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8258" w14:textId="77777777" w:rsidR="00D83171" w:rsidRPr="006D776D" w:rsidRDefault="001143C4">
      <w:pPr>
        <w:pStyle w:val="AxTitulo"/>
        <w:rPr>
          <w:rFonts w:ascii="Times New Roman" w:hAnsi="Times New Roman" w:cs="Times New Roman"/>
        </w:rPr>
      </w:pPr>
      <w:r w:rsidRPr="006D776D">
        <w:rPr>
          <w:rFonts w:ascii="Times New Roman" w:hAnsi="Times New Roman" w:cs="Times New Roman"/>
        </w:rPr>
        <w:t>MODELO</w:t>
      </w:r>
      <w:commentRangeStart w:id="0"/>
      <w:r w:rsidR="00D83171" w:rsidRPr="006D776D">
        <w:rPr>
          <w:rFonts w:ascii="Times New Roman" w:hAnsi="Times New Roman" w:cs="Times New Roman"/>
        </w:rPr>
        <w:t xml:space="preserve"> DE ARTIGO TÉCNICO</w:t>
      </w:r>
      <w:r w:rsidRPr="006D776D">
        <w:rPr>
          <w:rFonts w:ascii="Times New Roman" w:hAnsi="Times New Roman" w:cs="Times New Roman"/>
        </w:rPr>
        <w:t xml:space="preserve"> </w:t>
      </w:r>
      <w:r w:rsidR="00D83171" w:rsidRPr="006D776D">
        <w:rPr>
          <w:rFonts w:ascii="Times New Roman" w:hAnsi="Times New Roman" w:cs="Times New Roman"/>
        </w:rPr>
        <w:t>E/OU CIENTÍFICO</w:t>
      </w:r>
      <w:r w:rsidR="00443BB1" w:rsidRPr="006D776D">
        <w:rPr>
          <w:rFonts w:ascii="Times New Roman" w:hAnsi="Times New Roman" w:cs="Times New Roman"/>
        </w:rPr>
        <w:t xml:space="preserve"> PELA ABNT</w:t>
      </w:r>
      <w:commentRangeEnd w:id="0"/>
      <w:r w:rsidR="00443BB1" w:rsidRPr="006D776D">
        <w:rPr>
          <w:rStyle w:val="Refdecomentrio"/>
          <w:rFonts w:ascii="Times New Roman" w:hAnsi="Times New Roman"/>
          <w:b w:val="0"/>
          <w:bCs w:val="0"/>
          <w:color w:val="auto"/>
          <w:kern w:val="2"/>
        </w:rPr>
        <w:commentReference w:id="0"/>
      </w:r>
    </w:p>
    <w:p w14:paraId="547D1367" w14:textId="77777777" w:rsidR="00D83171" w:rsidRPr="006D776D" w:rsidRDefault="001143C4">
      <w:pPr>
        <w:pStyle w:val="AxTituloIngles"/>
        <w:rPr>
          <w:rFonts w:ascii="Times New Roman" w:hAnsi="Times New Roman" w:cs="Times New Roman"/>
        </w:rPr>
      </w:pPr>
      <w:r w:rsidRPr="006D776D">
        <w:rPr>
          <w:rFonts w:ascii="Times New Roman" w:hAnsi="Times New Roman" w:cs="Times New Roman"/>
        </w:rPr>
        <w:t>TEMPLATE FOR A TECHNICAL AND/OR SCIENTIFIC ARTICLE BY ABNT</w:t>
      </w:r>
    </w:p>
    <w:p w14:paraId="5D5E416A" w14:textId="18BA4979" w:rsidR="00443BB1" w:rsidRPr="006D776D" w:rsidRDefault="005E6495" w:rsidP="00443BB1">
      <w:pPr>
        <w:pStyle w:val="AxAutor"/>
        <w:spacing w:after="0"/>
        <w:rPr>
          <w:rFonts w:ascii="Times New Roman" w:hAnsi="Times New Roman" w:cs="Times New Roman"/>
        </w:rPr>
      </w:pPr>
      <w:r w:rsidRPr="006D776D">
        <w:rPr>
          <w:rFonts w:ascii="Times New Roman" w:hAnsi="Times New Roman" w:cs="Times New Roman"/>
        </w:rPr>
        <w:t>Nome Sobrenome</w:t>
      </w:r>
      <w:r w:rsidRPr="006D776D">
        <w:rPr>
          <w:rStyle w:val="Refdenotaderodap"/>
          <w:rFonts w:ascii="Times New Roman" w:hAnsi="Times New Roman" w:cs="Times New Roman"/>
        </w:rPr>
        <w:footnoteReference w:id="1"/>
      </w:r>
    </w:p>
    <w:p w14:paraId="04006809" w14:textId="0BDD33FB" w:rsidR="00D83171" w:rsidRPr="006D776D" w:rsidRDefault="005E6495" w:rsidP="00443BB1">
      <w:pPr>
        <w:pStyle w:val="AxAutor"/>
        <w:spacing w:before="0"/>
        <w:rPr>
          <w:rFonts w:ascii="Times New Roman" w:hAnsi="Times New Roman" w:cs="Times New Roman"/>
        </w:rPr>
      </w:pPr>
      <w:r w:rsidRPr="006D776D">
        <w:rPr>
          <w:rFonts w:ascii="Times New Roman" w:hAnsi="Times New Roman" w:cs="Times New Roman"/>
        </w:rPr>
        <w:t>Nome Sobrenome</w:t>
      </w:r>
      <w:r w:rsidRPr="006D776D">
        <w:rPr>
          <w:rStyle w:val="Refdenotaderodap"/>
          <w:rFonts w:ascii="Times New Roman" w:hAnsi="Times New Roman" w:cs="Times New Roman"/>
        </w:rPr>
        <w:footnoteReference w:id="2"/>
      </w:r>
      <w:r w:rsidR="00D83171" w:rsidRPr="006D776D">
        <w:rPr>
          <w:rFonts w:ascii="Times New Roman" w:hAnsi="Times New Roman" w:cs="Times New Roman"/>
        </w:rPr>
        <w:t xml:space="preserve"> </w:t>
      </w:r>
    </w:p>
    <w:p w14:paraId="1EA3E3A9"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Resumo:</w:t>
      </w:r>
      <w:r w:rsidRPr="006D776D">
        <w:rPr>
          <w:rFonts w:ascii="Times New Roman" w:hAnsi="Times New Roman" w:cs="Times New Roman"/>
        </w:rPr>
        <w:t xml:space="preserve"> Constituído de sequência de frases concisas e objetivas, </w:t>
      </w:r>
      <w:r w:rsidRPr="006D776D">
        <w:rPr>
          <w:rFonts w:ascii="Times New Roman" w:hAnsi="Times New Roman" w:cs="Times New Roman"/>
          <w:highlight w:val="yellow"/>
        </w:rPr>
        <w:t>com até 250 palavras</w:t>
      </w:r>
      <w:r w:rsidRPr="006D776D">
        <w:rPr>
          <w:rFonts w:ascii="Times New Roman" w:hAnsi="Times New Roman" w:cs="Times New Roman"/>
        </w:rPr>
        <w:t xml:space="preserve">, é a miniatura do artigo. Traz o tema principal/introdução do trabalho, a categoria do que está sendo tratado (relatório de pesquisa, artigo, comunicação etc.), seguido do objetivo, método(s), materiais, resultados, discussão, considerações finais da pesquisa. Recomenda-se usar o verbo na voz ativa e na terceira pessoa do singular, com a partícula apassivadora ‘se’ quando for o caso. </w:t>
      </w:r>
      <w:r w:rsidRPr="006D776D">
        <w:rPr>
          <w:rFonts w:ascii="Times New Roman" w:hAnsi="Times New Roman" w:cs="Times New Roman"/>
          <w:highlight w:val="yellow"/>
        </w:rPr>
        <w:t>Redação em espaço simples e fonte tamanho 10</w:t>
      </w:r>
      <w:r w:rsidRPr="006D776D">
        <w:rPr>
          <w:rFonts w:ascii="Times New Roman" w:hAnsi="Times New Roman" w:cs="Times New Roman"/>
        </w:rPr>
        <w:t>.</w:t>
      </w:r>
    </w:p>
    <w:p w14:paraId="10617B53"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Palavras-chave:</w:t>
      </w:r>
      <w:r w:rsidRPr="006D776D">
        <w:rPr>
          <w:rFonts w:ascii="Times New Roman" w:hAnsi="Times New Roman" w:cs="Times New Roman"/>
        </w:rPr>
        <w:t xml:space="preserve"> Palavras representativas do conteúdo do trabalho. </w:t>
      </w:r>
      <w:r w:rsidRPr="006D776D">
        <w:rPr>
          <w:rFonts w:ascii="Times New Roman" w:hAnsi="Times New Roman" w:cs="Times New Roman"/>
          <w:highlight w:val="yellow"/>
        </w:rPr>
        <w:t>Elas são separadas entre si por ponto e vírgula e finalizadas por ponto</w:t>
      </w:r>
      <w:r w:rsidRPr="006D776D">
        <w:rPr>
          <w:rFonts w:ascii="Times New Roman" w:hAnsi="Times New Roman" w:cs="Times New Roman"/>
        </w:rPr>
        <w:t>; as palavras devem ser escritas com as iniciais em minúsculo, com exceção de substantivos próprios e nomes científicos. Utilizar poucas palavras ou expressões. Exemplo: direitos sociais; lazer; saúde; qualidade de vida; Brasil.</w:t>
      </w:r>
    </w:p>
    <w:p w14:paraId="06C4EA16"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Abstract</w:t>
      </w:r>
      <w:r w:rsidRPr="006D776D">
        <w:rPr>
          <w:rFonts w:ascii="Times New Roman" w:hAnsi="Times New Roman" w:cs="Times New Roman"/>
        </w:rPr>
        <w:t xml:space="preserve">: Logo depois do título em língua estrangeira, apresenta-se a versão do </w:t>
      </w:r>
      <w:r w:rsidRPr="006D776D">
        <w:rPr>
          <w:rFonts w:ascii="Times New Roman" w:hAnsi="Times New Roman" w:cs="Times New Roman"/>
          <w:b/>
          <w:bCs/>
        </w:rPr>
        <w:t>resumo para um idioma de divulgação internacional</w:t>
      </w:r>
      <w:r w:rsidRPr="006D776D">
        <w:rPr>
          <w:rFonts w:ascii="Times New Roman" w:hAnsi="Times New Roman" w:cs="Times New Roman"/>
        </w:rPr>
        <w:t xml:space="preserve"> (em inglês, chamado </w:t>
      </w:r>
      <w:r w:rsidRPr="006D776D">
        <w:rPr>
          <w:rFonts w:ascii="Times New Roman" w:hAnsi="Times New Roman" w:cs="Times New Roman"/>
          <w:i/>
          <w:iCs/>
        </w:rPr>
        <w:t>Abstract</w:t>
      </w:r>
      <w:r w:rsidRPr="006D776D">
        <w:rPr>
          <w:rFonts w:ascii="Times New Roman" w:hAnsi="Times New Roman" w:cs="Times New Roman"/>
        </w:rPr>
        <w:t xml:space="preserve">; em espanhol, </w:t>
      </w:r>
      <w:proofErr w:type="spellStart"/>
      <w:r w:rsidRPr="006D776D">
        <w:rPr>
          <w:rFonts w:ascii="Times New Roman" w:hAnsi="Times New Roman" w:cs="Times New Roman"/>
          <w:i/>
          <w:iCs/>
        </w:rPr>
        <w:t>Resumen</w:t>
      </w:r>
      <w:proofErr w:type="spellEnd"/>
      <w:r w:rsidRPr="006D776D">
        <w:rPr>
          <w:rFonts w:ascii="Times New Roman" w:hAnsi="Times New Roman" w:cs="Times New Roman"/>
        </w:rPr>
        <w:t xml:space="preserve">; em francês, </w:t>
      </w:r>
      <w:proofErr w:type="spellStart"/>
      <w:r w:rsidRPr="006D776D">
        <w:rPr>
          <w:rFonts w:ascii="Times New Roman" w:hAnsi="Times New Roman" w:cs="Times New Roman"/>
          <w:i/>
          <w:iCs/>
        </w:rPr>
        <w:t>Résumé</w:t>
      </w:r>
      <w:proofErr w:type="spellEnd"/>
      <w:r w:rsidRPr="006D776D">
        <w:rPr>
          <w:rFonts w:ascii="Times New Roman" w:hAnsi="Times New Roman" w:cs="Times New Roman"/>
        </w:rPr>
        <w:t xml:space="preserve">; em alemão, </w:t>
      </w:r>
      <w:proofErr w:type="spellStart"/>
      <w:r w:rsidRPr="006D776D">
        <w:rPr>
          <w:rFonts w:ascii="Times New Roman" w:hAnsi="Times New Roman" w:cs="Times New Roman"/>
          <w:i/>
          <w:iCs/>
        </w:rPr>
        <w:t>Zusamenfassung</w:t>
      </w:r>
      <w:proofErr w:type="spellEnd"/>
      <w:r w:rsidRPr="006D776D">
        <w:rPr>
          <w:rFonts w:ascii="Times New Roman" w:hAnsi="Times New Roman" w:cs="Times New Roman"/>
        </w:rPr>
        <w:t xml:space="preserve">; em italiano, </w:t>
      </w:r>
      <w:proofErr w:type="spellStart"/>
      <w:r w:rsidRPr="006D776D">
        <w:rPr>
          <w:rFonts w:ascii="Times New Roman" w:hAnsi="Times New Roman" w:cs="Times New Roman"/>
          <w:i/>
          <w:iCs/>
        </w:rPr>
        <w:t>Riassunto</w:t>
      </w:r>
      <w:proofErr w:type="spellEnd"/>
      <w:r w:rsidRPr="006D776D">
        <w:rPr>
          <w:rFonts w:ascii="Times New Roman" w:hAnsi="Times New Roman" w:cs="Times New Roman"/>
        </w:rPr>
        <w:t xml:space="preserve"> etc.).</w:t>
      </w:r>
    </w:p>
    <w:p w14:paraId="4B54F3AE"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Keywords</w:t>
      </w:r>
      <w:r w:rsidRPr="006D776D">
        <w:rPr>
          <w:rFonts w:ascii="Times New Roman" w:hAnsi="Times New Roman" w:cs="Times New Roman"/>
        </w:rPr>
        <w:t xml:space="preserve">: Depois do resumo, são colocadas as </w:t>
      </w:r>
      <w:r w:rsidRPr="006D776D">
        <w:rPr>
          <w:rFonts w:ascii="Times New Roman" w:hAnsi="Times New Roman" w:cs="Times New Roman"/>
          <w:b/>
          <w:bCs/>
        </w:rPr>
        <w:t>palavras-chave</w:t>
      </w:r>
      <w:r w:rsidRPr="006D776D">
        <w:rPr>
          <w:rFonts w:ascii="Times New Roman" w:hAnsi="Times New Roman" w:cs="Times New Roman"/>
        </w:rPr>
        <w:t xml:space="preserve">, vertidas para a mesma língua do resumo em língua estrangeira (em inglês, </w:t>
      </w:r>
      <w:r w:rsidRPr="006D776D">
        <w:rPr>
          <w:rFonts w:ascii="Times New Roman" w:hAnsi="Times New Roman" w:cs="Times New Roman"/>
          <w:i/>
          <w:iCs/>
        </w:rPr>
        <w:t>Keywords</w:t>
      </w:r>
      <w:r w:rsidRPr="006D776D">
        <w:rPr>
          <w:rFonts w:ascii="Times New Roman" w:hAnsi="Times New Roman" w:cs="Times New Roman"/>
        </w:rPr>
        <w:t>; em espanhol,</w:t>
      </w:r>
      <w:r w:rsidRPr="006D776D">
        <w:rPr>
          <w:rFonts w:ascii="Times New Roman" w:hAnsi="Times New Roman" w:cs="Times New Roman"/>
          <w:i/>
          <w:iCs/>
        </w:rPr>
        <w:t xml:space="preserve"> Palavras clave</w:t>
      </w:r>
      <w:r w:rsidRPr="006D776D">
        <w:rPr>
          <w:rFonts w:ascii="Times New Roman" w:hAnsi="Times New Roman" w:cs="Times New Roman"/>
        </w:rPr>
        <w:t xml:space="preserve">; em francês, </w:t>
      </w:r>
      <w:proofErr w:type="spellStart"/>
      <w:r w:rsidRPr="006D776D">
        <w:rPr>
          <w:rFonts w:ascii="Times New Roman" w:hAnsi="Times New Roman" w:cs="Times New Roman"/>
          <w:i/>
          <w:iCs/>
        </w:rPr>
        <w:t>Mots-clés</w:t>
      </w:r>
      <w:proofErr w:type="spellEnd"/>
      <w:r w:rsidRPr="006D776D">
        <w:rPr>
          <w:rFonts w:ascii="Times New Roman" w:hAnsi="Times New Roman" w:cs="Times New Roman"/>
        </w:rPr>
        <w:t xml:space="preserve"> etc.).</w:t>
      </w:r>
    </w:p>
    <w:p w14:paraId="15154211" w14:textId="77777777" w:rsidR="00D83171" w:rsidRPr="006D776D" w:rsidRDefault="00D83171">
      <w:pPr>
        <w:pStyle w:val="AxSubtitulo"/>
        <w:rPr>
          <w:rFonts w:ascii="Times New Roman" w:hAnsi="Times New Roman" w:cs="Times New Roman"/>
        </w:rPr>
      </w:pPr>
      <w:commentRangeStart w:id="1"/>
      <w:r w:rsidRPr="006D776D">
        <w:rPr>
          <w:rFonts w:ascii="Times New Roman" w:hAnsi="Times New Roman" w:cs="Times New Roman"/>
        </w:rPr>
        <w:t>1 INTRODUÇÃO</w:t>
      </w:r>
      <w:commentRangeEnd w:id="1"/>
      <w:r w:rsidR="00DA774D" w:rsidRPr="006D776D">
        <w:rPr>
          <w:rStyle w:val="Refdecomentrio"/>
          <w:rFonts w:ascii="Times New Roman" w:hAnsi="Times New Roman"/>
          <w:b w:val="0"/>
          <w:bCs w:val="0"/>
          <w:color w:val="auto"/>
          <w:kern w:val="2"/>
        </w:rPr>
        <w:commentReference w:id="1"/>
      </w:r>
    </w:p>
    <w:p w14:paraId="6B943035"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Depois das palavras-chave, deixar alguns espaços livres (1 ou 2) na página e iniciar a digitação do </w:t>
      </w:r>
      <w:r w:rsidRPr="006D776D">
        <w:rPr>
          <w:rFonts w:ascii="Times New Roman" w:hAnsi="Times New Roman" w:cs="Times New Roman"/>
          <w:highlight w:val="yellow"/>
        </w:rPr>
        <w:t>corpo do texto, em espaço 1,5 e letra tamanho 12</w:t>
      </w:r>
      <w:r w:rsidRPr="006D776D">
        <w:rPr>
          <w:rFonts w:ascii="Times New Roman" w:hAnsi="Times New Roman" w:cs="Times New Roman"/>
        </w:rPr>
        <w:t>:</w:t>
      </w:r>
      <w:r w:rsidRPr="006D776D">
        <w:rPr>
          <w:rFonts w:ascii="Times New Roman" w:hAnsi="Times New Roman" w:cs="Times New Roman"/>
          <w:b/>
          <w:bCs/>
        </w:rPr>
        <w:t xml:space="preserve"> INTRODUÇÃO</w:t>
      </w:r>
      <w:r w:rsidRPr="006D776D">
        <w:rPr>
          <w:rFonts w:ascii="Times New Roman" w:hAnsi="Times New Roman" w:cs="Times New Roman"/>
        </w:rPr>
        <w:t>, que é a parte textual inicial do artigo, onde devem constar a delimitação do assunto tratado, os objetivos da pesquisa, a justificativa e outros elementos necessários para contextualizar o tema do trabalho.</w:t>
      </w:r>
    </w:p>
    <w:p w14:paraId="2397A06D" w14:textId="77777777" w:rsidR="00FE26BB" w:rsidRPr="006D776D" w:rsidRDefault="00FE26BB">
      <w:pPr>
        <w:pStyle w:val="AxTextoBasico"/>
        <w:rPr>
          <w:rFonts w:ascii="Times New Roman" w:hAnsi="Times New Roman" w:cs="Times New Roman"/>
        </w:rPr>
      </w:pPr>
    </w:p>
    <w:p w14:paraId="534997ED" w14:textId="77777777" w:rsidR="005E6495" w:rsidRPr="006D776D" w:rsidRDefault="005E6495">
      <w:pPr>
        <w:pStyle w:val="AxTextoBasico"/>
        <w:rPr>
          <w:rFonts w:ascii="Times New Roman" w:hAnsi="Times New Roman" w:cs="Times New Roman"/>
        </w:rPr>
      </w:pPr>
    </w:p>
    <w:p w14:paraId="2F0A5DA3" w14:textId="1DB446AB" w:rsidR="00D83171" w:rsidRPr="006D776D" w:rsidRDefault="00D83171">
      <w:pPr>
        <w:pStyle w:val="AxSubtitulo"/>
        <w:rPr>
          <w:rFonts w:ascii="Times New Roman" w:hAnsi="Times New Roman" w:cs="Times New Roman"/>
        </w:rPr>
      </w:pPr>
      <w:r w:rsidRPr="006D776D">
        <w:rPr>
          <w:rFonts w:ascii="Times New Roman" w:hAnsi="Times New Roman" w:cs="Times New Roman"/>
        </w:rPr>
        <w:lastRenderedPageBreak/>
        <w:t xml:space="preserve">2 </w:t>
      </w:r>
      <w:r w:rsidR="00FB693B" w:rsidRPr="006D776D">
        <w:rPr>
          <w:rFonts w:ascii="Times New Roman" w:hAnsi="Times New Roman" w:cs="Times New Roman"/>
        </w:rPr>
        <w:t>DESENVOLVIMENTO</w:t>
      </w:r>
    </w:p>
    <w:p w14:paraId="3BB6FDC6"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Depois, vem o </w:t>
      </w:r>
      <w:r w:rsidRPr="006D776D">
        <w:rPr>
          <w:rFonts w:ascii="Times New Roman" w:hAnsi="Times New Roman" w:cs="Times New Roman"/>
          <w:b/>
          <w:bCs/>
        </w:rPr>
        <w:t>desenvolvimento</w:t>
      </w:r>
      <w:r w:rsidRPr="006D776D">
        <w:rPr>
          <w:rFonts w:ascii="Times New Roman" w:hAnsi="Times New Roman" w:cs="Times New Roman"/>
        </w:rPr>
        <w:t xml:space="preserve">, que é a parte principal do artigo, que contém a exposição ordenada e pormenorizada do assunto tratado, apresentado numa sequência lógica, sem mudança de página; não existem capítulos, mas tópicos numerados progressiva e escalonadamente sob a forma de </w:t>
      </w:r>
      <w:r w:rsidRPr="006D776D">
        <w:rPr>
          <w:rFonts w:ascii="Times New Roman" w:hAnsi="Times New Roman" w:cs="Times New Roman"/>
          <w:b/>
          <w:bCs/>
        </w:rPr>
        <w:t xml:space="preserve">seções </w:t>
      </w:r>
      <w:r w:rsidRPr="006D776D">
        <w:rPr>
          <w:rFonts w:ascii="Times New Roman" w:hAnsi="Times New Roman" w:cs="Times New Roman"/>
        </w:rPr>
        <w:t xml:space="preserve">(relacionadas a </w:t>
      </w:r>
      <w:r w:rsidRPr="006D776D">
        <w:rPr>
          <w:rFonts w:ascii="Times New Roman" w:hAnsi="Times New Roman" w:cs="Times New Roman"/>
          <w:b/>
          <w:bCs/>
        </w:rPr>
        <w:t xml:space="preserve">procedimentos metodológicos, referencial teórico, resultados, discussão </w:t>
      </w:r>
      <w:r w:rsidRPr="006D776D">
        <w:rPr>
          <w:rFonts w:ascii="Times New Roman" w:hAnsi="Times New Roman" w:cs="Times New Roman"/>
        </w:rPr>
        <w:t xml:space="preserve">etc.) no que for necessário. </w:t>
      </w:r>
    </w:p>
    <w:p w14:paraId="76325A4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O desenvolvimento do artigo se divide em seções e subseções, conforme a NBR 6024, que variam conforme a abordagem do tema e do método. Mais detalhes você encontra no </w:t>
      </w:r>
      <w:commentRangeStart w:id="2"/>
      <w:r w:rsidRPr="006D776D">
        <w:rPr>
          <w:rFonts w:ascii="Times New Roman" w:hAnsi="Times New Roman" w:cs="Times New Roman"/>
        </w:rPr>
        <w:t xml:space="preserve">Cap. 5 </w:t>
      </w:r>
      <w:r w:rsidR="00443BB1" w:rsidRPr="006D776D">
        <w:rPr>
          <w:rFonts w:ascii="Times New Roman" w:hAnsi="Times New Roman" w:cs="Times New Roman"/>
        </w:rPr>
        <w:t xml:space="preserve">do </w:t>
      </w:r>
      <w:r w:rsidRPr="006D776D">
        <w:rPr>
          <w:rFonts w:ascii="Times New Roman" w:hAnsi="Times New Roman" w:cs="Times New Roman"/>
        </w:rPr>
        <w:t>Manual</w:t>
      </w:r>
      <w:commentRangeEnd w:id="2"/>
      <w:r w:rsidR="00E778CB" w:rsidRPr="006D776D">
        <w:rPr>
          <w:rStyle w:val="Refdecomentrio"/>
          <w:rFonts w:ascii="Times New Roman" w:hAnsi="Times New Roman"/>
          <w:color w:val="auto"/>
          <w:kern w:val="2"/>
        </w:rPr>
        <w:commentReference w:id="2"/>
      </w:r>
      <w:r w:rsidRPr="006D776D">
        <w:rPr>
          <w:rFonts w:ascii="Times New Roman" w:hAnsi="Times New Roman" w:cs="Times New Roman"/>
        </w:rPr>
        <w:t>.</w:t>
      </w:r>
    </w:p>
    <w:p w14:paraId="04BF908C" w14:textId="00A1ED95" w:rsidR="00D83171" w:rsidRPr="006D776D" w:rsidRDefault="00D83171">
      <w:pPr>
        <w:pStyle w:val="AxSubtitulo"/>
        <w:rPr>
          <w:rFonts w:ascii="Times New Roman" w:hAnsi="Times New Roman" w:cs="Times New Roman"/>
        </w:rPr>
      </w:pPr>
      <w:r w:rsidRPr="006D776D">
        <w:rPr>
          <w:rFonts w:ascii="Times New Roman" w:hAnsi="Times New Roman" w:cs="Times New Roman"/>
        </w:rPr>
        <w:t xml:space="preserve">2.1 </w:t>
      </w:r>
      <w:r w:rsidR="00FB693B" w:rsidRPr="006D776D">
        <w:rPr>
          <w:rFonts w:ascii="Times New Roman" w:hAnsi="Times New Roman" w:cs="Times New Roman"/>
        </w:rPr>
        <w:t>Seção secundária</w:t>
      </w:r>
    </w:p>
    <w:p w14:paraId="44190A79"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Para dar maior objetividade ao texto, recomenda-se usar </w:t>
      </w:r>
      <w:r w:rsidRPr="006D776D">
        <w:rPr>
          <w:rFonts w:ascii="Times New Roman" w:hAnsi="Times New Roman" w:cs="Times New Roman"/>
          <w:b/>
          <w:bCs/>
        </w:rPr>
        <w:t>verbos na terceira pessoa do singular</w:t>
      </w:r>
      <w:r w:rsidRPr="006D776D">
        <w:rPr>
          <w:rFonts w:ascii="Times New Roman" w:hAnsi="Times New Roman" w:cs="Times New Roman"/>
        </w:rPr>
        <w:t>, com a partícula apassivadora ‘se’ quando for o caso: ‘verifica-se que...’, ‘trata-se de ...’, ‘acredita-se que...’, ‘será analisada a ...’, ‘é possível verificar que...’, ‘o estudo trata do...’, ‘a pesquisa demonstrou que...’.</w:t>
      </w:r>
    </w:p>
    <w:p w14:paraId="0FB3A5F7"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equações e fórmulas, quando houver, devem aparecer destacadas no texto, para facilitar a sua leitura. A NBR 14724 orienta que na sequência normal do texto é permitido o uso de uma entrelinha maior que comporte os elementos das equações e fórmulas (expoentes, índices e outros); quando fragmentadas em mais de uma linha, por falta de espaço, elas devem ser interrompidas antes do sinal de igualdade ou depois dos sinais de adição, subtração, multiplicação e divisão.</w:t>
      </w:r>
    </w:p>
    <w:p w14:paraId="79F2BEAE"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descrições apresentadas na parte textual devem ser suficientes para a fácil compreensão do assunto estudado; para isso, é importante que as ilustrações essenciais ao entendimento do texto (ex.: tabelas, gráficos, quadros, figuras etc.) constem do desenvolvimento do trabalho, e a quantidade dessas ilustrações deve ser comedida dentro da totalidade da extensão do artigo.</w:t>
      </w:r>
    </w:p>
    <w:p w14:paraId="708A2420"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ilustrações, quando houver, devem ser inseridas o mais próximo possível do trecho do texto a que se referem, podendo ser alinhadas à margem esquerda ou centralizadas na página (manter padrão no trabalho no modo de apresentá-las); mais informações no Cap. 8, item 8.13.</w:t>
      </w:r>
    </w:p>
    <w:p w14:paraId="7E98D6D5" w14:textId="77777777" w:rsidR="00D83171" w:rsidRPr="006D776D" w:rsidRDefault="00DA774D">
      <w:pPr>
        <w:pStyle w:val="AxTabelaQuadro"/>
        <w:rPr>
          <w:rFonts w:ascii="Times New Roman" w:hAnsi="Times New Roman" w:cs="Times New Roman"/>
        </w:rPr>
      </w:pPr>
      <w:r w:rsidRPr="006D776D">
        <w:rPr>
          <w:rFonts w:ascii="Times New Roman" w:hAnsi="Times New Roman" w:cs="Times New Roman"/>
        </w:rPr>
        <w:br w:type="page"/>
      </w:r>
      <w:r w:rsidR="00D83171" w:rsidRPr="006D776D">
        <w:rPr>
          <w:rFonts w:ascii="Times New Roman" w:hAnsi="Times New Roman" w:cs="Times New Roman"/>
        </w:rPr>
        <w:lastRenderedPageBreak/>
        <w:t xml:space="preserve">Gráfico 1 – Os gráficos (e outras ilustrações) são numerados e identificados na parte </w:t>
      </w:r>
      <w:r w:rsidR="00D83171" w:rsidRPr="006D776D">
        <w:rPr>
          <w:rStyle w:val="Vermelho"/>
          <w:rFonts w:ascii="Times New Roman" w:hAnsi="Times New Roman" w:cs="Times New Roman"/>
          <w:b/>
          <w:bCs/>
        </w:rPr>
        <w:t>superior</w:t>
      </w:r>
      <w:r w:rsidR="00D83171" w:rsidRPr="006D776D">
        <w:rPr>
          <w:rFonts w:ascii="Times New Roman" w:hAnsi="Times New Roman" w:cs="Times New Roman"/>
        </w:rPr>
        <w:t xml:space="preserve"> da ilustração, </w:t>
      </w:r>
      <w:r w:rsidR="00D83171" w:rsidRPr="006D776D">
        <w:rPr>
          <w:rFonts w:ascii="Times New Roman" w:hAnsi="Times New Roman" w:cs="Times New Roman"/>
          <w:highlight w:val="yellow"/>
        </w:rPr>
        <w:t>em fonte tamanho 12, alinhados à margem esquerda ou centralizados na página</w:t>
      </w:r>
    </w:p>
    <w:p w14:paraId="4876A948" w14:textId="5BFC889E" w:rsidR="00D83171" w:rsidRPr="006D776D" w:rsidRDefault="00A67D6F">
      <w:pPr>
        <w:pStyle w:val="AxTabelaQuadro"/>
        <w:rPr>
          <w:rFonts w:ascii="Times New Roman" w:hAnsi="Times New Roman" w:cs="Times New Roman"/>
        </w:rPr>
      </w:pPr>
      <w:r w:rsidRPr="006D776D">
        <w:rPr>
          <w:rFonts w:ascii="Times New Roman" w:hAnsi="Times New Roman" w:cs="Times New Roman"/>
          <w:noProof/>
        </w:rPr>
        <w:drawing>
          <wp:inline distT="0" distB="0" distL="0" distR="0" wp14:anchorId="32D04047" wp14:editId="07F1A2BB">
            <wp:extent cx="5335905" cy="2270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905" cy="2270125"/>
                    </a:xfrm>
                    <a:prstGeom prst="rect">
                      <a:avLst/>
                    </a:prstGeom>
                    <a:noFill/>
                    <a:ln>
                      <a:noFill/>
                    </a:ln>
                  </pic:spPr>
                </pic:pic>
              </a:graphicData>
            </a:graphic>
          </wp:inline>
        </w:drawing>
      </w:r>
    </w:p>
    <w:p w14:paraId="0B490B66" w14:textId="77777777" w:rsidR="00D83171" w:rsidRPr="006D776D" w:rsidRDefault="00D83171">
      <w:pPr>
        <w:pStyle w:val="AxFonte"/>
        <w:rPr>
          <w:rFonts w:ascii="Times New Roman" w:hAnsi="Times New Roman" w:cs="Times New Roman"/>
        </w:rPr>
      </w:pPr>
      <w:r w:rsidRPr="006D776D">
        <w:rPr>
          <w:rFonts w:ascii="Times New Roman" w:hAnsi="Times New Roman" w:cs="Times New Roman"/>
        </w:rPr>
        <w:t xml:space="preserve">Fonte: A fonte sempre deve ser indicada, mesmo que seja produção do(a) próprio(a) autor(a) do trabalho acadêmico. Para o </w:t>
      </w:r>
      <w:r w:rsidRPr="006D776D">
        <w:rPr>
          <w:rFonts w:ascii="Times New Roman" w:hAnsi="Times New Roman" w:cs="Times New Roman"/>
          <w:b/>
          <w:bCs/>
        </w:rPr>
        <w:t>gráfico</w:t>
      </w:r>
      <w:r w:rsidRPr="006D776D">
        <w:rPr>
          <w:rFonts w:ascii="Times New Roman" w:hAnsi="Times New Roman" w:cs="Times New Roman"/>
        </w:rPr>
        <w:t xml:space="preserve"> acima, p. ex.: Elaborad</w:t>
      </w:r>
      <w:r w:rsidRPr="006D776D">
        <w:rPr>
          <w:rFonts w:ascii="Times New Roman" w:hAnsi="Times New Roman" w:cs="Times New Roman"/>
          <w:b/>
          <w:bCs/>
        </w:rPr>
        <w:t>o</w:t>
      </w:r>
      <w:r w:rsidRPr="006D776D">
        <w:rPr>
          <w:rFonts w:ascii="Times New Roman" w:hAnsi="Times New Roman" w:cs="Times New Roman"/>
        </w:rPr>
        <w:t xml:space="preserve"> pela autora a partir dos resultados da pesquisa (2023); se fosse uma </w:t>
      </w:r>
      <w:r w:rsidRPr="006D776D">
        <w:rPr>
          <w:rFonts w:ascii="Times New Roman" w:hAnsi="Times New Roman" w:cs="Times New Roman"/>
          <w:b/>
          <w:bCs/>
        </w:rPr>
        <w:t>tabela:</w:t>
      </w:r>
      <w:r w:rsidRPr="006D776D">
        <w:rPr>
          <w:rFonts w:ascii="Times New Roman" w:hAnsi="Times New Roman" w:cs="Times New Roman"/>
        </w:rPr>
        <w:t xml:space="preserve"> Elaborad</w:t>
      </w:r>
      <w:r w:rsidRPr="006D776D">
        <w:rPr>
          <w:rFonts w:ascii="Times New Roman" w:hAnsi="Times New Roman" w:cs="Times New Roman"/>
          <w:b/>
          <w:bCs/>
        </w:rPr>
        <w:t>a</w:t>
      </w:r>
      <w:r w:rsidRPr="006D776D">
        <w:rPr>
          <w:rFonts w:ascii="Times New Roman" w:hAnsi="Times New Roman" w:cs="Times New Roman"/>
        </w:rPr>
        <w:t xml:space="preserve"> pela autora (2023), ou similar. </w:t>
      </w:r>
      <w:r w:rsidRPr="006D776D">
        <w:rPr>
          <w:rFonts w:ascii="Times New Roman" w:hAnsi="Times New Roman" w:cs="Times New Roman"/>
          <w:highlight w:val="yellow"/>
        </w:rPr>
        <w:t>A fonte é apresentada em fonte tamanho 10, sem destaque</w:t>
      </w:r>
      <w:r w:rsidRPr="006D776D">
        <w:rPr>
          <w:rFonts w:ascii="Times New Roman" w:hAnsi="Times New Roman" w:cs="Times New Roman"/>
        </w:rPr>
        <w:t>.</w:t>
      </w:r>
    </w:p>
    <w:p w14:paraId="0C46EC2C"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Para as tabelas, que são normatizadas pelo IBGE, recomenda-se a leitura do Cap. 8, item 8.14. A sua identificação é na parte </w:t>
      </w:r>
      <w:r w:rsidRPr="006D776D">
        <w:rPr>
          <w:rStyle w:val="Vermelho"/>
          <w:rFonts w:ascii="Times New Roman" w:hAnsi="Times New Roman" w:cs="Times New Roman"/>
          <w:b/>
          <w:bCs/>
        </w:rPr>
        <w:t>superior</w:t>
      </w:r>
      <w:r w:rsidRPr="006D776D">
        <w:rPr>
          <w:rFonts w:ascii="Times New Roman" w:hAnsi="Times New Roman" w:cs="Times New Roman"/>
        </w:rPr>
        <w:t>. A fonte da letra usada no corpo da tabela deve ser menor (tamanho 10 ou 11) do que a do título (tamanho 12). Ex.:</w:t>
      </w:r>
    </w:p>
    <w:p w14:paraId="17DF1C98" w14:textId="77777777" w:rsidR="00D83171" w:rsidRPr="006D776D" w:rsidRDefault="00D83171">
      <w:pPr>
        <w:pStyle w:val="AxTabelaQuadro"/>
        <w:rPr>
          <w:rFonts w:ascii="Times New Roman" w:hAnsi="Times New Roman" w:cs="Times New Roman"/>
        </w:rPr>
      </w:pPr>
      <w:r w:rsidRPr="006D776D">
        <w:rPr>
          <w:rFonts w:ascii="Times New Roman" w:hAnsi="Times New Roman" w:cs="Times New Roman"/>
        </w:rPr>
        <w:t>Tabela 2 – Formas de as Associações de Moradores arrecadarem fundos</w:t>
      </w:r>
    </w:p>
    <w:tbl>
      <w:tblPr>
        <w:tblW w:w="0" w:type="auto"/>
        <w:tblInd w:w="8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1"/>
        <w:gridCol w:w="2346"/>
        <w:gridCol w:w="2253"/>
      </w:tblGrid>
      <w:tr w:rsidR="00D83171" w:rsidRPr="006D776D" w14:paraId="60571E17" w14:textId="77777777" w:rsidTr="00CB468E">
        <w:trPr>
          <w:trHeight w:val="59"/>
          <w:tblHeader/>
        </w:trPr>
        <w:tc>
          <w:tcPr>
            <w:tcW w:w="3871" w:type="dxa"/>
            <w:tcMar>
              <w:top w:w="80" w:type="dxa"/>
              <w:left w:w="80" w:type="dxa"/>
              <w:bottom w:w="80" w:type="dxa"/>
              <w:right w:w="80" w:type="dxa"/>
            </w:tcMar>
          </w:tcPr>
          <w:p w14:paraId="6558A711"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b/>
                <w:bCs/>
                <w:sz w:val="20"/>
                <w:szCs w:val="20"/>
              </w:rPr>
              <w:t>Formas</w:t>
            </w:r>
          </w:p>
        </w:tc>
        <w:tc>
          <w:tcPr>
            <w:tcW w:w="2346" w:type="dxa"/>
            <w:tcMar>
              <w:top w:w="80" w:type="dxa"/>
              <w:left w:w="80" w:type="dxa"/>
              <w:bottom w:w="80" w:type="dxa"/>
              <w:right w:w="80" w:type="dxa"/>
            </w:tcMar>
          </w:tcPr>
          <w:p w14:paraId="150E2BB1" w14:textId="77777777" w:rsidR="00D83171" w:rsidRPr="006D776D" w:rsidRDefault="00D83171">
            <w:pPr>
              <w:pStyle w:val="Pargrafobsico"/>
              <w:jc w:val="center"/>
              <w:rPr>
                <w:rFonts w:ascii="Times New Roman" w:hAnsi="Times New Roman" w:cs="Times New Roman"/>
              </w:rPr>
            </w:pPr>
            <w:r w:rsidRPr="006D776D">
              <w:rPr>
                <w:rFonts w:ascii="Times New Roman" w:hAnsi="Times New Roman" w:cs="Times New Roman"/>
                <w:b/>
                <w:bCs/>
                <w:sz w:val="20"/>
                <w:szCs w:val="20"/>
              </w:rPr>
              <w:t>Frequência</w:t>
            </w:r>
          </w:p>
        </w:tc>
        <w:tc>
          <w:tcPr>
            <w:tcW w:w="2253" w:type="dxa"/>
            <w:tcMar>
              <w:top w:w="80" w:type="dxa"/>
              <w:left w:w="80" w:type="dxa"/>
              <w:bottom w:w="80" w:type="dxa"/>
              <w:right w:w="80" w:type="dxa"/>
            </w:tcMar>
          </w:tcPr>
          <w:p w14:paraId="5BAEEA15" w14:textId="77777777" w:rsidR="00D83171" w:rsidRPr="006D776D" w:rsidRDefault="00D83171">
            <w:pPr>
              <w:pStyle w:val="Pargrafobsico"/>
              <w:jc w:val="center"/>
              <w:rPr>
                <w:rFonts w:ascii="Times New Roman" w:hAnsi="Times New Roman" w:cs="Times New Roman"/>
              </w:rPr>
            </w:pPr>
            <w:r w:rsidRPr="006D776D">
              <w:rPr>
                <w:rFonts w:ascii="Times New Roman" w:hAnsi="Times New Roman" w:cs="Times New Roman"/>
                <w:b/>
                <w:bCs/>
                <w:sz w:val="20"/>
                <w:szCs w:val="20"/>
              </w:rPr>
              <w:t>%</w:t>
            </w:r>
          </w:p>
        </w:tc>
      </w:tr>
      <w:tr w:rsidR="00D83171" w:rsidRPr="006D776D" w14:paraId="57F5289F" w14:textId="77777777" w:rsidTr="00CB468E">
        <w:trPr>
          <w:trHeight w:val="59"/>
        </w:trPr>
        <w:tc>
          <w:tcPr>
            <w:tcW w:w="3871" w:type="dxa"/>
            <w:tcMar>
              <w:top w:w="80" w:type="dxa"/>
              <w:left w:w="80" w:type="dxa"/>
              <w:bottom w:w="80" w:type="dxa"/>
              <w:right w:w="80" w:type="dxa"/>
            </w:tcMar>
          </w:tcPr>
          <w:p w14:paraId="092A38D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Promoções na comunidade</w:t>
            </w:r>
          </w:p>
        </w:tc>
        <w:tc>
          <w:tcPr>
            <w:tcW w:w="2346" w:type="dxa"/>
            <w:tcMar>
              <w:top w:w="80" w:type="dxa"/>
              <w:left w:w="80" w:type="dxa"/>
              <w:bottom w:w="80" w:type="dxa"/>
              <w:right w:w="80" w:type="dxa"/>
            </w:tcMar>
          </w:tcPr>
          <w:p w14:paraId="33D44E54"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19</w:t>
            </w:r>
          </w:p>
        </w:tc>
        <w:tc>
          <w:tcPr>
            <w:tcW w:w="2253" w:type="dxa"/>
            <w:tcMar>
              <w:top w:w="80" w:type="dxa"/>
              <w:left w:w="80" w:type="dxa"/>
              <w:bottom w:w="80" w:type="dxa"/>
              <w:right w:w="80" w:type="dxa"/>
            </w:tcMar>
          </w:tcPr>
          <w:p w14:paraId="72CDB066"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67,9</w:t>
            </w:r>
          </w:p>
        </w:tc>
      </w:tr>
      <w:tr w:rsidR="00D83171" w:rsidRPr="006D776D" w14:paraId="56A327DE" w14:textId="77777777" w:rsidTr="00CB468E">
        <w:trPr>
          <w:trHeight w:val="59"/>
        </w:trPr>
        <w:tc>
          <w:tcPr>
            <w:tcW w:w="3871" w:type="dxa"/>
            <w:tcMar>
              <w:top w:w="80" w:type="dxa"/>
              <w:left w:w="80" w:type="dxa"/>
              <w:bottom w:w="80" w:type="dxa"/>
              <w:right w:w="80" w:type="dxa"/>
            </w:tcMar>
          </w:tcPr>
          <w:p w14:paraId="7324476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Não angaria fundos</w:t>
            </w:r>
          </w:p>
        </w:tc>
        <w:tc>
          <w:tcPr>
            <w:tcW w:w="2346" w:type="dxa"/>
            <w:tcMar>
              <w:top w:w="80" w:type="dxa"/>
              <w:left w:w="80" w:type="dxa"/>
              <w:bottom w:w="80" w:type="dxa"/>
              <w:right w:w="80" w:type="dxa"/>
            </w:tcMar>
          </w:tcPr>
          <w:p w14:paraId="51D547D6"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4</w:t>
            </w:r>
          </w:p>
        </w:tc>
        <w:tc>
          <w:tcPr>
            <w:tcW w:w="2253" w:type="dxa"/>
            <w:tcMar>
              <w:top w:w="80" w:type="dxa"/>
              <w:left w:w="80" w:type="dxa"/>
              <w:bottom w:w="80" w:type="dxa"/>
              <w:right w:w="80" w:type="dxa"/>
            </w:tcMar>
          </w:tcPr>
          <w:p w14:paraId="7E31C6C3"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14,3</w:t>
            </w:r>
          </w:p>
        </w:tc>
      </w:tr>
      <w:tr w:rsidR="00D83171" w:rsidRPr="006D776D" w14:paraId="3E9E7D25" w14:textId="77777777" w:rsidTr="00CB468E">
        <w:trPr>
          <w:trHeight w:val="59"/>
        </w:trPr>
        <w:tc>
          <w:tcPr>
            <w:tcW w:w="3871" w:type="dxa"/>
            <w:tcMar>
              <w:top w:w="80" w:type="dxa"/>
              <w:left w:w="80" w:type="dxa"/>
              <w:bottom w:w="80" w:type="dxa"/>
              <w:right w:w="80" w:type="dxa"/>
            </w:tcMar>
          </w:tcPr>
          <w:p w14:paraId="4C3D4165"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Verbas do Município</w:t>
            </w:r>
          </w:p>
        </w:tc>
        <w:tc>
          <w:tcPr>
            <w:tcW w:w="2346" w:type="dxa"/>
            <w:tcMar>
              <w:top w:w="80" w:type="dxa"/>
              <w:left w:w="80" w:type="dxa"/>
              <w:bottom w:w="80" w:type="dxa"/>
              <w:right w:w="80" w:type="dxa"/>
            </w:tcMar>
          </w:tcPr>
          <w:p w14:paraId="6502A00C"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w:t>
            </w:r>
          </w:p>
        </w:tc>
        <w:tc>
          <w:tcPr>
            <w:tcW w:w="2253" w:type="dxa"/>
            <w:tcMar>
              <w:top w:w="80" w:type="dxa"/>
              <w:left w:w="80" w:type="dxa"/>
              <w:bottom w:w="80" w:type="dxa"/>
              <w:right w:w="80" w:type="dxa"/>
            </w:tcMar>
          </w:tcPr>
          <w:p w14:paraId="30C2DCD4"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7,1</w:t>
            </w:r>
          </w:p>
        </w:tc>
      </w:tr>
      <w:tr w:rsidR="00D83171" w:rsidRPr="006D776D" w14:paraId="1D87D3F8" w14:textId="77777777" w:rsidTr="00CB468E">
        <w:trPr>
          <w:trHeight w:val="59"/>
        </w:trPr>
        <w:tc>
          <w:tcPr>
            <w:tcW w:w="3871" w:type="dxa"/>
            <w:tcMar>
              <w:top w:w="80" w:type="dxa"/>
              <w:left w:w="80" w:type="dxa"/>
              <w:bottom w:w="80" w:type="dxa"/>
              <w:right w:w="80" w:type="dxa"/>
            </w:tcMar>
          </w:tcPr>
          <w:p w14:paraId="6133BCE5"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Cobrança de anualidade</w:t>
            </w:r>
          </w:p>
        </w:tc>
        <w:tc>
          <w:tcPr>
            <w:tcW w:w="2346" w:type="dxa"/>
            <w:tcMar>
              <w:top w:w="80" w:type="dxa"/>
              <w:left w:w="80" w:type="dxa"/>
              <w:bottom w:w="80" w:type="dxa"/>
              <w:right w:w="80" w:type="dxa"/>
            </w:tcMar>
          </w:tcPr>
          <w:p w14:paraId="18E28FD6"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1</w:t>
            </w:r>
          </w:p>
        </w:tc>
        <w:tc>
          <w:tcPr>
            <w:tcW w:w="2253" w:type="dxa"/>
            <w:tcMar>
              <w:top w:w="80" w:type="dxa"/>
              <w:left w:w="80" w:type="dxa"/>
              <w:bottom w:w="80" w:type="dxa"/>
              <w:right w:w="80" w:type="dxa"/>
            </w:tcMar>
          </w:tcPr>
          <w:p w14:paraId="46B4B4C5"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3,6</w:t>
            </w:r>
          </w:p>
        </w:tc>
      </w:tr>
      <w:tr w:rsidR="00D83171" w:rsidRPr="006D776D" w14:paraId="75A95AE4" w14:textId="77777777" w:rsidTr="00CB468E">
        <w:trPr>
          <w:trHeight w:val="301"/>
        </w:trPr>
        <w:tc>
          <w:tcPr>
            <w:tcW w:w="3871" w:type="dxa"/>
            <w:tcMar>
              <w:top w:w="80" w:type="dxa"/>
              <w:left w:w="80" w:type="dxa"/>
              <w:bottom w:w="80" w:type="dxa"/>
              <w:right w:w="80" w:type="dxa"/>
            </w:tcMar>
          </w:tcPr>
          <w:p w14:paraId="7EDB81D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Outras</w:t>
            </w:r>
          </w:p>
        </w:tc>
        <w:tc>
          <w:tcPr>
            <w:tcW w:w="2346" w:type="dxa"/>
            <w:tcMar>
              <w:top w:w="80" w:type="dxa"/>
              <w:left w:w="80" w:type="dxa"/>
              <w:bottom w:w="80" w:type="dxa"/>
              <w:right w:w="80" w:type="dxa"/>
            </w:tcMar>
          </w:tcPr>
          <w:p w14:paraId="46122B5E"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w:t>
            </w:r>
          </w:p>
        </w:tc>
        <w:tc>
          <w:tcPr>
            <w:tcW w:w="2253" w:type="dxa"/>
            <w:tcMar>
              <w:top w:w="80" w:type="dxa"/>
              <w:left w:w="80" w:type="dxa"/>
              <w:bottom w:w="80" w:type="dxa"/>
              <w:right w:w="80" w:type="dxa"/>
            </w:tcMar>
          </w:tcPr>
          <w:p w14:paraId="42168998"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7,1</w:t>
            </w:r>
          </w:p>
        </w:tc>
      </w:tr>
      <w:tr w:rsidR="00D83171" w:rsidRPr="006D776D" w14:paraId="1BBC99BA" w14:textId="77777777" w:rsidTr="00CB468E">
        <w:trPr>
          <w:trHeight w:val="59"/>
        </w:trPr>
        <w:tc>
          <w:tcPr>
            <w:tcW w:w="3871" w:type="dxa"/>
            <w:tcMar>
              <w:top w:w="80" w:type="dxa"/>
              <w:left w:w="80" w:type="dxa"/>
              <w:bottom w:w="80" w:type="dxa"/>
              <w:right w:w="80" w:type="dxa"/>
            </w:tcMar>
          </w:tcPr>
          <w:p w14:paraId="7D10D263"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Total</w:t>
            </w:r>
          </w:p>
        </w:tc>
        <w:tc>
          <w:tcPr>
            <w:tcW w:w="2346" w:type="dxa"/>
            <w:tcMar>
              <w:top w:w="80" w:type="dxa"/>
              <w:left w:w="80" w:type="dxa"/>
              <w:bottom w:w="80" w:type="dxa"/>
              <w:right w:w="80" w:type="dxa"/>
            </w:tcMar>
          </w:tcPr>
          <w:p w14:paraId="09642005"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28</w:t>
            </w:r>
          </w:p>
        </w:tc>
        <w:tc>
          <w:tcPr>
            <w:tcW w:w="2253" w:type="dxa"/>
            <w:tcMar>
              <w:top w:w="80" w:type="dxa"/>
              <w:left w:w="80" w:type="dxa"/>
              <w:bottom w:w="80" w:type="dxa"/>
              <w:right w:w="80" w:type="dxa"/>
            </w:tcMar>
          </w:tcPr>
          <w:p w14:paraId="612D23A0"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100,0</w:t>
            </w:r>
          </w:p>
        </w:tc>
      </w:tr>
    </w:tbl>
    <w:p w14:paraId="2D623DED" w14:textId="77777777" w:rsidR="00D83171" w:rsidRPr="006D776D" w:rsidRDefault="00D83171">
      <w:pPr>
        <w:pStyle w:val="AxFonte"/>
        <w:rPr>
          <w:rFonts w:ascii="Times New Roman" w:hAnsi="Times New Roman" w:cs="Times New Roman"/>
        </w:rPr>
      </w:pPr>
      <w:r w:rsidRPr="006D776D">
        <w:rPr>
          <w:rFonts w:ascii="Times New Roman" w:hAnsi="Times New Roman" w:cs="Times New Roman"/>
        </w:rPr>
        <w:t xml:space="preserve">Fonte: Chemin (2007, p. 122). </w:t>
      </w:r>
    </w:p>
    <w:p w14:paraId="2CEE8045" w14:textId="77777777" w:rsidR="00D83171" w:rsidRPr="006D776D" w:rsidRDefault="00D83171">
      <w:pPr>
        <w:pStyle w:val="AxSubtitulo"/>
        <w:spacing w:before="227"/>
        <w:rPr>
          <w:rFonts w:ascii="Times New Roman" w:hAnsi="Times New Roman" w:cs="Times New Roman"/>
        </w:rPr>
      </w:pPr>
      <w:r w:rsidRPr="006D776D">
        <w:rPr>
          <w:rFonts w:ascii="Times New Roman" w:hAnsi="Times New Roman" w:cs="Times New Roman"/>
        </w:rPr>
        <w:lastRenderedPageBreak/>
        <w:t>2.2 Uso das citações de autores</w:t>
      </w:r>
    </w:p>
    <w:p w14:paraId="54BBA25E"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As citações de autores e outros aspectos afins são apresentados conforme explicado no Cap. 6 deste Manual. Alguns exemplos pelo </w:t>
      </w:r>
      <w:r w:rsidRPr="006D776D">
        <w:rPr>
          <w:rFonts w:ascii="Times New Roman" w:hAnsi="Times New Roman" w:cs="Times New Roman"/>
          <w:b/>
          <w:bCs/>
        </w:rPr>
        <w:t xml:space="preserve">sistema autor-data: </w:t>
      </w:r>
    </w:p>
    <w:p w14:paraId="3D50DF0B"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 ideia de direito social é oriunda dos tempos modernos, da época da teoria liberal com ênfase no individualismo, que, ao entrar em crise, gerou movimentos em busca de justiça social, fazendo com que surgisse um novo modelo de Estado regulador e promotor do bem-estar social </w:t>
      </w:r>
      <w:commentRangeStart w:id="3"/>
      <w:r w:rsidRPr="006D776D">
        <w:rPr>
          <w:rFonts w:ascii="Times New Roman" w:hAnsi="Times New Roman" w:cs="Times New Roman"/>
        </w:rPr>
        <w:t>(Chemin, 2011)</w:t>
      </w:r>
      <w:commentRangeEnd w:id="3"/>
      <w:r w:rsidR="0029102A" w:rsidRPr="006D776D">
        <w:rPr>
          <w:rStyle w:val="Refdecomentrio"/>
          <w:rFonts w:ascii="Times New Roman" w:hAnsi="Times New Roman"/>
          <w:color w:val="auto"/>
          <w:kern w:val="2"/>
        </w:rPr>
        <w:commentReference w:id="3"/>
      </w:r>
      <w:r w:rsidRPr="006D776D">
        <w:rPr>
          <w:rFonts w:ascii="Times New Roman" w:hAnsi="Times New Roman" w:cs="Times New Roman"/>
        </w:rPr>
        <w:t xml:space="preserve">. </w:t>
      </w:r>
    </w:p>
    <w:p w14:paraId="62897C3D"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Os direitos sociais constituem o núcleo normativo do Estado Democrático de Direito, tal como estabelece o preâmbulo da Constituição Federal de 1988, ao proclamar a sua instituição visando a assegurar o exercício dos direitos sociais e individuais: </w:t>
      </w:r>
    </w:p>
    <w:p w14:paraId="4F7028CB" w14:textId="77777777" w:rsidR="00D83171" w:rsidRPr="006D776D" w:rsidRDefault="00D83171">
      <w:pPr>
        <w:pStyle w:val="AxCitao"/>
        <w:rPr>
          <w:rFonts w:ascii="Times New Roman" w:hAnsi="Times New Roman" w:cs="Times New Roman"/>
        </w:rPr>
      </w:pPr>
      <w:commentRangeStart w:id="4"/>
      <w:r w:rsidRPr="006D776D">
        <w:rPr>
          <w:rFonts w:ascii="Times New Roman" w:hAnsi="Times New Roman" w:cs="Times New Roman"/>
        </w:rPr>
        <w:t>O Estado Democrático de Direito se assenta na democracia e na efetividade dos direitos fundamentais, estes sob o prisma de sua indivisibilidade e interdependência: direitos civis e políticos, incorporados pelos sociais, porque não há direito à vida sem o provimento das condições mínimas de uma existência digna (Gomes, 2005, p. 40).</w:t>
      </w:r>
      <w:commentRangeEnd w:id="4"/>
      <w:r w:rsidR="0029102A" w:rsidRPr="006D776D">
        <w:rPr>
          <w:rStyle w:val="Refdecomentrio"/>
          <w:rFonts w:ascii="Times New Roman" w:hAnsi="Times New Roman"/>
          <w:color w:val="auto"/>
          <w:kern w:val="2"/>
        </w:rPr>
        <w:commentReference w:id="4"/>
      </w:r>
    </w:p>
    <w:p w14:paraId="1CD9DE85"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Neste contexto, Pinho (2001, p. 152) conceitua direitos sociais como </w:t>
      </w:r>
      <w:commentRangeStart w:id="5"/>
      <w:r w:rsidRPr="006D776D">
        <w:rPr>
          <w:rFonts w:ascii="Times New Roman" w:hAnsi="Times New Roman" w:cs="Times New Roman"/>
        </w:rPr>
        <w:t>“direitos de conteúdo econômico-social que visam a melhorar as condições de vida e de trabalho para todos”</w:t>
      </w:r>
      <w:commentRangeEnd w:id="5"/>
      <w:r w:rsidR="0029102A" w:rsidRPr="006D776D">
        <w:rPr>
          <w:rStyle w:val="Refdecomentrio"/>
          <w:rFonts w:ascii="Times New Roman" w:hAnsi="Times New Roman"/>
          <w:color w:val="auto"/>
          <w:kern w:val="2"/>
        </w:rPr>
        <w:commentReference w:id="5"/>
      </w:r>
      <w:r w:rsidRPr="006D776D">
        <w:rPr>
          <w:rFonts w:ascii="Times New Roman" w:hAnsi="Times New Roman" w:cs="Times New Roman"/>
        </w:rPr>
        <w:t xml:space="preserve">. </w:t>
      </w:r>
    </w:p>
    <w:p w14:paraId="6D3A67E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Qualidade de vida, dentro da complexidade de sentidos existentes, “[...] envolve saúde, educação, transporte, moradia, trabalho e participação nas decisões que lhes dizem respeito e determinam como vive o mundo” </w:t>
      </w:r>
      <w:commentRangeStart w:id="6"/>
      <w:r w:rsidRPr="006D776D">
        <w:rPr>
          <w:rFonts w:ascii="Times New Roman" w:hAnsi="Times New Roman" w:cs="Times New Roman"/>
        </w:rPr>
        <w:t xml:space="preserve">(Gonçalves; </w:t>
      </w:r>
      <w:proofErr w:type="spellStart"/>
      <w:r w:rsidRPr="006D776D">
        <w:rPr>
          <w:rFonts w:ascii="Times New Roman" w:hAnsi="Times New Roman" w:cs="Times New Roman"/>
        </w:rPr>
        <w:t>Vilarta</w:t>
      </w:r>
      <w:proofErr w:type="spellEnd"/>
      <w:r w:rsidRPr="006D776D">
        <w:rPr>
          <w:rFonts w:ascii="Times New Roman" w:hAnsi="Times New Roman" w:cs="Times New Roman"/>
        </w:rPr>
        <w:t>, 2004, p. 3)</w:t>
      </w:r>
      <w:commentRangeEnd w:id="6"/>
      <w:r w:rsidR="0029102A" w:rsidRPr="006D776D">
        <w:rPr>
          <w:rStyle w:val="Refdecomentrio"/>
          <w:rFonts w:ascii="Times New Roman" w:hAnsi="Times New Roman"/>
          <w:color w:val="auto"/>
          <w:kern w:val="2"/>
        </w:rPr>
        <w:commentReference w:id="6"/>
      </w:r>
      <w:r w:rsidRPr="006D776D">
        <w:rPr>
          <w:rFonts w:ascii="Times New Roman" w:hAnsi="Times New Roman" w:cs="Times New Roman"/>
        </w:rPr>
        <w:t xml:space="preserve">. </w:t>
      </w:r>
    </w:p>
    <w:p w14:paraId="74B230E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Já para Walton (</w:t>
      </w:r>
      <w:commentRangeStart w:id="7"/>
      <w:r w:rsidRPr="006D776D">
        <w:rPr>
          <w:rFonts w:ascii="Times New Roman" w:hAnsi="Times New Roman" w:cs="Times New Roman"/>
          <w:i/>
          <w:iCs/>
        </w:rPr>
        <w:t>apud</w:t>
      </w:r>
      <w:r w:rsidRPr="006D776D">
        <w:rPr>
          <w:rFonts w:ascii="Times New Roman" w:hAnsi="Times New Roman" w:cs="Times New Roman"/>
        </w:rPr>
        <w:t xml:space="preserve"> </w:t>
      </w:r>
      <w:commentRangeEnd w:id="7"/>
      <w:r w:rsidR="0029102A" w:rsidRPr="006D776D">
        <w:rPr>
          <w:rStyle w:val="Refdecomentrio"/>
          <w:rFonts w:ascii="Times New Roman" w:hAnsi="Times New Roman"/>
          <w:color w:val="auto"/>
          <w:kern w:val="2"/>
        </w:rPr>
        <w:commentReference w:id="7"/>
      </w:r>
      <w:r w:rsidRPr="006D776D">
        <w:rPr>
          <w:rFonts w:ascii="Times New Roman" w:hAnsi="Times New Roman" w:cs="Times New Roman"/>
        </w:rPr>
        <w:t>Pereira, 2001), qualidade de vida descreve determinados valores ambientais e humanos que foram descuidados pelas sociedades industriais em favor do avanço tecnológico, da produtividade e do crescimento econômico.</w:t>
      </w:r>
    </w:p>
    <w:p w14:paraId="730C3D6D"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Nos últimos tempos, surgiram inúmeros estudos científicos que demonstram a estreita relação entre a saúde e a qualidade de vida dos indivíduos, ou seja, “</w:t>
      </w:r>
      <w:commentRangeStart w:id="8"/>
      <w:r w:rsidRPr="006D776D">
        <w:rPr>
          <w:rFonts w:ascii="Times New Roman" w:hAnsi="Times New Roman" w:cs="Times New Roman"/>
        </w:rPr>
        <w:t>[...]</w:t>
      </w:r>
      <w:commentRangeEnd w:id="8"/>
      <w:r w:rsidR="0029102A" w:rsidRPr="006D776D">
        <w:rPr>
          <w:rStyle w:val="Refdecomentrio"/>
          <w:rFonts w:ascii="Times New Roman" w:hAnsi="Times New Roman"/>
          <w:color w:val="auto"/>
          <w:kern w:val="2"/>
        </w:rPr>
        <w:commentReference w:id="8"/>
      </w:r>
      <w:r w:rsidRPr="006D776D">
        <w:rPr>
          <w:rFonts w:ascii="Times New Roman" w:hAnsi="Times New Roman" w:cs="Times New Roman"/>
        </w:rPr>
        <w:t xml:space="preserve"> é sabido que muitos componentes da vida social que contribuem para uma vida com qualidade são também fundamentais para que indivíduos e populações alcancem um perfil elevado de saúde” (Buss, 2000, </w:t>
      </w:r>
      <w:commentRangeStart w:id="9"/>
      <w:r w:rsidRPr="006D776D">
        <w:rPr>
          <w:rFonts w:ascii="Times New Roman" w:hAnsi="Times New Roman" w:cs="Times New Roman"/>
        </w:rPr>
        <w:t>texto digital</w:t>
      </w:r>
      <w:commentRangeEnd w:id="9"/>
      <w:r w:rsidR="0029102A" w:rsidRPr="006D776D">
        <w:rPr>
          <w:rStyle w:val="Refdecomentrio"/>
          <w:rFonts w:ascii="Times New Roman" w:hAnsi="Times New Roman"/>
          <w:color w:val="auto"/>
          <w:kern w:val="2"/>
        </w:rPr>
        <w:commentReference w:id="9"/>
      </w:r>
      <w:r w:rsidRPr="006D776D">
        <w:rPr>
          <w:rFonts w:ascii="Times New Roman" w:hAnsi="Times New Roman" w:cs="Times New Roman"/>
        </w:rPr>
        <w:t>).</w:t>
      </w:r>
    </w:p>
    <w:p w14:paraId="379D8180" w14:textId="77777777" w:rsidR="00D83171" w:rsidRPr="006D776D" w:rsidRDefault="00D83171">
      <w:pPr>
        <w:pStyle w:val="AxSubtitulo"/>
        <w:rPr>
          <w:rFonts w:ascii="Times New Roman" w:hAnsi="Times New Roman" w:cs="Times New Roman"/>
        </w:rPr>
      </w:pPr>
      <w:r w:rsidRPr="006D776D">
        <w:rPr>
          <w:rFonts w:ascii="Times New Roman" w:hAnsi="Times New Roman" w:cs="Times New Roman"/>
        </w:rPr>
        <w:t>3 CONSIDERAÇÕES FINAIS</w:t>
      </w:r>
    </w:p>
    <w:p w14:paraId="307DCB91"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As considerações finais é a parte textual final do artigo, em que se apresentam as considerações/conclusões correspondentes aos objetivos e/ou problema/hipótese(s) do trabalho de pesquisa. </w:t>
      </w:r>
    </w:p>
    <w:p w14:paraId="64F738C3" w14:textId="77777777" w:rsidR="00D83171" w:rsidRPr="006D776D" w:rsidRDefault="00D83171">
      <w:pPr>
        <w:pStyle w:val="AxSubtitulo"/>
        <w:jc w:val="center"/>
        <w:rPr>
          <w:rFonts w:ascii="Times New Roman" w:hAnsi="Times New Roman" w:cs="Times New Roman"/>
        </w:rPr>
      </w:pPr>
      <w:commentRangeStart w:id="10"/>
      <w:r w:rsidRPr="006D776D">
        <w:rPr>
          <w:rFonts w:ascii="Times New Roman" w:hAnsi="Times New Roman" w:cs="Times New Roman"/>
        </w:rPr>
        <w:lastRenderedPageBreak/>
        <w:t>REFERÊNCIAS</w:t>
      </w:r>
      <w:commentRangeEnd w:id="10"/>
      <w:r w:rsidR="0029102A" w:rsidRPr="006D776D">
        <w:rPr>
          <w:rStyle w:val="Refdecomentrio"/>
          <w:rFonts w:ascii="Times New Roman" w:hAnsi="Times New Roman"/>
          <w:b w:val="0"/>
          <w:bCs w:val="0"/>
          <w:color w:val="auto"/>
          <w:kern w:val="2"/>
        </w:rPr>
        <w:commentReference w:id="10"/>
      </w:r>
    </w:p>
    <w:p w14:paraId="4FF7E88C" w14:textId="6C92C64E" w:rsidR="00D83171" w:rsidRPr="006D776D" w:rsidRDefault="00D83171" w:rsidP="00FB693B">
      <w:pPr>
        <w:pStyle w:val="AxTextoBasico"/>
        <w:rPr>
          <w:rFonts w:ascii="Times New Roman" w:hAnsi="Times New Roman" w:cs="Times New Roman"/>
          <w:b/>
          <w:bCs/>
        </w:rPr>
      </w:pPr>
      <w:r w:rsidRPr="006D776D">
        <w:rPr>
          <w:rFonts w:ascii="Times New Roman" w:hAnsi="Times New Roman" w:cs="Times New Roman"/>
        </w:rPr>
        <w:t xml:space="preserve">Em seguida, aparecem as </w:t>
      </w:r>
      <w:commentRangeStart w:id="11"/>
      <w:r w:rsidRPr="006D776D">
        <w:rPr>
          <w:rFonts w:ascii="Times New Roman" w:hAnsi="Times New Roman" w:cs="Times New Roman"/>
          <w:b/>
          <w:bCs/>
        </w:rPr>
        <w:t>referências</w:t>
      </w:r>
      <w:commentRangeEnd w:id="11"/>
      <w:r w:rsidR="0029102A" w:rsidRPr="006D776D">
        <w:rPr>
          <w:rStyle w:val="Refdecomentrio"/>
          <w:rFonts w:ascii="Times New Roman" w:hAnsi="Times New Roman"/>
          <w:color w:val="auto"/>
          <w:kern w:val="2"/>
        </w:rPr>
        <w:commentReference w:id="11"/>
      </w:r>
      <w:r w:rsidRPr="006D776D">
        <w:rPr>
          <w:rFonts w:ascii="Times New Roman" w:hAnsi="Times New Roman" w:cs="Times New Roman"/>
        </w:rPr>
        <w:t xml:space="preserve">, elemento obrigatório, que são as fontes efetivamente utilizadas no texto do artigo, as quais devem ser apresentadas conforme o </w:t>
      </w:r>
      <w:r w:rsidRPr="006D776D">
        <w:rPr>
          <w:rFonts w:ascii="Times New Roman" w:hAnsi="Times New Roman" w:cs="Times New Roman"/>
          <w:highlight w:val="yellow"/>
        </w:rPr>
        <w:t>Cap. 7 do Manual</w:t>
      </w:r>
      <w:r w:rsidRPr="006D776D">
        <w:rPr>
          <w:rFonts w:ascii="Times New Roman" w:hAnsi="Times New Roman" w:cs="Times New Roman"/>
        </w:rPr>
        <w:t xml:space="preserve">, que seguem a ABNT, NBR 6023/2025. </w:t>
      </w:r>
      <w:r w:rsidRPr="006D776D">
        <w:rPr>
          <w:rFonts w:ascii="Times New Roman" w:hAnsi="Times New Roman" w:cs="Times New Roman"/>
          <w:b/>
          <w:bCs/>
        </w:rPr>
        <w:t>Alguns exemplos pelo sistema autor-data:</w:t>
      </w:r>
    </w:p>
    <w:p w14:paraId="11C6029E" w14:textId="3E0F5092" w:rsidR="00FB693B" w:rsidRPr="006D776D" w:rsidRDefault="00FB693B" w:rsidP="00FB693B">
      <w:pPr>
        <w:pStyle w:val="AxReferencia"/>
        <w:rPr>
          <w:rFonts w:ascii="Times New Roman" w:hAnsi="Times New Roman" w:cs="Times New Roman"/>
          <w:b/>
          <w:bCs/>
        </w:rPr>
      </w:pPr>
      <w:r w:rsidRPr="006D776D">
        <w:rPr>
          <w:rFonts w:ascii="Times New Roman" w:hAnsi="Times New Roman" w:cs="Times New Roman"/>
          <w:b/>
          <w:bCs/>
          <w:highlight w:val="yellow"/>
        </w:rPr>
        <w:t>Exemplos básicos:</w:t>
      </w:r>
    </w:p>
    <w:p w14:paraId="2DECAD53" w14:textId="556A8F50"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de Livro</w:t>
      </w:r>
      <w:r w:rsidRPr="006D776D">
        <w:rPr>
          <w:rFonts w:ascii="Times New Roman" w:hAnsi="Times New Roman" w:cs="Times New Roman"/>
        </w:rPr>
        <w:t>. Cidade: Editora, 2025. 360 p.</w:t>
      </w:r>
    </w:p>
    <w:p w14:paraId="7660703F" w14:textId="7CADADAC"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Título do texto. In: SOBRENOME, Nome (Org.). </w:t>
      </w:r>
      <w:r w:rsidRPr="006D776D">
        <w:rPr>
          <w:rFonts w:ascii="Times New Roman" w:hAnsi="Times New Roman" w:cs="Times New Roman"/>
          <w:b/>
          <w:bCs/>
        </w:rPr>
        <w:t>Título da Obra</w:t>
      </w:r>
      <w:r w:rsidRPr="006D776D">
        <w:rPr>
          <w:rFonts w:ascii="Times New Roman" w:hAnsi="Times New Roman" w:cs="Times New Roman"/>
        </w:rPr>
        <w:t>. Cidade: Editora, 2025. p. 10-15.</w:t>
      </w:r>
    </w:p>
    <w:p w14:paraId="6CBF085C" w14:textId="77777777"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do texto em meio eletrônico</w:t>
      </w:r>
      <w:r w:rsidRPr="006D776D">
        <w:rPr>
          <w:rFonts w:ascii="Times New Roman" w:hAnsi="Times New Roman" w:cs="Times New Roman"/>
        </w:rPr>
        <w:t>. Cidade: Editora, 2000. Disponível em: http://www.site.com.br. Acesso em: 8 jan. 2025.</w:t>
      </w:r>
    </w:p>
    <w:p w14:paraId="77B0ABC7" w14:textId="77777777"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SOBRENOME, N. S. Título do texto. </w:t>
      </w:r>
      <w:r w:rsidRPr="006D776D">
        <w:rPr>
          <w:rFonts w:ascii="Times New Roman" w:hAnsi="Times New Roman" w:cs="Times New Roman"/>
          <w:b/>
          <w:bCs/>
        </w:rPr>
        <w:t>Nome da Revista</w:t>
      </w:r>
      <w:r w:rsidRPr="006D776D">
        <w:rPr>
          <w:rFonts w:ascii="Times New Roman" w:hAnsi="Times New Roman" w:cs="Times New Roman"/>
        </w:rPr>
        <w:t>, Cidade, v. 4, n. 2, p. 11-22, ago. 2025.</w:t>
      </w:r>
    </w:p>
    <w:p w14:paraId="5778CB75" w14:textId="4FBAE2F5"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da dissertação</w:t>
      </w:r>
      <w:r w:rsidRPr="006D776D">
        <w:rPr>
          <w:rFonts w:ascii="Times New Roman" w:hAnsi="Times New Roman" w:cs="Times New Roman"/>
        </w:rPr>
        <w:t>. 2025. 149 f. Dissertação (Mestrado em “Nome do curso”) – Nome da Universidade, Cidade, Estado, 12 dez. 2025.</w:t>
      </w:r>
    </w:p>
    <w:p w14:paraId="10E50609" w14:textId="69DADCB9" w:rsidR="00FB693B" w:rsidRPr="006D776D" w:rsidRDefault="00FB693B" w:rsidP="00FB693B">
      <w:pPr>
        <w:pStyle w:val="AxReferencia"/>
        <w:rPr>
          <w:rFonts w:ascii="Times New Roman" w:hAnsi="Times New Roman" w:cs="Times New Roman"/>
          <w:b/>
          <w:bCs/>
        </w:rPr>
      </w:pPr>
      <w:r w:rsidRPr="006D776D">
        <w:rPr>
          <w:rFonts w:ascii="Times New Roman" w:hAnsi="Times New Roman" w:cs="Times New Roman"/>
          <w:b/>
          <w:bCs/>
          <w:highlight w:val="yellow"/>
        </w:rPr>
        <w:t>Exemplos completos:</w:t>
      </w:r>
    </w:p>
    <w:p w14:paraId="74A124CA" w14:textId="5DA3296B"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ALBORNOZ, Suzana. </w:t>
      </w:r>
      <w:r w:rsidRPr="006D776D">
        <w:rPr>
          <w:rFonts w:ascii="Times New Roman" w:hAnsi="Times New Roman" w:cs="Times New Roman"/>
          <w:b/>
          <w:bCs/>
        </w:rPr>
        <w:t>O que é trabalho</w:t>
      </w:r>
      <w:r w:rsidRPr="006D776D">
        <w:rPr>
          <w:rFonts w:ascii="Times New Roman" w:hAnsi="Times New Roman" w:cs="Times New Roman"/>
        </w:rPr>
        <w:t>. 6. ed. São Paulo: Brasiliense, 1998.</w:t>
      </w:r>
    </w:p>
    <w:p w14:paraId="650D42BB"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ARRUDA, José J. A.; PILETTI, Nelson. </w:t>
      </w:r>
      <w:r w:rsidRPr="006D776D">
        <w:rPr>
          <w:rFonts w:ascii="Times New Roman" w:hAnsi="Times New Roman" w:cs="Times New Roman"/>
          <w:b/>
          <w:bCs/>
        </w:rPr>
        <w:t>Toda a história</w:t>
      </w:r>
      <w:r w:rsidRPr="006D776D">
        <w:rPr>
          <w:rFonts w:ascii="Times New Roman" w:hAnsi="Times New Roman" w:cs="Times New Roman"/>
        </w:rPr>
        <w:t>: história geral e história do Brasil. 13. ed. São Paulo: Ática, 2007.</w:t>
      </w:r>
    </w:p>
    <w:p w14:paraId="48C5E8C2"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ATENDIMENTO médico pela internet beneficia pacientes no Estado. </w:t>
      </w:r>
      <w:r w:rsidRPr="006D776D">
        <w:rPr>
          <w:rFonts w:ascii="Times New Roman" w:hAnsi="Times New Roman" w:cs="Times New Roman"/>
          <w:b/>
          <w:bCs/>
        </w:rPr>
        <w:t>O Informativo do Vale</w:t>
      </w:r>
      <w:r w:rsidRPr="006D776D">
        <w:rPr>
          <w:rFonts w:ascii="Times New Roman" w:hAnsi="Times New Roman" w:cs="Times New Roman"/>
        </w:rPr>
        <w:t>, Lajeado, RS, ano 48, n. 11.871, p. 8, 10 fev. 2019.</w:t>
      </w:r>
    </w:p>
    <w:p w14:paraId="6B7F38BC"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BRASIL. [Constituição (1988)]. </w:t>
      </w:r>
      <w:r w:rsidRPr="006D776D">
        <w:rPr>
          <w:rFonts w:ascii="Times New Roman" w:hAnsi="Times New Roman" w:cs="Times New Roman"/>
          <w:b/>
          <w:bCs/>
        </w:rPr>
        <w:t>Constituição da República Federativa do Brasil de 1988</w:t>
      </w:r>
      <w:r w:rsidRPr="006D776D">
        <w:rPr>
          <w:rFonts w:ascii="Times New Roman" w:hAnsi="Times New Roman" w:cs="Times New Roman"/>
        </w:rPr>
        <w:t>. Brasília, DF: Presidência da República, [2023]. Disponível em: http://www.planalto.gov.br/ccivil_03/Constituicao/Constituicao.htm. Acesso em: 3 ago. 2023.</w:t>
      </w:r>
    </w:p>
    <w:p w14:paraId="0AB07179"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lastRenderedPageBreak/>
        <w:t xml:space="preserve">BRASIL. </w:t>
      </w:r>
      <w:r w:rsidRPr="006D776D">
        <w:rPr>
          <w:rFonts w:ascii="Times New Roman" w:hAnsi="Times New Roman" w:cs="Times New Roman"/>
          <w:b/>
          <w:bCs/>
        </w:rPr>
        <w:t>Código Civil</w:t>
      </w:r>
      <w:r w:rsidRPr="006D776D">
        <w:rPr>
          <w:rFonts w:ascii="Times New Roman" w:hAnsi="Times New Roman" w:cs="Times New Roman"/>
        </w:rPr>
        <w:t>. 29. ed. Curitiba, PR: Juruá, 2020.</w:t>
      </w:r>
    </w:p>
    <w:p w14:paraId="2DFDD519"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CHEMIN, </w:t>
      </w:r>
      <w:proofErr w:type="spellStart"/>
      <w:r w:rsidRPr="006D776D">
        <w:rPr>
          <w:rFonts w:ascii="Times New Roman" w:hAnsi="Times New Roman" w:cs="Times New Roman"/>
        </w:rPr>
        <w:t>Beatris</w:t>
      </w:r>
      <w:proofErr w:type="spellEnd"/>
      <w:r w:rsidRPr="006D776D">
        <w:rPr>
          <w:rFonts w:ascii="Times New Roman" w:hAnsi="Times New Roman" w:cs="Times New Roman"/>
        </w:rPr>
        <w:t xml:space="preserve"> F. A caminho da extinção do trabalho? </w:t>
      </w:r>
      <w:r w:rsidRPr="006D776D">
        <w:rPr>
          <w:rFonts w:ascii="Times New Roman" w:hAnsi="Times New Roman" w:cs="Times New Roman"/>
          <w:b/>
          <w:bCs/>
        </w:rPr>
        <w:t>Revista Estudo &amp; Debate</w:t>
      </w:r>
      <w:r w:rsidRPr="006D776D">
        <w:rPr>
          <w:rFonts w:ascii="Times New Roman" w:hAnsi="Times New Roman" w:cs="Times New Roman"/>
        </w:rPr>
        <w:t>, Lajeado, RS, ano 8, n. 2, p. 117-152, 2001.</w:t>
      </w:r>
    </w:p>
    <w:p w14:paraId="7DE4E503"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CHEMIN, </w:t>
      </w:r>
      <w:proofErr w:type="spellStart"/>
      <w:r w:rsidRPr="006D776D">
        <w:rPr>
          <w:rFonts w:ascii="Times New Roman" w:hAnsi="Times New Roman" w:cs="Times New Roman"/>
        </w:rPr>
        <w:t>Beatris</w:t>
      </w:r>
      <w:proofErr w:type="spellEnd"/>
      <w:r w:rsidRPr="006D776D">
        <w:rPr>
          <w:rFonts w:ascii="Times New Roman" w:hAnsi="Times New Roman" w:cs="Times New Roman"/>
        </w:rPr>
        <w:t xml:space="preserve"> F. </w:t>
      </w:r>
      <w:r w:rsidRPr="006D776D">
        <w:rPr>
          <w:rFonts w:ascii="Times New Roman" w:hAnsi="Times New Roman" w:cs="Times New Roman"/>
          <w:b/>
          <w:bCs/>
        </w:rPr>
        <w:t xml:space="preserve">Manual da </w:t>
      </w:r>
      <w:proofErr w:type="spellStart"/>
      <w:r w:rsidRPr="006D776D">
        <w:rPr>
          <w:rFonts w:ascii="Times New Roman" w:hAnsi="Times New Roman" w:cs="Times New Roman"/>
          <w:b/>
          <w:bCs/>
        </w:rPr>
        <w:t>Univates</w:t>
      </w:r>
      <w:proofErr w:type="spellEnd"/>
      <w:r w:rsidRPr="006D776D">
        <w:rPr>
          <w:rFonts w:ascii="Times New Roman" w:hAnsi="Times New Roman" w:cs="Times New Roman"/>
          <w:b/>
          <w:bCs/>
        </w:rPr>
        <w:t xml:space="preserve"> para trabalhos acadêmicos:</w:t>
      </w:r>
      <w:r w:rsidRPr="006D776D">
        <w:rPr>
          <w:rFonts w:ascii="Times New Roman" w:hAnsi="Times New Roman" w:cs="Times New Roman"/>
        </w:rPr>
        <w:t xml:space="preserve"> planejamento, elaboração e apresentação. 5. ed. atual. Lajeado, RS: </w:t>
      </w:r>
      <w:proofErr w:type="spellStart"/>
      <w:r w:rsidRPr="006D776D">
        <w:rPr>
          <w:rFonts w:ascii="Times New Roman" w:hAnsi="Times New Roman" w:cs="Times New Roman"/>
        </w:rPr>
        <w:t>Univates</w:t>
      </w:r>
      <w:proofErr w:type="spellEnd"/>
      <w:r w:rsidRPr="006D776D">
        <w:rPr>
          <w:rFonts w:ascii="Times New Roman" w:hAnsi="Times New Roman" w:cs="Times New Roman"/>
        </w:rPr>
        <w:t xml:space="preserve">, 2025. </w:t>
      </w:r>
      <w:r w:rsidRPr="006D776D">
        <w:rPr>
          <w:rFonts w:ascii="Times New Roman" w:hAnsi="Times New Roman" w:cs="Times New Roman"/>
          <w:i/>
          <w:iCs/>
        </w:rPr>
        <w:t>E-book</w:t>
      </w:r>
      <w:r w:rsidRPr="006D776D">
        <w:rPr>
          <w:rFonts w:ascii="Times New Roman" w:hAnsi="Times New Roman" w:cs="Times New Roman"/>
        </w:rPr>
        <w:t>. Disponível em: https://www.univates.br/editora-univates/publicacao/402. Acesso em: 30 ago. 2025.</w:t>
      </w:r>
    </w:p>
    <w:p w14:paraId="5132A87D"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DE MASI, Domenico. </w:t>
      </w:r>
      <w:r w:rsidRPr="006D776D">
        <w:rPr>
          <w:rFonts w:ascii="Times New Roman" w:hAnsi="Times New Roman" w:cs="Times New Roman"/>
          <w:b/>
          <w:bCs/>
        </w:rPr>
        <w:t>O futuro do trabalho:</w:t>
      </w:r>
      <w:r w:rsidRPr="006D776D">
        <w:rPr>
          <w:rFonts w:ascii="Times New Roman" w:hAnsi="Times New Roman" w:cs="Times New Roman"/>
        </w:rPr>
        <w:t xml:space="preserve"> fadiga e ócio na sociedade pós-industrial. 3. ed. Rio de Janeiro: José Olympio; Brasília, DF: UnB, 2000a.</w:t>
      </w:r>
    </w:p>
    <w:p w14:paraId="1F769BC1"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DE MASI, Domenico. Perspectiva para o trabalho e o tempo livre. </w:t>
      </w:r>
      <w:r w:rsidRPr="006D776D">
        <w:rPr>
          <w:rFonts w:ascii="Times New Roman" w:hAnsi="Times New Roman" w:cs="Times New Roman"/>
          <w:i/>
          <w:iCs/>
        </w:rPr>
        <w:t>In:</w:t>
      </w:r>
      <w:r w:rsidRPr="006D776D">
        <w:rPr>
          <w:rFonts w:ascii="Times New Roman" w:hAnsi="Times New Roman" w:cs="Times New Roman"/>
        </w:rPr>
        <w:t xml:space="preserve"> DE MASI, Domenico. </w:t>
      </w:r>
      <w:r w:rsidRPr="006D776D">
        <w:rPr>
          <w:rFonts w:ascii="Times New Roman" w:hAnsi="Times New Roman" w:cs="Times New Roman"/>
          <w:b/>
          <w:bCs/>
        </w:rPr>
        <w:t>Lazer numa sociedade globalizada.</w:t>
      </w:r>
      <w:r w:rsidRPr="006D776D">
        <w:rPr>
          <w:rFonts w:ascii="Times New Roman" w:hAnsi="Times New Roman" w:cs="Times New Roman"/>
        </w:rPr>
        <w:t xml:space="preserve"> São Paulo: SESC, 2000b. p. 121-137.</w:t>
      </w:r>
    </w:p>
    <w:p w14:paraId="2441F483"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KREUTZ, Marcos R.; SCHNEIDER, Patrícia; SANTOS, Paula D. dos; MACHADO, Neli T. G. </w:t>
      </w:r>
      <w:r w:rsidRPr="006D776D">
        <w:rPr>
          <w:rFonts w:ascii="Times New Roman" w:hAnsi="Times New Roman" w:cs="Times New Roman"/>
          <w:b/>
          <w:bCs/>
        </w:rPr>
        <w:t xml:space="preserve">Educação Patrimonial: </w:t>
      </w:r>
      <w:r w:rsidRPr="006D776D">
        <w:rPr>
          <w:rFonts w:ascii="Times New Roman" w:hAnsi="Times New Roman" w:cs="Times New Roman"/>
        </w:rPr>
        <w:t xml:space="preserve">dinâmicas da colonização humana no Vale do Taquari, RS. 1. ed. Lajeado, RS: </w:t>
      </w:r>
      <w:proofErr w:type="spellStart"/>
      <w:r w:rsidRPr="006D776D">
        <w:rPr>
          <w:rFonts w:ascii="Times New Roman" w:hAnsi="Times New Roman" w:cs="Times New Roman"/>
        </w:rPr>
        <w:t>Univates</w:t>
      </w:r>
      <w:proofErr w:type="spellEnd"/>
      <w:r w:rsidRPr="006D776D">
        <w:rPr>
          <w:rFonts w:ascii="Times New Roman" w:hAnsi="Times New Roman" w:cs="Times New Roman"/>
        </w:rPr>
        <w:t>, 2018.</w:t>
      </w:r>
    </w:p>
    <w:p w14:paraId="114DFE50"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PISONI, Juliana. Dia mundial sem tabaco. </w:t>
      </w:r>
      <w:r w:rsidRPr="006D776D">
        <w:rPr>
          <w:rFonts w:ascii="Times New Roman" w:hAnsi="Times New Roman" w:cs="Times New Roman"/>
          <w:b/>
          <w:bCs/>
        </w:rPr>
        <w:t xml:space="preserve">TV </w:t>
      </w:r>
      <w:proofErr w:type="spellStart"/>
      <w:r w:rsidRPr="006D776D">
        <w:rPr>
          <w:rFonts w:ascii="Times New Roman" w:hAnsi="Times New Roman" w:cs="Times New Roman"/>
          <w:b/>
          <w:bCs/>
        </w:rPr>
        <w:t>Univates</w:t>
      </w:r>
      <w:proofErr w:type="spellEnd"/>
      <w:r w:rsidRPr="006D776D">
        <w:rPr>
          <w:rFonts w:ascii="Times New Roman" w:hAnsi="Times New Roman" w:cs="Times New Roman"/>
        </w:rPr>
        <w:t xml:space="preserve">, Lajeado, RS, 31 maio 2019. Jornal da </w:t>
      </w:r>
      <w:proofErr w:type="spellStart"/>
      <w:r w:rsidRPr="006D776D">
        <w:rPr>
          <w:rFonts w:ascii="Times New Roman" w:hAnsi="Times New Roman" w:cs="Times New Roman"/>
        </w:rPr>
        <w:t>Univates</w:t>
      </w:r>
      <w:proofErr w:type="spellEnd"/>
      <w:r w:rsidRPr="006D776D">
        <w:rPr>
          <w:rFonts w:ascii="Times New Roman" w:hAnsi="Times New Roman" w:cs="Times New Roman"/>
        </w:rPr>
        <w:t xml:space="preserve"> 2ª edição. 1 vídeo (2 min). Publicado pelo canal TV </w:t>
      </w:r>
      <w:proofErr w:type="spellStart"/>
      <w:r w:rsidRPr="006D776D">
        <w:rPr>
          <w:rFonts w:ascii="Times New Roman" w:hAnsi="Times New Roman" w:cs="Times New Roman"/>
        </w:rPr>
        <w:t>Univates</w:t>
      </w:r>
      <w:proofErr w:type="spellEnd"/>
      <w:r w:rsidRPr="006D776D">
        <w:rPr>
          <w:rFonts w:ascii="Times New Roman" w:hAnsi="Times New Roman" w:cs="Times New Roman"/>
        </w:rPr>
        <w:t>. Disponível em: https://www.youtube.com/watch?v=6jgRNRmOJtI. Acesso em: 5 jun. 2019.</w:t>
      </w:r>
    </w:p>
    <w:p w14:paraId="782209CB"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QUERÊNCIA, Joana M. </w:t>
      </w:r>
      <w:r w:rsidRPr="006D776D">
        <w:rPr>
          <w:rFonts w:ascii="Times New Roman" w:hAnsi="Times New Roman" w:cs="Times New Roman"/>
          <w:b/>
          <w:bCs/>
        </w:rPr>
        <w:t>A importância de estações de bicicletas compartilhadas</w:t>
      </w:r>
      <w:r w:rsidRPr="006D776D">
        <w:rPr>
          <w:rFonts w:ascii="Times New Roman" w:hAnsi="Times New Roman" w:cs="Times New Roman"/>
        </w:rPr>
        <w:t xml:space="preserve">. 2019. Monografia (Graduação em Engenharia Civil) - Universidade do Vale do Taquari - </w:t>
      </w:r>
      <w:proofErr w:type="spellStart"/>
      <w:r w:rsidRPr="006D776D">
        <w:rPr>
          <w:rFonts w:ascii="Times New Roman" w:hAnsi="Times New Roman" w:cs="Times New Roman"/>
        </w:rPr>
        <w:t>Univates</w:t>
      </w:r>
      <w:proofErr w:type="spellEnd"/>
      <w:r w:rsidRPr="006D776D">
        <w:rPr>
          <w:rFonts w:ascii="Times New Roman" w:hAnsi="Times New Roman" w:cs="Times New Roman"/>
        </w:rPr>
        <w:t>, Lajeado, RS, 10 dez. 2019.</w:t>
      </w:r>
    </w:p>
    <w:p w14:paraId="4CDE9C91"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RIO GRANDE DO SUL. Tribunal de Justiça (10. Câmara Cível). Apelação Cível nº 70071234567. Responsabilidade Civil em acidente de trânsito. Colisão traseira. Engavetamento. Dano moral. Relatora: Des. </w:t>
      </w:r>
      <w:proofErr w:type="spellStart"/>
      <w:r w:rsidRPr="006D776D">
        <w:rPr>
          <w:rFonts w:ascii="Times New Roman" w:hAnsi="Times New Roman" w:cs="Times New Roman"/>
        </w:rPr>
        <w:t>Felizberta</w:t>
      </w:r>
      <w:proofErr w:type="spellEnd"/>
      <w:r w:rsidRPr="006D776D">
        <w:rPr>
          <w:rFonts w:ascii="Times New Roman" w:hAnsi="Times New Roman" w:cs="Times New Roman"/>
        </w:rPr>
        <w:t xml:space="preserve"> S. Silva. Publicado em 2 abr. 2019. Disponível em: http://www.tjrs.jus.br/busca/. Acesso em: 8 abr. 2019.</w:t>
      </w:r>
    </w:p>
    <w:p w14:paraId="13294F34"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THOMPSON, Edward P. </w:t>
      </w:r>
      <w:r w:rsidRPr="006D776D">
        <w:rPr>
          <w:rFonts w:ascii="Times New Roman" w:hAnsi="Times New Roman" w:cs="Times New Roman"/>
          <w:b/>
          <w:bCs/>
        </w:rPr>
        <w:t>A formação da classe operária inglesa</w:t>
      </w:r>
      <w:r w:rsidRPr="006D776D">
        <w:rPr>
          <w:rFonts w:ascii="Times New Roman" w:hAnsi="Times New Roman" w:cs="Times New Roman"/>
        </w:rPr>
        <w:t>: a maldição de Adão. 2. ed. Rio de Janeiro: Paz e Terra, 1987. v. 2.</w:t>
      </w:r>
    </w:p>
    <w:p w14:paraId="7BFCEE75" w14:textId="77777777" w:rsidR="00FB693B" w:rsidRPr="006D776D" w:rsidRDefault="00FB693B">
      <w:pPr>
        <w:pStyle w:val="AxReferencia"/>
        <w:rPr>
          <w:rFonts w:ascii="Times New Roman" w:hAnsi="Times New Roman" w:cs="Times New Roman"/>
        </w:rPr>
      </w:pPr>
    </w:p>
    <w:p w14:paraId="23D00144" w14:textId="0A39D917" w:rsidR="00FB693B" w:rsidRPr="006D776D" w:rsidRDefault="00FB693B">
      <w:pPr>
        <w:pStyle w:val="AxReferencia"/>
        <w:rPr>
          <w:rFonts w:ascii="Times New Roman" w:hAnsi="Times New Roman" w:cs="Times New Roman"/>
        </w:rPr>
      </w:pPr>
      <w:r w:rsidRPr="006D776D">
        <w:rPr>
          <w:rFonts w:ascii="Times New Roman" w:hAnsi="Times New Roman" w:cs="Times New Roman"/>
          <w:highlight w:val="yellow"/>
        </w:rPr>
        <w:lastRenderedPageBreak/>
        <w:t xml:space="preserve">As normas de formatação gerais devem seguir as diretrizes do APÊNDICE A – ROTEIRO PARA ELABORAÇÃO DE ARTIGO TÉCNICO E/OU CIENTÍFICO PELA ABNT (páginas 330 até 336). In: CHEMIN, </w:t>
      </w:r>
      <w:proofErr w:type="spellStart"/>
      <w:r w:rsidRPr="006D776D">
        <w:rPr>
          <w:rFonts w:ascii="Times New Roman" w:hAnsi="Times New Roman" w:cs="Times New Roman"/>
          <w:highlight w:val="yellow"/>
        </w:rPr>
        <w:t>Beatris</w:t>
      </w:r>
      <w:proofErr w:type="spellEnd"/>
      <w:r w:rsidRPr="006D776D">
        <w:rPr>
          <w:rFonts w:ascii="Times New Roman" w:hAnsi="Times New Roman" w:cs="Times New Roman"/>
          <w:highlight w:val="yellow"/>
        </w:rPr>
        <w:t xml:space="preserve"> Francisca. </w:t>
      </w:r>
      <w:r w:rsidRPr="006D776D">
        <w:rPr>
          <w:rFonts w:ascii="Times New Roman" w:hAnsi="Times New Roman" w:cs="Times New Roman"/>
          <w:b/>
          <w:bCs/>
          <w:highlight w:val="yellow"/>
        </w:rPr>
        <w:t xml:space="preserve">Manual da </w:t>
      </w:r>
      <w:proofErr w:type="spellStart"/>
      <w:r w:rsidRPr="006D776D">
        <w:rPr>
          <w:rFonts w:ascii="Times New Roman" w:hAnsi="Times New Roman" w:cs="Times New Roman"/>
          <w:b/>
          <w:bCs/>
          <w:highlight w:val="yellow"/>
        </w:rPr>
        <w:t>Univates</w:t>
      </w:r>
      <w:proofErr w:type="spellEnd"/>
      <w:r w:rsidRPr="006D776D">
        <w:rPr>
          <w:rFonts w:ascii="Times New Roman" w:hAnsi="Times New Roman" w:cs="Times New Roman"/>
          <w:b/>
          <w:bCs/>
          <w:highlight w:val="yellow"/>
        </w:rPr>
        <w:t xml:space="preserve"> para trabalhos acadêmicos: planejamento, elaboração e apresentação</w:t>
      </w:r>
      <w:r w:rsidRPr="006D776D">
        <w:rPr>
          <w:rFonts w:ascii="Times New Roman" w:hAnsi="Times New Roman" w:cs="Times New Roman"/>
          <w:highlight w:val="yellow"/>
        </w:rPr>
        <w:t xml:space="preserve"> [recurso eletrônico]. 5. ed. atual. Lajeado, RS: Editora </w:t>
      </w:r>
      <w:proofErr w:type="spellStart"/>
      <w:r w:rsidRPr="006D776D">
        <w:rPr>
          <w:rFonts w:ascii="Times New Roman" w:hAnsi="Times New Roman" w:cs="Times New Roman"/>
          <w:highlight w:val="yellow"/>
        </w:rPr>
        <w:t>Univates</w:t>
      </w:r>
      <w:proofErr w:type="spellEnd"/>
      <w:r w:rsidRPr="006D776D">
        <w:rPr>
          <w:rFonts w:ascii="Times New Roman" w:hAnsi="Times New Roman" w:cs="Times New Roman"/>
          <w:highlight w:val="yellow"/>
        </w:rPr>
        <w:t>, 2025. Disponível em: &lt;https://www.univates.br/editora-</w:t>
      </w:r>
      <w:proofErr w:type="spellStart"/>
      <w:r w:rsidRPr="006D776D">
        <w:rPr>
          <w:rFonts w:ascii="Times New Roman" w:hAnsi="Times New Roman" w:cs="Times New Roman"/>
          <w:highlight w:val="yellow"/>
        </w:rPr>
        <w:t>univates</w:t>
      </w:r>
      <w:proofErr w:type="spellEnd"/>
      <w:r w:rsidRPr="006D776D">
        <w:rPr>
          <w:rFonts w:ascii="Times New Roman" w:hAnsi="Times New Roman" w:cs="Times New Roman"/>
          <w:highlight w:val="yellow"/>
        </w:rPr>
        <w:t>/</w:t>
      </w:r>
      <w:proofErr w:type="spellStart"/>
      <w:r w:rsidRPr="006D776D">
        <w:rPr>
          <w:rFonts w:ascii="Times New Roman" w:hAnsi="Times New Roman" w:cs="Times New Roman"/>
          <w:highlight w:val="yellow"/>
        </w:rPr>
        <w:t>publicacao</w:t>
      </w:r>
      <w:proofErr w:type="spellEnd"/>
      <w:r w:rsidRPr="006D776D">
        <w:rPr>
          <w:rFonts w:ascii="Times New Roman" w:hAnsi="Times New Roman" w:cs="Times New Roman"/>
          <w:highlight w:val="yellow"/>
        </w:rPr>
        <w:t>/402&gt;.</w:t>
      </w:r>
    </w:p>
    <w:sectPr w:rsidR="00FB693B" w:rsidRPr="006D776D">
      <w:pgSz w:w="11906" w:h="16838"/>
      <w:pgMar w:top="1701" w:right="1701" w:bottom="1701"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25-10-01T14:03:00Z" w:initials="US">
    <w:p w14:paraId="7A3EBB15" w14:textId="77777777" w:rsidR="00FE26BB" w:rsidRDefault="00443BB1">
      <w:pPr>
        <w:pStyle w:val="Textodecomentrio"/>
      </w:pPr>
      <w:r>
        <w:rPr>
          <w:rStyle w:val="Refdecomentrio"/>
        </w:rPr>
        <w:annotationRef/>
      </w:r>
      <w:r w:rsidRPr="00443BB1">
        <w:t>O artigo inicia pelo título (e subtítulo, se houver) centralizado, em fonte tamanho 14; o subtítulo (se houver) deve ser separado por dois pontos e escrito na língua do texto.</w:t>
      </w:r>
    </w:p>
  </w:comment>
  <w:comment w:id="1" w:author="Usuario" w:date="2025-10-01T14:14:00Z" w:initials="US">
    <w:p w14:paraId="239BFACA" w14:textId="77777777" w:rsidR="00FE26BB" w:rsidRDefault="00DA774D">
      <w:pPr>
        <w:pStyle w:val="Textodecomentrio"/>
      </w:pPr>
      <w:r>
        <w:rPr>
          <w:rStyle w:val="Refdecomentrio"/>
        </w:rPr>
        <w:annotationRef/>
      </w:r>
      <w:r w:rsidRPr="00443BB1">
        <w:t>Subtítulos escritos em negrito, corpo tamanho 12, alinhados à esquerda. Não vai ponto no último indicador numérico.</w:t>
      </w:r>
    </w:p>
  </w:comment>
  <w:comment w:id="2" w:author="Usuario" w:date="2025-10-01T14:12:00Z" w:initials="US">
    <w:p w14:paraId="31F0D8DF" w14:textId="77777777" w:rsidR="00FE26BB" w:rsidRDefault="00E778CB">
      <w:pPr>
        <w:pStyle w:val="Textodecomentrio"/>
      </w:pPr>
      <w:r>
        <w:rPr>
          <w:rStyle w:val="Refdecomentrio"/>
        </w:rPr>
        <w:annotationRef/>
      </w:r>
      <w:r w:rsidRPr="00E778CB">
        <w:t xml:space="preserve">CHEMIN, </w:t>
      </w:r>
      <w:proofErr w:type="spellStart"/>
      <w:r w:rsidRPr="00E778CB">
        <w:t>Beatris</w:t>
      </w:r>
      <w:proofErr w:type="spellEnd"/>
      <w:r w:rsidRPr="00E778CB">
        <w:t xml:space="preserve"> Francisca. Manual da </w:t>
      </w:r>
      <w:proofErr w:type="spellStart"/>
      <w:r w:rsidRPr="00E778CB">
        <w:t>Univates</w:t>
      </w:r>
      <w:proofErr w:type="spellEnd"/>
      <w:r w:rsidRPr="00E778CB">
        <w:t xml:space="preserve"> para trabalhos acadêmicos: planejamento, elaboração e apresentação [recurso eletrônico]. 5. ed. atual. Lajeado, RS: Editora </w:t>
      </w:r>
      <w:proofErr w:type="spellStart"/>
      <w:r w:rsidRPr="00E778CB">
        <w:t>Univates</w:t>
      </w:r>
      <w:proofErr w:type="spellEnd"/>
      <w:r w:rsidRPr="00E778CB">
        <w:t>, 2025. Disponível em: &lt;https://www.univates.br/editora-</w:t>
      </w:r>
      <w:proofErr w:type="spellStart"/>
      <w:r w:rsidRPr="00E778CB">
        <w:t>univates</w:t>
      </w:r>
      <w:proofErr w:type="spellEnd"/>
      <w:r w:rsidRPr="00E778CB">
        <w:t>/</w:t>
      </w:r>
      <w:proofErr w:type="spellStart"/>
      <w:r w:rsidRPr="00E778CB">
        <w:t>publicacao</w:t>
      </w:r>
      <w:proofErr w:type="spellEnd"/>
      <w:r w:rsidRPr="00E778CB">
        <w:t>/402&gt;.</w:t>
      </w:r>
    </w:p>
  </w:comment>
  <w:comment w:id="3" w:author="Usuario" w:date="2025-10-01T14:23:00Z" w:initials="US">
    <w:p w14:paraId="053B992B" w14:textId="77777777" w:rsidR="00FE26BB" w:rsidRDefault="0029102A">
      <w:pPr>
        <w:pStyle w:val="Textodecomentrio"/>
      </w:pPr>
      <w:r>
        <w:rPr>
          <w:rStyle w:val="Refdecomentrio"/>
        </w:rPr>
        <w:annotationRef/>
      </w:r>
      <w:r w:rsidRPr="0029102A">
        <w:t>Citação indireta, em que a referência ao autor (sobrenome) está entre parênteses, com inicial em maiúsculo, seguida do ano de publicação.</w:t>
      </w:r>
    </w:p>
  </w:comment>
  <w:comment w:id="4" w:author="Usuario" w:date="2025-10-01T14:23:00Z" w:initials="US">
    <w:p w14:paraId="5A6FA7D0" w14:textId="77777777" w:rsidR="00FE26BB" w:rsidRDefault="0029102A">
      <w:pPr>
        <w:pStyle w:val="Textodecomentrio"/>
      </w:pPr>
      <w:r>
        <w:rPr>
          <w:rStyle w:val="Refdecomentrio"/>
        </w:rPr>
        <w:annotationRef/>
      </w:r>
      <w:r w:rsidRPr="0029102A">
        <w:t>Citação direta longa: mais de 3 linhas, espaço simples, letra tamanho 10, sem aspas.</w:t>
      </w:r>
    </w:p>
  </w:comment>
  <w:comment w:id="5" w:author="Usuario" w:date="2025-10-01T14:24:00Z" w:initials="US">
    <w:p w14:paraId="0885C250" w14:textId="77777777" w:rsidR="00FE26BB" w:rsidRDefault="0029102A">
      <w:pPr>
        <w:pStyle w:val="Textodecomentrio"/>
      </w:pPr>
      <w:r>
        <w:rPr>
          <w:rStyle w:val="Refdecomentrio"/>
        </w:rPr>
        <w:annotationRef/>
      </w:r>
      <w:r w:rsidRPr="0029102A">
        <w:t>Citação direta curta: até 3 linhas, letra normal do parágrafo, com aspas.</w:t>
      </w:r>
    </w:p>
  </w:comment>
  <w:comment w:id="6" w:author="Usuario" w:date="2025-10-01T14:24:00Z" w:initials="US">
    <w:p w14:paraId="0E7C322F" w14:textId="77777777" w:rsidR="00FE26BB" w:rsidRDefault="0029102A">
      <w:pPr>
        <w:pStyle w:val="Textodecomentrio"/>
      </w:pPr>
      <w:r>
        <w:rPr>
          <w:rStyle w:val="Refdecomentrio"/>
        </w:rPr>
        <w:annotationRef/>
      </w:r>
      <w:r w:rsidRPr="0029102A">
        <w:t>Citação com mais autores: todos são referidos; quando dentro de parênteses, são separados por ponto-e-vírgula e escritos com inicial em maiúsculo, seguidos do ano. Se for citação direta, aparecem aspas e a página de onde foi retirada a passagem do texto.</w:t>
      </w:r>
    </w:p>
  </w:comment>
  <w:comment w:id="7" w:author="Usuario" w:date="2025-10-01T14:24:00Z" w:initials="US">
    <w:p w14:paraId="4D9DF49D" w14:textId="77777777" w:rsidR="00FE26BB" w:rsidRDefault="0029102A">
      <w:pPr>
        <w:pStyle w:val="Textodecomentrio"/>
      </w:pPr>
      <w:r>
        <w:rPr>
          <w:rStyle w:val="Refdecomentrio"/>
        </w:rPr>
        <w:annotationRef/>
      </w:r>
      <w:r w:rsidRPr="0029102A">
        <w:t>Em citação de citação usa-se a palavra “apud”. Significa que o autor Pereira utilizou citação/ ideia de Walton, e é o livro de Pereira que está sendo consultado e que deve aparecer nas Referências, ao final do artigo.</w:t>
      </w:r>
    </w:p>
  </w:comment>
  <w:comment w:id="8" w:author="Usuario" w:date="2025-10-01T14:24:00Z" w:initials="US">
    <w:p w14:paraId="3FBE0613" w14:textId="77777777" w:rsidR="00FE26BB" w:rsidRDefault="0029102A">
      <w:pPr>
        <w:pStyle w:val="Textodecomentrio"/>
      </w:pPr>
      <w:r>
        <w:rPr>
          <w:rStyle w:val="Refdecomentrio"/>
        </w:rPr>
        <w:annotationRef/>
      </w:r>
      <w:r w:rsidRPr="0029102A">
        <w:t>Usam-se colchetes com 3 pontos para explicar que se está reproduzindo apenas uma parte da ideia do autor.</w:t>
      </w:r>
    </w:p>
  </w:comment>
  <w:comment w:id="9" w:author="Usuario" w:date="2025-10-01T14:25:00Z" w:initials="US">
    <w:p w14:paraId="77FBD4F9" w14:textId="77777777" w:rsidR="00FE26BB" w:rsidRDefault="0029102A">
      <w:pPr>
        <w:pStyle w:val="Textodecomentrio"/>
      </w:pPr>
      <w:r>
        <w:rPr>
          <w:rStyle w:val="Refdecomentrio"/>
        </w:rPr>
        <w:annotationRef/>
      </w:r>
      <w:r w:rsidRPr="0029102A">
        <w:t>Quando é retirada alguma citação direta de texto eletrônico (internet, DVD, CD, e-book etc.), em que não consta página e nem localizador, usa</w:t>
      </w:r>
      <w:r w:rsidRPr="0029102A">
        <w:rPr>
          <w:rFonts w:ascii="Cambria Math" w:hAnsi="Cambria Math" w:cs="Cambria Math"/>
        </w:rPr>
        <w:t>‑</w:t>
      </w:r>
      <w:r w:rsidRPr="0029102A">
        <w:t>se a express</w:t>
      </w:r>
      <w:r w:rsidRPr="0029102A">
        <w:rPr>
          <w:rFonts w:ascii="Aptos" w:hAnsi="Aptos" w:cs="Aptos"/>
        </w:rPr>
        <w:t>ã</w:t>
      </w:r>
      <w:r w:rsidRPr="0029102A">
        <w:t xml:space="preserve">o </w:t>
      </w:r>
      <w:r w:rsidRPr="0029102A">
        <w:rPr>
          <w:rFonts w:ascii="Aptos" w:hAnsi="Aptos" w:cs="Aptos"/>
        </w:rPr>
        <w:t>“</w:t>
      </w:r>
      <w:r w:rsidRPr="0029102A">
        <w:t>texto digital</w:t>
      </w:r>
      <w:r w:rsidRPr="0029102A">
        <w:rPr>
          <w:rFonts w:ascii="Aptos" w:hAnsi="Aptos" w:cs="Aptos"/>
        </w:rPr>
        <w:t>”</w:t>
      </w:r>
      <w:r w:rsidRPr="0029102A">
        <w:t xml:space="preserve"> depois do ano da publica</w:t>
      </w:r>
      <w:r w:rsidRPr="0029102A">
        <w:rPr>
          <w:rFonts w:ascii="Aptos" w:hAnsi="Aptos" w:cs="Aptos"/>
        </w:rPr>
        <w:t>çã</w:t>
      </w:r>
      <w:r w:rsidRPr="0029102A">
        <w:t>o.</w:t>
      </w:r>
    </w:p>
  </w:comment>
  <w:comment w:id="10" w:author="Usuario" w:date="2025-10-01T14:24:00Z" w:initials="US">
    <w:p w14:paraId="13265F01" w14:textId="77777777" w:rsidR="00FE26BB" w:rsidRDefault="0029102A">
      <w:pPr>
        <w:pStyle w:val="Textodecomentrio"/>
      </w:pPr>
      <w:r>
        <w:rPr>
          <w:rStyle w:val="Refdecomentrio"/>
        </w:rPr>
        <w:annotationRef/>
      </w:r>
      <w:r w:rsidRPr="0029102A">
        <w:t>O título “Referências” é sem numeração.</w:t>
      </w:r>
    </w:p>
  </w:comment>
  <w:comment w:id="11" w:author="Usuario" w:date="2025-10-01T14:25:00Z" w:initials="US">
    <w:p w14:paraId="4217574B" w14:textId="77777777" w:rsidR="00FE26BB" w:rsidRDefault="0029102A">
      <w:pPr>
        <w:pStyle w:val="Textodecomentrio"/>
      </w:pPr>
      <w:r>
        <w:rPr>
          <w:rStyle w:val="Refdecomentrio"/>
        </w:rPr>
        <w:annotationRef/>
      </w:r>
      <w:r w:rsidRPr="0029102A">
        <w:t>Abrangem as obras/autores/fontes efetivamente utilizados e referidos na elaboração do artigo. No sistema autor-data são apresentadas em ordem alfabética por sobrenome de autor, alinhadas apenas à margem esquerda, digitadas em espaço simples e com 1 espaço simples livre entre uma e outra referência. As referências possuem normas técnicas de apresentação.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EBB15" w15:done="0"/>
  <w15:commentEx w15:paraId="239BFACA" w15:done="0"/>
  <w15:commentEx w15:paraId="31F0D8DF" w15:done="0"/>
  <w15:commentEx w15:paraId="053B992B" w15:done="0"/>
  <w15:commentEx w15:paraId="5A6FA7D0" w15:done="0"/>
  <w15:commentEx w15:paraId="0885C250" w15:done="0"/>
  <w15:commentEx w15:paraId="0E7C322F" w15:done="0"/>
  <w15:commentEx w15:paraId="4D9DF49D" w15:done="0"/>
  <w15:commentEx w15:paraId="3FBE0613" w15:done="0"/>
  <w15:commentEx w15:paraId="77FBD4F9" w15:done="0"/>
  <w15:commentEx w15:paraId="13265F01" w15:done="0"/>
  <w15:commentEx w15:paraId="421757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EBB15" w16cid:durableId="2C87B94E"/>
  <w16cid:commentId w16cid:paraId="239BFACA" w16cid:durableId="0EFAA4F7"/>
  <w16cid:commentId w16cid:paraId="31F0D8DF" w16cid:durableId="47C25999"/>
  <w16cid:commentId w16cid:paraId="053B992B" w16cid:durableId="5BD64BD8"/>
  <w16cid:commentId w16cid:paraId="5A6FA7D0" w16cid:durableId="26EBDB32"/>
  <w16cid:commentId w16cid:paraId="0885C250" w16cid:durableId="15ECCE3A"/>
  <w16cid:commentId w16cid:paraId="0E7C322F" w16cid:durableId="31683D55"/>
  <w16cid:commentId w16cid:paraId="4D9DF49D" w16cid:durableId="34C36998"/>
  <w16cid:commentId w16cid:paraId="3FBE0613" w16cid:durableId="7A951054"/>
  <w16cid:commentId w16cid:paraId="77FBD4F9" w16cid:durableId="441684E5"/>
  <w16cid:commentId w16cid:paraId="13265F01" w16cid:durableId="2D6B5CC6"/>
  <w16cid:commentId w16cid:paraId="4217574B" w16cid:durableId="4F274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3DD1" w14:textId="77777777" w:rsidR="00D83171" w:rsidRDefault="00D83171">
      <w:pPr>
        <w:spacing w:after="0" w:line="240" w:lineRule="auto"/>
      </w:pPr>
      <w:r>
        <w:separator/>
      </w:r>
    </w:p>
  </w:endnote>
  <w:endnote w:type="continuationSeparator" w:id="0">
    <w:p w14:paraId="79F90278" w14:textId="77777777" w:rsidR="00D83171" w:rsidRDefault="00D8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90C7" w14:textId="77777777" w:rsidR="00D83171" w:rsidRDefault="00D83171">
      <w:pPr>
        <w:spacing w:after="0" w:line="240" w:lineRule="auto"/>
      </w:pPr>
      <w:r>
        <w:separator/>
      </w:r>
    </w:p>
  </w:footnote>
  <w:footnote w:type="continuationSeparator" w:id="0">
    <w:p w14:paraId="3FA359EB" w14:textId="77777777" w:rsidR="00D83171" w:rsidRDefault="00D83171">
      <w:pPr>
        <w:spacing w:after="0" w:line="240" w:lineRule="auto"/>
      </w:pPr>
      <w:r>
        <w:continuationSeparator/>
      </w:r>
    </w:p>
  </w:footnote>
  <w:footnote w:id="1">
    <w:p w14:paraId="3DA155F0" w14:textId="3B790928" w:rsidR="005E6495" w:rsidRDefault="005E6495">
      <w:pPr>
        <w:pStyle w:val="Textodenotaderodap"/>
      </w:pPr>
      <w:r>
        <w:rPr>
          <w:rStyle w:val="Refdenotaderodap"/>
        </w:rPr>
        <w:footnoteRef/>
      </w:r>
      <w:r>
        <w:t xml:space="preserve"> </w:t>
      </w:r>
      <w:r w:rsidRPr="005E6495">
        <w:t>Descrever em nota de rodapé breve currículo do(s) autor(es), especialmente titulação acadêmica, vínculo institucional e e-mail para contato.</w:t>
      </w:r>
    </w:p>
  </w:footnote>
  <w:footnote w:id="2">
    <w:p w14:paraId="401FE2AD" w14:textId="2D6114D4" w:rsidR="005E6495" w:rsidRDefault="005E6495">
      <w:pPr>
        <w:pStyle w:val="Textodenotaderodap"/>
      </w:pPr>
      <w:r>
        <w:rPr>
          <w:rStyle w:val="Refdenotaderodap"/>
        </w:rPr>
        <w:footnoteRef/>
      </w:r>
      <w:r>
        <w:t xml:space="preserve"> Autor 2.</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40"/>
    <w:rsid w:val="00110496"/>
    <w:rsid w:val="001143C4"/>
    <w:rsid w:val="0029102A"/>
    <w:rsid w:val="00432677"/>
    <w:rsid w:val="00443BB1"/>
    <w:rsid w:val="0052385E"/>
    <w:rsid w:val="005E6495"/>
    <w:rsid w:val="006350EC"/>
    <w:rsid w:val="006D776D"/>
    <w:rsid w:val="00726146"/>
    <w:rsid w:val="00A67D6F"/>
    <w:rsid w:val="00CB468E"/>
    <w:rsid w:val="00D83171"/>
    <w:rsid w:val="00DA774D"/>
    <w:rsid w:val="00E778CB"/>
    <w:rsid w:val="00F24E40"/>
    <w:rsid w:val="00FB693B"/>
    <w:rsid w:val="00FE2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3DFB6"/>
  <w14:defaultImageDpi w14:val="0"/>
  <w15:docId w15:val="{2546EED1-45BB-4268-89C5-7443A03C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Times-Roman" w:hAnsi="Times-Roman" w:cs="Times-Roman"/>
      <w:color w:val="000000"/>
      <w:kern w:val="0"/>
    </w:rPr>
  </w:style>
  <w:style w:type="paragraph" w:customStyle="1" w:styleId="AxTitulo">
    <w:name w:val="_AxTitulo"/>
    <w:basedOn w:val="Semestilodepargrafo"/>
    <w:uiPriority w:val="99"/>
    <w:pPr>
      <w:tabs>
        <w:tab w:val="left" w:pos="520"/>
      </w:tabs>
      <w:suppressAutoHyphens/>
      <w:spacing w:before="198"/>
      <w:jc w:val="center"/>
    </w:pPr>
    <w:rPr>
      <w:rFonts w:ascii="TimesNewRomanPS-BoldMT" w:hAnsi="TimesNewRomanPS-BoldMT" w:cs="TimesNewRomanPS-BoldMT"/>
      <w:b/>
      <w:bCs/>
      <w:sz w:val="28"/>
      <w:szCs w:val="28"/>
    </w:rPr>
  </w:style>
  <w:style w:type="paragraph" w:customStyle="1" w:styleId="AxTituloIngles">
    <w:name w:val="_AxTituloIngles"/>
    <w:basedOn w:val="Semestilodepargrafo"/>
    <w:uiPriority w:val="99"/>
    <w:pPr>
      <w:tabs>
        <w:tab w:val="left" w:pos="520"/>
      </w:tabs>
      <w:suppressAutoHyphens/>
      <w:spacing w:before="198"/>
      <w:jc w:val="center"/>
    </w:pPr>
    <w:rPr>
      <w:rFonts w:ascii="TimesNewRomanPS-BoldMT" w:hAnsi="TimesNewRomanPS-BoldMT" w:cs="TimesNewRomanPS-BoldMT"/>
      <w:b/>
      <w:bCs/>
    </w:rPr>
  </w:style>
  <w:style w:type="paragraph" w:customStyle="1" w:styleId="AxAutor">
    <w:name w:val="_AxAutor"/>
    <w:basedOn w:val="Semestilodepargrafo"/>
    <w:uiPriority w:val="99"/>
    <w:pPr>
      <w:tabs>
        <w:tab w:val="left" w:pos="520"/>
      </w:tabs>
      <w:suppressAutoHyphens/>
      <w:spacing w:before="680" w:after="510"/>
      <w:jc w:val="right"/>
    </w:pPr>
    <w:rPr>
      <w:rFonts w:ascii="TimesNewRomanPSMT" w:hAnsi="TimesNewRomanPSMT" w:cs="TimesNewRomanPSMT"/>
    </w:rPr>
  </w:style>
  <w:style w:type="paragraph" w:customStyle="1" w:styleId="AxResumo">
    <w:name w:val="_AxResumo"/>
    <w:basedOn w:val="Semestilodepargrafo"/>
    <w:uiPriority w:val="99"/>
    <w:pPr>
      <w:tabs>
        <w:tab w:val="left" w:pos="520"/>
      </w:tabs>
      <w:suppressAutoHyphens/>
      <w:spacing w:before="198"/>
      <w:jc w:val="both"/>
    </w:pPr>
    <w:rPr>
      <w:rFonts w:ascii="TimesNewRomanPSMT" w:hAnsi="TimesNewRomanPSMT" w:cs="TimesNewRomanPSMT"/>
      <w:sz w:val="20"/>
      <w:szCs w:val="20"/>
    </w:rPr>
  </w:style>
  <w:style w:type="paragraph" w:customStyle="1" w:styleId="AxSubtitulo">
    <w:name w:val="_AxSubtitulo"/>
    <w:basedOn w:val="Semestilodepargrafo"/>
    <w:uiPriority w:val="99"/>
    <w:pPr>
      <w:keepNext/>
      <w:tabs>
        <w:tab w:val="left" w:pos="520"/>
      </w:tabs>
      <w:suppressAutoHyphens/>
      <w:spacing w:before="397" w:after="340"/>
      <w:jc w:val="both"/>
    </w:pPr>
    <w:rPr>
      <w:rFonts w:ascii="TimesNewRomanPS-BoldMT" w:hAnsi="TimesNewRomanPS-BoldMT" w:cs="TimesNewRomanPS-BoldMT"/>
      <w:b/>
      <w:bCs/>
    </w:rPr>
  </w:style>
  <w:style w:type="paragraph" w:customStyle="1" w:styleId="AxTextoBasico">
    <w:name w:val="_AxTextoBasico"/>
    <w:basedOn w:val="Semestilodepargrafo"/>
    <w:uiPriority w:val="99"/>
    <w:pPr>
      <w:tabs>
        <w:tab w:val="left" w:pos="520"/>
      </w:tabs>
      <w:suppressAutoHyphens/>
      <w:spacing w:before="57"/>
      <w:ind w:firstLine="510"/>
      <w:jc w:val="both"/>
    </w:pPr>
    <w:rPr>
      <w:rFonts w:ascii="TimesNewRomanPSMT" w:hAnsi="TimesNewRomanPSMT" w:cs="TimesNewRomanPSMT"/>
    </w:rPr>
  </w:style>
  <w:style w:type="paragraph" w:customStyle="1" w:styleId="AxTabelaQuadro">
    <w:name w:val="_AxTabelaQuadro"/>
    <w:basedOn w:val="Semestilodepargrafo"/>
    <w:uiPriority w:val="99"/>
    <w:pPr>
      <w:keepNext/>
      <w:suppressAutoHyphens/>
      <w:spacing w:before="198"/>
    </w:pPr>
    <w:rPr>
      <w:rFonts w:ascii="TimesNewRomanPSMT" w:hAnsi="TimesNewRomanPSMT" w:cs="TimesNewRomanPSMT"/>
    </w:rPr>
  </w:style>
  <w:style w:type="paragraph" w:customStyle="1" w:styleId="AxFonte">
    <w:name w:val="_AxFonte"/>
    <w:basedOn w:val="Semestilodepargrafo"/>
    <w:uiPriority w:val="99"/>
    <w:pPr>
      <w:suppressAutoHyphens/>
      <w:spacing w:before="113" w:after="227"/>
      <w:jc w:val="both"/>
    </w:pPr>
    <w:rPr>
      <w:rFonts w:ascii="TimesNewRomanPSMT" w:hAnsi="TimesNewRomanPSMT" w:cs="TimesNewRomanPSMT"/>
      <w:sz w:val="20"/>
      <w:szCs w:val="20"/>
    </w:rPr>
  </w:style>
  <w:style w:type="paragraph" w:customStyle="1" w:styleId="AxCitao">
    <w:name w:val="_AxCitação"/>
    <w:basedOn w:val="Semestilodepargrafo"/>
    <w:uiPriority w:val="99"/>
    <w:pPr>
      <w:tabs>
        <w:tab w:val="left" w:pos="520"/>
      </w:tabs>
      <w:suppressAutoHyphens/>
      <w:spacing w:before="340" w:after="170"/>
      <w:ind w:left="1134"/>
      <w:jc w:val="both"/>
    </w:pPr>
    <w:rPr>
      <w:rFonts w:ascii="TimesNewRomanPSMT" w:hAnsi="TimesNewRomanPSMT" w:cs="TimesNewRomanPSMT"/>
      <w:sz w:val="20"/>
      <w:szCs w:val="20"/>
    </w:rPr>
  </w:style>
  <w:style w:type="paragraph" w:customStyle="1" w:styleId="AxReferencia">
    <w:name w:val="_AxReferencia"/>
    <w:basedOn w:val="Semestilodepargrafo"/>
    <w:uiPriority w:val="99"/>
    <w:pPr>
      <w:tabs>
        <w:tab w:val="left" w:pos="520"/>
      </w:tabs>
      <w:suppressAutoHyphens/>
      <w:spacing w:before="227" w:after="170"/>
    </w:pPr>
    <w:rPr>
      <w:rFonts w:ascii="TimesNewRomanPSMT" w:hAnsi="TimesNewRomanPSMT" w:cs="TimesNewRomanPSMT"/>
    </w:rPr>
  </w:style>
  <w:style w:type="paragraph" w:customStyle="1" w:styleId="Pargrafobsico">
    <w:name w:val="[Parágrafo básico]"/>
    <w:basedOn w:val="Semestilodepargrafo"/>
    <w:uiPriority w:val="99"/>
    <w:pPr>
      <w:tabs>
        <w:tab w:val="left" w:pos="520"/>
      </w:tabs>
      <w:suppressAutoHyphens/>
      <w:spacing w:before="198"/>
      <w:jc w:val="both"/>
    </w:pPr>
    <w:rPr>
      <w:rFonts w:ascii="TimesNewRomanPSMT" w:hAnsi="TimesNewRomanPSMT" w:cs="TimesNewRomanPSMT"/>
    </w:rPr>
  </w:style>
  <w:style w:type="character" w:customStyle="1" w:styleId="Vermelho">
    <w:name w:val="_Vermelho"/>
    <w:uiPriority w:val="99"/>
    <w:rPr>
      <w:color w:val="C12A21"/>
    </w:rPr>
  </w:style>
  <w:style w:type="character" w:customStyle="1" w:styleId="NotaNumero">
    <w:name w:val="_NotaNumero"/>
    <w:uiPriority w:val="99"/>
    <w:rPr>
      <w:rFonts w:ascii="TimesNewRomanPSMT" w:hAnsi="TimesNewRomanPSMT"/>
      <w:sz w:val="22"/>
      <w:vertAlign w:val="superscript"/>
    </w:rPr>
  </w:style>
  <w:style w:type="character" w:styleId="Refdecomentrio">
    <w:name w:val="annotation reference"/>
    <w:basedOn w:val="Fontepargpadro"/>
    <w:uiPriority w:val="99"/>
    <w:semiHidden/>
    <w:unhideWhenUsed/>
    <w:rsid w:val="00443BB1"/>
    <w:rPr>
      <w:rFonts w:cs="Times New Roman"/>
      <w:sz w:val="16"/>
      <w:szCs w:val="16"/>
    </w:rPr>
  </w:style>
  <w:style w:type="paragraph" w:styleId="Textodecomentrio">
    <w:name w:val="annotation text"/>
    <w:basedOn w:val="Normal"/>
    <w:link w:val="TextodecomentrioChar"/>
    <w:uiPriority w:val="99"/>
    <w:semiHidden/>
    <w:unhideWhenUsed/>
    <w:rsid w:val="00443BB1"/>
    <w:rPr>
      <w:sz w:val="20"/>
      <w:szCs w:val="20"/>
    </w:rPr>
  </w:style>
  <w:style w:type="character" w:customStyle="1" w:styleId="TextodecomentrioChar">
    <w:name w:val="Texto de comentário Char"/>
    <w:basedOn w:val="Fontepargpadro"/>
    <w:link w:val="Textodecomentrio"/>
    <w:uiPriority w:val="99"/>
    <w:semiHidden/>
    <w:rsid w:val="00443BB1"/>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43BB1"/>
    <w:rPr>
      <w:b/>
      <w:bCs/>
    </w:rPr>
  </w:style>
  <w:style w:type="character" w:customStyle="1" w:styleId="AssuntodocomentrioChar">
    <w:name w:val="Assunto do comentário Char"/>
    <w:basedOn w:val="TextodecomentrioChar"/>
    <w:link w:val="Assuntodocomentrio"/>
    <w:uiPriority w:val="99"/>
    <w:semiHidden/>
    <w:rsid w:val="00443BB1"/>
    <w:rPr>
      <w:rFonts w:cs="Times New Roman"/>
      <w:b/>
      <w:bCs/>
      <w:sz w:val="20"/>
      <w:szCs w:val="20"/>
    </w:rPr>
  </w:style>
  <w:style w:type="paragraph" w:styleId="Textodenotaderodap">
    <w:name w:val="footnote text"/>
    <w:basedOn w:val="Normal"/>
    <w:link w:val="TextodenotaderodapChar"/>
    <w:uiPriority w:val="99"/>
    <w:semiHidden/>
    <w:unhideWhenUsed/>
    <w:rsid w:val="005E64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6495"/>
    <w:rPr>
      <w:sz w:val="20"/>
      <w:szCs w:val="20"/>
    </w:rPr>
  </w:style>
  <w:style w:type="character" w:styleId="Refdenotaderodap">
    <w:name w:val="footnote reference"/>
    <w:basedOn w:val="Fontepargpadro"/>
    <w:uiPriority w:val="99"/>
    <w:semiHidden/>
    <w:unhideWhenUsed/>
    <w:rsid w:val="005E6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2B6E-556C-484F-AB29-3302F5DA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1649</Words>
  <Characters>9347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2025-10-01T17:30:00Z</dcterms:created>
  <dcterms:modified xsi:type="dcterms:W3CDTF">2025-10-09T20:24:00Z</dcterms:modified>
</cp:coreProperties>
</file>