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5C52" w14:textId="3704079E" w:rsidR="00E96858" w:rsidRDefault="00E96858" w:rsidP="00D134EF">
      <w:pPr>
        <w:pStyle w:val="Capa-FolhaDeRosto"/>
        <w:rPr>
          <w:rFonts w:ascii="Times New Roman" w:hAnsi="Times New Roman"/>
          <w:caps w:val="0"/>
          <w:color w:val="000000" w:themeColor="text1"/>
        </w:rPr>
      </w:pPr>
      <w:r>
        <w:rPr>
          <w:rFonts w:ascii="Times New Roman" w:hAnsi="Times New Roman"/>
          <w:caps w:val="0"/>
          <w:color w:val="000000" w:themeColor="text1"/>
        </w:rPr>
        <w:t>E</w:t>
      </w:r>
      <w:r w:rsidR="00CD0F58" w:rsidRPr="00E96858">
        <w:rPr>
          <w:rFonts w:ascii="Times New Roman" w:hAnsi="Times New Roman"/>
          <w:caps w:val="0"/>
          <w:color w:val="000000" w:themeColor="text1"/>
        </w:rPr>
        <w:t>nsaio sobre fatores</w:t>
      </w:r>
      <w:r w:rsidR="00D134EF" w:rsidRPr="00E96858">
        <w:rPr>
          <w:rFonts w:ascii="Times New Roman" w:hAnsi="Times New Roman"/>
          <w:caps w:val="0"/>
          <w:color w:val="000000" w:themeColor="text1"/>
        </w:rPr>
        <w:t xml:space="preserve"> </w:t>
      </w:r>
      <w:r>
        <w:rPr>
          <w:rFonts w:ascii="Times New Roman" w:hAnsi="Times New Roman"/>
          <w:caps w:val="0"/>
          <w:color w:val="000000" w:themeColor="text1"/>
        </w:rPr>
        <w:t xml:space="preserve">socioeconômicos </w:t>
      </w:r>
      <w:r w:rsidR="00554F97">
        <w:rPr>
          <w:rFonts w:ascii="Times New Roman" w:hAnsi="Times New Roman"/>
          <w:caps w:val="0"/>
          <w:color w:val="000000" w:themeColor="text1"/>
        </w:rPr>
        <w:t>e</w:t>
      </w:r>
      <w:r>
        <w:rPr>
          <w:rFonts w:ascii="Times New Roman" w:hAnsi="Times New Roman"/>
          <w:caps w:val="0"/>
          <w:color w:val="000000" w:themeColor="text1"/>
        </w:rPr>
        <w:t xml:space="preserve"> saúde infantil no Brasil: uma análise municipal para os anos de 2008 a 2018</w:t>
      </w:r>
    </w:p>
    <w:p w14:paraId="3262A9F7" w14:textId="77777777" w:rsidR="00D134EF" w:rsidRPr="00E96858" w:rsidRDefault="00D134EF" w:rsidP="00D134EF">
      <w:pPr>
        <w:pStyle w:val="Capa-FolhaDeRosto"/>
        <w:rPr>
          <w:rFonts w:ascii="Times New Roman" w:hAnsi="Times New Roman"/>
          <w:b w:val="0"/>
          <w:caps w:val="0"/>
          <w:szCs w:val="24"/>
        </w:rPr>
      </w:pPr>
    </w:p>
    <w:p w14:paraId="68E605E0" w14:textId="109A7375" w:rsidR="00EA4D69" w:rsidRPr="00807ACA" w:rsidRDefault="00EA4D69" w:rsidP="00EA4D69">
      <w:pPr>
        <w:rPr>
          <w:rFonts w:ascii="Times New Roman" w:eastAsia="Times New Roman" w:hAnsi="Times New Roman"/>
          <w:b/>
          <w:color w:val="000000" w:themeColor="text1"/>
          <w:szCs w:val="24"/>
        </w:rPr>
      </w:pPr>
      <w:r w:rsidRPr="00807ACA">
        <w:rPr>
          <w:rFonts w:ascii="Times New Roman" w:eastAsia="Times New Roman" w:hAnsi="Times New Roman"/>
          <w:b/>
          <w:color w:val="000000" w:themeColor="text1"/>
          <w:szCs w:val="24"/>
        </w:rPr>
        <w:t>RESUMO</w:t>
      </w:r>
    </w:p>
    <w:p w14:paraId="398390C4" w14:textId="54FB8607" w:rsidR="009A1502" w:rsidRPr="00CD0F58" w:rsidRDefault="00B21694" w:rsidP="00CD0F58">
      <w:pPr>
        <w:spacing w:line="240" w:lineRule="auto"/>
        <w:jc w:val="both"/>
        <w:rPr>
          <w:rFonts w:ascii="Times New Roman" w:eastAsia="Times New Roman" w:hAnsi="Times New Roman"/>
          <w:szCs w:val="24"/>
        </w:rPr>
      </w:pPr>
      <w:r w:rsidRPr="00807ACA">
        <w:rPr>
          <w:rFonts w:ascii="Times New Roman" w:eastAsia="Times New Roman" w:hAnsi="Times New Roman"/>
          <w:szCs w:val="24"/>
          <w:lang w:eastAsia="pt-BR"/>
        </w:rPr>
        <w:t xml:space="preserve">Os temas relacionados à economia da saúde vêm ganhando mais espaço nos estudos econômicos, além dos conteúdos referentes aos gastos públicos com renda e saúde. </w:t>
      </w:r>
      <w:r w:rsidR="00E52B95" w:rsidRPr="00807ACA">
        <w:rPr>
          <w:rFonts w:ascii="Times New Roman" w:eastAsia="Times New Roman" w:hAnsi="Times New Roman"/>
          <w:szCs w:val="24"/>
          <w:lang w:eastAsia="pt-BR"/>
        </w:rPr>
        <w:t>Em um país caracterizado por desigualdades como o Brasil, torna-se necessário analisar os aspectos socioeconômicos</w:t>
      </w:r>
      <w:r w:rsidR="00FD1055" w:rsidRPr="00807ACA">
        <w:rPr>
          <w:rFonts w:ascii="Times New Roman" w:eastAsia="Times New Roman" w:hAnsi="Times New Roman"/>
          <w:szCs w:val="24"/>
          <w:lang w:eastAsia="pt-BR"/>
        </w:rPr>
        <w:t xml:space="preserve"> ligados a sociedade e como estas variáveis se comportam</w:t>
      </w:r>
      <w:r w:rsidR="00E52B95" w:rsidRPr="00807ACA">
        <w:rPr>
          <w:rFonts w:ascii="Times New Roman" w:eastAsia="Times New Roman" w:hAnsi="Times New Roman"/>
          <w:szCs w:val="24"/>
          <w:lang w:eastAsia="pt-BR"/>
        </w:rPr>
        <w:t xml:space="preserve">. </w:t>
      </w:r>
      <w:r w:rsidR="00F522E8" w:rsidRPr="00807ACA">
        <w:rPr>
          <w:rFonts w:ascii="Times New Roman" w:eastAsia="Times New Roman" w:hAnsi="Times New Roman"/>
          <w:szCs w:val="24"/>
          <w:lang w:eastAsia="pt-BR"/>
        </w:rPr>
        <w:t>Este trabalho tem como objetivo avaliar os fatores socioeconômicos determinantes para a saúde infantil no Brasil, tendo o peso ao nascer e a taxa de óbito infantil como indicadores de saúde. Para isso, foram utilizados dados do Sistema de Informação sobre Nascidos Vivos (SINASC), Sistema de Informação sobre Mortalidade</w:t>
      </w:r>
      <w:r w:rsidR="00B423C1">
        <w:rPr>
          <w:rFonts w:ascii="Times New Roman" w:eastAsia="Times New Roman" w:hAnsi="Times New Roman"/>
          <w:szCs w:val="24"/>
          <w:lang w:eastAsia="pt-BR"/>
        </w:rPr>
        <w:t xml:space="preserve"> </w:t>
      </w:r>
      <w:r w:rsidR="00F522E8" w:rsidRPr="00807ACA">
        <w:rPr>
          <w:rFonts w:ascii="Times New Roman" w:eastAsia="Times New Roman" w:hAnsi="Times New Roman"/>
          <w:szCs w:val="24"/>
          <w:lang w:eastAsia="pt-BR"/>
        </w:rPr>
        <w:t>(SIM) e Instituto Brasileiro de Geografia e Estatística (IBGE)</w:t>
      </w:r>
      <w:r w:rsidR="000506BA" w:rsidRPr="00807ACA">
        <w:rPr>
          <w:rFonts w:ascii="Times New Roman" w:eastAsia="Times New Roman" w:hAnsi="Times New Roman"/>
          <w:szCs w:val="24"/>
          <w:lang w:eastAsia="pt-BR"/>
        </w:rPr>
        <w:t xml:space="preserve"> para os anos de 2008 a 2018, </w:t>
      </w:r>
      <w:r w:rsidR="00807ACA" w:rsidRPr="00807ACA">
        <w:rPr>
          <w:rFonts w:ascii="Times New Roman" w:eastAsia="Times New Roman" w:hAnsi="Times New Roman"/>
          <w:szCs w:val="24"/>
          <w:lang w:eastAsia="pt-BR"/>
        </w:rPr>
        <w:t xml:space="preserve">analisando os 5.570 municípios brasileiros e </w:t>
      </w:r>
      <w:r w:rsidR="000506BA" w:rsidRPr="00807ACA">
        <w:rPr>
          <w:rFonts w:ascii="Times New Roman" w:eastAsia="Times New Roman" w:hAnsi="Times New Roman"/>
          <w:szCs w:val="24"/>
          <w:lang w:eastAsia="pt-BR"/>
        </w:rPr>
        <w:t xml:space="preserve">utilizando o Modelo </w:t>
      </w:r>
      <w:r w:rsidR="000037C5" w:rsidRPr="00807ACA">
        <w:rPr>
          <w:rFonts w:ascii="Times New Roman" w:eastAsia="Times New Roman" w:hAnsi="Times New Roman"/>
          <w:szCs w:val="24"/>
          <w:lang w:eastAsia="pt-BR"/>
        </w:rPr>
        <w:t>de Efeitos Fixos</w:t>
      </w:r>
      <w:r w:rsidR="000506BA" w:rsidRPr="00807ACA">
        <w:rPr>
          <w:rFonts w:ascii="Times New Roman" w:eastAsia="Times New Roman" w:hAnsi="Times New Roman"/>
          <w:szCs w:val="24"/>
          <w:lang w:eastAsia="pt-BR"/>
        </w:rPr>
        <w:t>.</w:t>
      </w:r>
      <w:r w:rsidR="0025115E" w:rsidRPr="00807ACA">
        <w:rPr>
          <w:rFonts w:ascii="Times New Roman" w:eastAsia="Times New Roman" w:hAnsi="Times New Roman"/>
          <w:szCs w:val="24"/>
          <w:lang w:eastAsia="pt-BR"/>
        </w:rPr>
        <w:t xml:space="preserve"> </w:t>
      </w:r>
      <w:r w:rsidR="00C726D6" w:rsidRPr="005B3E60">
        <w:rPr>
          <w:rFonts w:ascii="Times New Roman" w:eastAsia="Times New Roman" w:hAnsi="Times New Roman"/>
          <w:szCs w:val="24"/>
          <w:lang w:eastAsia="pt-BR"/>
        </w:rPr>
        <w:t xml:space="preserve">Dentre os resultados obtidos, tem-se que </w:t>
      </w:r>
      <w:r w:rsidR="00CA7B1C">
        <w:rPr>
          <w:rFonts w:ascii="Times New Roman" w:eastAsia="Times New Roman" w:hAnsi="Times New Roman"/>
          <w:szCs w:val="24"/>
          <w:lang w:eastAsia="pt-BR"/>
        </w:rPr>
        <w:t>os principais fatores determinantes</w:t>
      </w:r>
      <w:r w:rsidR="00807ACA" w:rsidRPr="005B3E60">
        <w:rPr>
          <w:rFonts w:ascii="Times New Roman" w:eastAsia="Times New Roman" w:hAnsi="Times New Roman"/>
          <w:szCs w:val="24"/>
          <w:lang w:eastAsia="pt-BR"/>
        </w:rPr>
        <w:t xml:space="preserve"> do </w:t>
      </w:r>
      <w:r w:rsidR="00C726D6" w:rsidRPr="005B3E60">
        <w:rPr>
          <w:rFonts w:ascii="Times New Roman" w:eastAsia="Times New Roman" w:hAnsi="Times New Roman"/>
          <w:szCs w:val="24"/>
          <w:lang w:eastAsia="pt-BR"/>
        </w:rPr>
        <w:t xml:space="preserve">peso baixo ao nascer no </w:t>
      </w:r>
      <w:r w:rsidR="00B423C1">
        <w:rPr>
          <w:rFonts w:ascii="Times New Roman" w:eastAsia="Times New Roman" w:hAnsi="Times New Roman"/>
          <w:szCs w:val="24"/>
          <w:lang w:eastAsia="pt-BR"/>
        </w:rPr>
        <w:t>B</w:t>
      </w:r>
      <w:r w:rsidR="00C726D6" w:rsidRPr="005B3E60">
        <w:rPr>
          <w:rFonts w:ascii="Times New Roman" w:eastAsia="Times New Roman" w:hAnsi="Times New Roman"/>
          <w:szCs w:val="24"/>
          <w:lang w:eastAsia="pt-BR"/>
        </w:rPr>
        <w:t xml:space="preserve">rasil </w:t>
      </w:r>
      <w:r w:rsidR="00807ACA" w:rsidRPr="005B3E60">
        <w:rPr>
          <w:rFonts w:ascii="Times New Roman" w:eastAsia="Times New Roman" w:hAnsi="Times New Roman"/>
          <w:szCs w:val="24"/>
          <w:lang w:eastAsia="pt-BR"/>
        </w:rPr>
        <w:t>são o</w:t>
      </w:r>
      <w:r w:rsidR="003F32D0" w:rsidRPr="005B3E60">
        <w:rPr>
          <w:rFonts w:ascii="Times New Roman" w:eastAsia="Times New Roman" w:hAnsi="Times New Roman"/>
          <w:szCs w:val="24"/>
          <w:lang w:eastAsia="pt-BR"/>
        </w:rPr>
        <w:t xml:space="preserve"> aumento</w:t>
      </w:r>
      <w:r w:rsidR="00807ACA" w:rsidRPr="005B3E60">
        <w:rPr>
          <w:rFonts w:ascii="Times New Roman" w:eastAsia="Times New Roman" w:hAnsi="Times New Roman"/>
          <w:szCs w:val="24"/>
          <w:lang w:eastAsia="pt-BR"/>
        </w:rPr>
        <w:t xml:space="preserve"> </w:t>
      </w:r>
      <w:r w:rsidR="003F32D0" w:rsidRPr="005B3E60">
        <w:rPr>
          <w:rFonts w:ascii="Times New Roman" w:eastAsia="Times New Roman" w:hAnsi="Times New Roman"/>
          <w:szCs w:val="24"/>
          <w:lang w:eastAsia="pt-BR"/>
        </w:rPr>
        <w:t>na proporção</w:t>
      </w:r>
      <w:r w:rsidR="00807ACA" w:rsidRPr="005B3E60">
        <w:rPr>
          <w:rFonts w:ascii="Times New Roman" w:eastAsia="Times New Roman" w:hAnsi="Times New Roman"/>
          <w:szCs w:val="24"/>
          <w:lang w:eastAsia="pt-BR"/>
        </w:rPr>
        <w:t xml:space="preserve"> de bebês prematuros, de mães adolescentes, mães sem instrução e mães que não realizaram consulta pré-natal.</w:t>
      </w:r>
      <w:r w:rsidR="00C726D6" w:rsidRPr="005B3E60">
        <w:rPr>
          <w:rFonts w:ascii="Times New Roman" w:eastAsia="Times New Roman" w:hAnsi="Times New Roman"/>
          <w:szCs w:val="24"/>
          <w:lang w:eastAsia="pt-BR"/>
        </w:rPr>
        <w:t xml:space="preserve"> </w:t>
      </w:r>
      <w:r w:rsidR="00807ACA" w:rsidRPr="005B3E60">
        <w:rPr>
          <w:rFonts w:ascii="Times New Roman" w:eastAsia="Times New Roman" w:hAnsi="Times New Roman"/>
          <w:szCs w:val="24"/>
          <w:lang w:eastAsia="pt-BR"/>
        </w:rPr>
        <w:t>Em relação ao</w:t>
      </w:r>
      <w:r w:rsidR="001F41D5" w:rsidRPr="005B3E60">
        <w:rPr>
          <w:rFonts w:ascii="Times New Roman" w:eastAsia="Times New Roman" w:hAnsi="Times New Roman"/>
          <w:szCs w:val="24"/>
          <w:lang w:eastAsia="pt-BR"/>
        </w:rPr>
        <w:t xml:space="preserve"> óbito infantil</w:t>
      </w:r>
      <w:r w:rsidR="00C726D6" w:rsidRPr="005B3E60">
        <w:rPr>
          <w:rFonts w:ascii="Times New Roman" w:eastAsia="Times New Roman" w:hAnsi="Times New Roman"/>
          <w:szCs w:val="24"/>
          <w:lang w:eastAsia="pt-BR"/>
        </w:rPr>
        <w:t xml:space="preserve">, </w:t>
      </w:r>
      <w:r w:rsidR="00807ACA" w:rsidRPr="005B3E60">
        <w:rPr>
          <w:rFonts w:ascii="Times New Roman" w:eastAsia="Times New Roman" w:hAnsi="Times New Roman"/>
          <w:szCs w:val="24"/>
          <w:lang w:eastAsia="pt-BR"/>
        </w:rPr>
        <w:t>as principais causas apontadas para o agravamento da situação foram o aumento das proporções de bebês prematuros e mães sem instrução.</w:t>
      </w:r>
      <w:r w:rsidR="00C726D6" w:rsidRPr="005B3E60">
        <w:rPr>
          <w:rFonts w:ascii="Times New Roman" w:eastAsia="Times New Roman" w:hAnsi="Times New Roman"/>
          <w:szCs w:val="24"/>
          <w:lang w:eastAsia="pt-BR"/>
        </w:rPr>
        <w:t xml:space="preserve"> </w:t>
      </w:r>
      <w:r w:rsidR="00F70D22" w:rsidRPr="005B3E60">
        <w:rPr>
          <w:rFonts w:ascii="Times New Roman" w:eastAsia="Times New Roman" w:hAnsi="Times New Roman"/>
          <w:color w:val="000000" w:themeColor="text1"/>
          <w:szCs w:val="24"/>
          <w:lang w:eastAsia="pt-BR"/>
        </w:rPr>
        <w:t>Portanto</w:t>
      </w:r>
      <w:r w:rsidR="00F70D22" w:rsidRPr="00807ACA">
        <w:rPr>
          <w:rFonts w:ascii="Times New Roman" w:eastAsia="Times New Roman" w:hAnsi="Times New Roman"/>
          <w:color w:val="000000" w:themeColor="text1"/>
          <w:szCs w:val="24"/>
          <w:lang w:eastAsia="pt-BR"/>
        </w:rPr>
        <w:t xml:space="preserve">, observa-se </w:t>
      </w:r>
      <w:r w:rsidR="00FD1055" w:rsidRPr="00807ACA">
        <w:rPr>
          <w:rFonts w:ascii="Times New Roman" w:eastAsia="Times New Roman" w:hAnsi="Times New Roman"/>
          <w:color w:val="000000" w:themeColor="text1"/>
          <w:szCs w:val="24"/>
          <w:lang w:eastAsia="pt-BR"/>
        </w:rPr>
        <w:t>que os principais determinantes socioeconômicos de saúde infantil no período analisado estão</w:t>
      </w:r>
      <w:r w:rsidR="00F70D22" w:rsidRPr="00807ACA">
        <w:rPr>
          <w:rFonts w:ascii="Times New Roman" w:eastAsia="Times New Roman" w:hAnsi="Times New Roman"/>
          <w:color w:val="000000" w:themeColor="text1"/>
          <w:szCs w:val="24"/>
          <w:lang w:eastAsia="pt-BR"/>
        </w:rPr>
        <w:t xml:space="preserve"> ligados à saúde e à educação </w:t>
      </w:r>
      <w:r w:rsidR="00FD1055" w:rsidRPr="00807ACA">
        <w:rPr>
          <w:rFonts w:ascii="Times New Roman" w:eastAsia="Times New Roman" w:hAnsi="Times New Roman"/>
          <w:color w:val="000000" w:themeColor="text1"/>
          <w:szCs w:val="24"/>
          <w:lang w:eastAsia="pt-BR"/>
        </w:rPr>
        <w:t>da mãe</w:t>
      </w:r>
      <w:r w:rsidR="00F70D22" w:rsidRPr="00807ACA">
        <w:rPr>
          <w:rFonts w:ascii="Times New Roman" w:eastAsia="Times New Roman" w:hAnsi="Times New Roman"/>
          <w:color w:val="000000" w:themeColor="text1"/>
          <w:szCs w:val="24"/>
          <w:lang w:eastAsia="pt-BR"/>
        </w:rPr>
        <w:t xml:space="preserve">, sendo necessárias políticas públicas em ambas as áreas </w:t>
      </w:r>
      <w:r w:rsidR="00FD1055" w:rsidRPr="00807ACA">
        <w:rPr>
          <w:rFonts w:ascii="Times New Roman" w:eastAsia="Times New Roman" w:hAnsi="Times New Roman"/>
          <w:color w:val="000000" w:themeColor="text1"/>
          <w:szCs w:val="24"/>
          <w:lang w:eastAsia="pt-BR"/>
        </w:rPr>
        <w:t xml:space="preserve">para reverter estes resultados. </w:t>
      </w:r>
    </w:p>
    <w:p w14:paraId="00B28945" w14:textId="3FC2D12F" w:rsidR="00EA4D69" w:rsidRPr="00495984" w:rsidRDefault="00EA4D69" w:rsidP="00CB1E93">
      <w:pPr>
        <w:pStyle w:val="Resumo-Texto"/>
        <w:spacing w:line="360" w:lineRule="auto"/>
        <w:rPr>
          <w:rFonts w:ascii="Times New Roman" w:hAnsi="Times New Roman"/>
          <w:color w:val="000000" w:themeColor="text1"/>
          <w:szCs w:val="24"/>
        </w:rPr>
      </w:pPr>
      <w:r w:rsidRPr="00495984">
        <w:rPr>
          <w:rFonts w:ascii="Times New Roman" w:hAnsi="Times New Roman"/>
          <w:b/>
          <w:bCs/>
          <w:color w:val="000000" w:themeColor="text1"/>
          <w:szCs w:val="24"/>
        </w:rPr>
        <w:t>Palavras-chave:</w:t>
      </w:r>
      <w:r w:rsidRPr="00495984">
        <w:rPr>
          <w:rFonts w:ascii="Times New Roman" w:hAnsi="Times New Roman"/>
          <w:color w:val="000000" w:themeColor="text1"/>
          <w:szCs w:val="24"/>
        </w:rPr>
        <w:t xml:space="preserve"> </w:t>
      </w:r>
      <w:r w:rsidR="0098479B" w:rsidRPr="00495984">
        <w:rPr>
          <w:rFonts w:ascii="Times New Roman" w:hAnsi="Times New Roman"/>
          <w:color w:val="000000" w:themeColor="text1"/>
          <w:szCs w:val="24"/>
        </w:rPr>
        <w:t>saúde; bem-estar</w:t>
      </w:r>
      <w:r w:rsidR="00C40D00">
        <w:rPr>
          <w:rFonts w:ascii="Times New Roman" w:hAnsi="Times New Roman"/>
          <w:color w:val="000000" w:themeColor="text1"/>
          <w:szCs w:val="24"/>
        </w:rPr>
        <w:t xml:space="preserve">; </w:t>
      </w:r>
      <w:r w:rsidR="00C40D00" w:rsidRPr="00495984">
        <w:rPr>
          <w:rFonts w:ascii="Times New Roman" w:hAnsi="Times New Roman"/>
          <w:color w:val="000000" w:themeColor="text1"/>
          <w:szCs w:val="24"/>
        </w:rPr>
        <w:t>peso baixo ao nascer; óbito infantil</w:t>
      </w:r>
      <w:r w:rsidR="00C40D00">
        <w:rPr>
          <w:rFonts w:ascii="Times New Roman" w:hAnsi="Times New Roman"/>
          <w:color w:val="000000" w:themeColor="text1"/>
          <w:szCs w:val="24"/>
        </w:rPr>
        <w:t>.</w:t>
      </w:r>
    </w:p>
    <w:p w14:paraId="12C5D751" w14:textId="6791ECE1" w:rsidR="00CD0F58" w:rsidRDefault="00CD0F58" w:rsidP="00CB1E93">
      <w:pPr>
        <w:pStyle w:val="Resumo-Texto"/>
        <w:spacing w:line="360" w:lineRule="auto"/>
        <w:rPr>
          <w:rFonts w:ascii="Times New Roman" w:hAnsi="Times New Roman"/>
          <w:color w:val="000000" w:themeColor="text1"/>
          <w:szCs w:val="24"/>
        </w:rPr>
      </w:pPr>
      <w:r w:rsidRPr="00495984">
        <w:rPr>
          <w:rFonts w:ascii="Times New Roman" w:hAnsi="Times New Roman"/>
          <w:b/>
          <w:bCs/>
          <w:color w:val="000000" w:themeColor="text1"/>
          <w:szCs w:val="24"/>
        </w:rPr>
        <w:t>Classificação JEL:</w:t>
      </w:r>
      <w:r w:rsidRPr="00495984">
        <w:rPr>
          <w:rFonts w:ascii="Times New Roman" w:hAnsi="Times New Roman"/>
          <w:color w:val="000000" w:themeColor="text1"/>
          <w:szCs w:val="24"/>
        </w:rPr>
        <w:t xml:space="preserve"> I14, I15.</w:t>
      </w:r>
    </w:p>
    <w:p w14:paraId="3FBAA5FE" w14:textId="34364F18" w:rsidR="00EA4D69" w:rsidRDefault="00EA4D69" w:rsidP="00E45E6C">
      <w:pPr>
        <w:jc w:val="both"/>
        <w:rPr>
          <w:rFonts w:ascii="Times New Roman" w:hAnsi="Times New Roman"/>
        </w:rPr>
      </w:pPr>
    </w:p>
    <w:p w14:paraId="28954572" w14:textId="180A41D6" w:rsidR="00EA4D69" w:rsidRPr="00AE47C6" w:rsidRDefault="00CD0F58" w:rsidP="00AE47C6">
      <w:pPr>
        <w:rPr>
          <w:rFonts w:ascii="Times New Roman" w:hAnsi="Times New Roman"/>
          <w:b/>
          <w:color w:val="000000" w:themeColor="text1"/>
          <w:szCs w:val="24"/>
        </w:rPr>
      </w:pPr>
      <w:r>
        <w:rPr>
          <w:rFonts w:ascii="Times New Roman" w:hAnsi="Times New Roman"/>
          <w:b/>
          <w:color w:val="000000" w:themeColor="text1"/>
          <w:szCs w:val="24"/>
        </w:rPr>
        <w:t>A</w:t>
      </w:r>
      <w:r w:rsidR="00EA4D69" w:rsidRPr="00AE47C6">
        <w:rPr>
          <w:rFonts w:ascii="Times New Roman" w:hAnsi="Times New Roman"/>
          <w:b/>
          <w:color w:val="000000" w:themeColor="text1"/>
          <w:szCs w:val="24"/>
        </w:rPr>
        <w:t>BSTRACT</w:t>
      </w:r>
    </w:p>
    <w:p w14:paraId="707EE9D6" w14:textId="4FDD99DF" w:rsidR="001F195E" w:rsidRDefault="001F195E" w:rsidP="00AE47C6">
      <w:pPr>
        <w:rPr>
          <w:rFonts w:ascii="Times New Roman" w:hAnsi="Times New Roman"/>
          <w:color w:val="000000" w:themeColor="text1"/>
          <w:szCs w:val="24"/>
        </w:rPr>
      </w:pPr>
    </w:p>
    <w:p w14:paraId="0364E5D8" w14:textId="0EBCBB1E" w:rsidR="001F195E" w:rsidRPr="00274A12" w:rsidRDefault="001F195E" w:rsidP="00CB1E93">
      <w:pPr>
        <w:spacing w:line="240" w:lineRule="auto"/>
        <w:jc w:val="both"/>
        <w:rPr>
          <w:rFonts w:ascii="Times New Roman" w:hAnsi="Times New Roman"/>
          <w:szCs w:val="24"/>
        </w:rPr>
      </w:pPr>
      <w:proofErr w:type="spellStart"/>
      <w:r w:rsidRPr="00274A12">
        <w:rPr>
          <w:rFonts w:ascii="Times New Roman" w:hAnsi="Times New Roman"/>
          <w:szCs w:val="24"/>
        </w:rPr>
        <w:t>Themes</w:t>
      </w:r>
      <w:proofErr w:type="spellEnd"/>
      <w:r w:rsidRPr="00274A12">
        <w:rPr>
          <w:rFonts w:ascii="Times New Roman" w:hAnsi="Times New Roman"/>
          <w:szCs w:val="24"/>
        </w:rPr>
        <w:t xml:space="preserve"> </w:t>
      </w:r>
      <w:proofErr w:type="spellStart"/>
      <w:r w:rsidRPr="00274A12">
        <w:rPr>
          <w:rFonts w:ascii="Times New Roman" w:hAnsi="Times New Roman"/>
          <w:szCs w:val="24"/>
        </w:rPr>
        <w:t>related</w:t>
      </w:r>
      <w:proofErr w:type="spellEnd"/>
      <w:r w:rsidRPr="00274A12">
        <w:rPr>
          <w:rFonts w:ascii="Times New Roman" w:hAnsi="Times New Roman"/>
          <w:szCs w:val="24"/>
        </w:rPr>
        <w:t xml:space="preserve"> </w:t>
      </w:r>
      <w:proofErr w:type="spellStart"/>
      <w:r w:rsidRPr="00274A12">
        <w:rPr>
          <w:rFonts w:ascii="Times New Roman" w:hAnsi="Times New Roman"/>
          <w:szCs w:val="24"/>
        </w:rPr>
        <w:t>to</w:t>
      </w:r>
      <w:proofErr w:type="spellEnd"/>
      <w:r w:rsidRPr="00274A12">
        <w:rPr>
          <w:rFonts w:ascii="Times New Roman" w:hAnsi="Times New Roman"/>
          <w:szCs w:val="24"/>
        </w:rPr>
        <w:t xml:space="preserve"> </w:t>
      </w:r>
      <w:proofErr w:type="spellStart"/>
      <w:r w:rsidRPr="00274A12">
        <w:rPr>
          <w:rFonts w:ascii="Times New Roman" w:hAnsi="Times New Roman"/>
          <w:szCs w:val="24"/>
        </w:rPr>
        <w:t>health</w:t>
      </w:r>
      <w:proofErr w:type="spellEnd"/>
      <w:r w:rsidRPr="00274A12">
        <w:rPr>
          <w:rFonts w:ascii="Times New Roman" w:hAnsi="Times New Roman"/>
          <w:szCs w:val="24"/>
        </w:rPr>
        <w:t xml:space="preserve"> </w:t>
      </w:r>
      <w:proofErr w:type="spellStart"/>
      <w:r w:rsidRPr="00274A12">
        <w:rPr>
          <w:rFonts w:ascii="Times New Roman" w:hAnsi="Times New Roman"/>
          <w:szCs w:val="24"/>
        </w:rPr>
        <w:t>economics</w:t>
      </w:r>
      <w:proofErr w:type="spellEnd"/>
      <w:r w:rsidRPr="00274A12">
        <w:rPr>
          <w:rFonts w:ascii="Times New Roman" w:hAnsi="Times New Roman"/>
          <w:szCs w:val="24"/>
        </w:rPr>
        <w:t xml:space="preserve"> </w:t>
      </w:r>
      <w:proofErr w:type="spellStart"/>
      <w:r w:rsidRPr="00274A12">
        <w:rPr>
          <w:rFonts w:ascii="Times New Roman" w:hAnsi="Times New Roman"/>
          <w:szCs w:val="24"/>
        </w:rPr>
        <w:t>have</w:t>
      </w:r>
      <w:proofErr w:type="spellEnd"/>
      <w:r w:rsidRPr="00274A12">
        <w:rPr>
          <w:rFonts w:ascii="Times New Roman" w:hAnsi="Times New Roman"/>
          <w:szCs w:val="24"/>
        </w:rPr>
        <w:t xml:space="preserve"> </w:t>
      </w:r>
      <w:proofErr w:type="spellStart"/>
      <w:r w:rsidRPr="00274A12">
        <w:rPr>
          <w:rFonts w:ascii="Times New Roman" w:hAnsi="Times New Roman"/>
          <w:szCs w:val="24"/>
        </w:rPr>
        <w:t>been</w:t>
      </w:r>
      <w:proofErr w:type="spellEnd"/>
      <w:r w:rsidRPr="00274A12">
        <w:rPr>
          <w:rFonts w:ascii="Times New Roman" w:hAnsi="Times New Roman"/>
          <w:szCs w:val="24"/>
        </w:rPr>
        <w:t xml:space="preserve"> </w:t>
      </w:r>
      <w:proofErr w:type="spellStart"/>
      <w:r w:rsidRPr="00274A12">
        <w:rPr>
          <w:rFonts w:ascii="Times New Roman" w:hAnsi="Times New Roman"/>
          <w:szCs w:val="24"/>
        </w:rPr>
        <w:t>gaining</w:t>
      </w:r>
      <w:proofErr w:type="spellEnd"/>
      <w:r w:rsidRPr="00274A12">
        <w:rPr>
          <w:rFonts w:ascii="Times New Roman" w:hAnsi="Times New Roman"/>
          <w:szCs w:val="24"/>
        </w:rPr>
        <w:t xml:space="preserve"> more </w:t>
      </w:r>
      <w:proofErr w:type="spellStart"/>
      <w:r w:rsidRPr="00274A12">
        <w:rPr>
          <w:rFonts w:ascii="Times New Roman" w:hAnsi="Times New Roman"/>
          <w:szCs w:val="24"/>
        </w:rPr>
        <w:t>space</w:t>
      </w:r>
      <w:proofErr w:type="spellEnd"/>
      <w:r w:rsidRPr="00274A12">
        <w:rPr>
          <w:rFonts w:ascii="Times New Roman" w:hAnsi="Times New Roman"/>
          <w:szCs w:val="24"/>
        </w:rPr>
        <w:t xml:space="preserve"> in </w:t>
      </w:r>
      <w:proofErr w:type="spellStart"/>
      <w:r w:rsidRPr="00274A12">
        <w:rPr>
          <w:rFonts w:ascii="Times New Roman" w:hAnsi="Times New Roman"/>
          <w:szCs w:val="24"/>
        </w:rPr>
        <w:t>economic</w:t>
      </w:r>
      <w:proofErr w:type="spellEnd"/>
      <w:r w:rsidRPr="00274A12">
        <w:rPr>
          <w:rFonts w:ascii="Times New Roman" w:hAnsi="Times New Roman"/>
          <w:szCs w:val="24"/>
        </w:rPr>
        <w:t xml:space="preserve"> </w:t>
      </w:r>
      <w:proofErr w:type="spellStart"/>
      <w:r w:rsidRPr="00274A12">
        <w:rPr>
          <w:rFonts w:ascii="Times New Roman" w:hAnsi="Times New Roman"/>
          <w:szCs w:val="24"/>
        </w:rPr>
        <w:t>studies</w:t>
      </w:r>
      <w:proofErr w:type="spellEnd"/>
      <w:r w:rsidRPr="00274A12">
        <w:rPr>
          <w:rFonts w:ascii="Times New Roman" w:hAnsi="Times New Roman"/>
          <w:szCs w:val="24"/>
        </w:rPr>
        <w:t xml:space="preserve">, in </w:t>
      </w:r>
      <w:proofErr w:type="spellStart"/>
      <w:r w:rsidRPr="00274A12">
        <w:rPr>
          <w:rFonts w:ascii="Times New Roman" w:hAnsi="Times New Roman"/>
          <w:szCs w:val="24"/>
        </w:rPr>
        <w:t>addition</w:t>
      </w:r>
      <w:proofErr w:type="spellEnd"/>
      <w:r w:rsidRPr="00274A12">
        <w:rPr>
          <w:rFonts w:ascii="Times New Roman" w:hAnsi="Times New Roman"/>
          <w:szCs w:val="24"/>
        </w:rPr>
        <w:t xml:space="preserve"> </w:t>
      </w:r>
      <w:proofErr w:type="spellStart"/>
      <w:r w:rsidRPr="00274A12">
        <w:rPr>
          <w:rFonts w:ascii="Times New Roman" w:hAnsi="Times New Roman"/>
          <w:szCs w:val="24"/>
        </w:rPr>
        <w:t>to</w:t>
      </w:r>
      <w:proofErr w:type="spellEnd"/>
      <w:r w:rsidRPr="00274A12">
        <w:rPr>
          <w:rFonts w:ascii="Times New Roman" w:hAnsi="Times New Roman"/>
          <w:szCs w:val="24"/>
        </w:rPr>
        <w:t xml:space="preserve"> </w:t>
      </w:r>
      <w:proofErr w:type="spellStart"/>
      <w:r w:rsidRPr="00274A12">
        <w:rPr>
          <w:rFonts w:ascii="Times New Roman" w:hAnsi="Times New Roman"/>
          <w:szCs w:val="24"/>
        </w:rPr>
        <w:t>content</w:t>
      </w:r>
      <w:proofErr w:type="spellEnd"/>
      <w:r w:rsidRPr="00274A12">
        <w:rPr>
          <w:rFonts w:ascii="Times New Roman" w:hAnsi="Times New Roman"/>
          <w:szCs w:val="24"/>
        </w:rPr>
        <w:t xml:space="preserve"> </w:t>
      </w:r>
      <w:proofErr w:type="spellStart"/>
      <w:r w:rsidRPr="00274A12">
        <w:rPr>
          <w:rFonts w:ascii="Times New Roman" w:hAnsi="Times New Roman"/>
          <w:szCs w:val="24"/>
        </w:rPr>
        <w:t>referring</w:t>
      </w:r>
      <w:proofErr w:type="spellEnd"/>
      <w:r w:rsidRPr="00274A12">
        <w:rPr>
          <w:rFonts w:ascii="Times New Roman" w:hAnsi="Times New Roman"/>
          <w:szCs w:val="24"/>
        </w:rPr>
        <w:t xml:space="preserve"> </w:t>
      </w:r>
      <w:proofErr w:type="spellStart"/>
      <w:r w:rsidRPr="00274A12">
        <w:rPr>
          <w:rFonts w:ascii="Times New Roman" w:hAnsi="Times New Roman"/>
          <w:szCs w:val="24"/>
        </w:rPr>
        <w:t>to</w:t>
      </w:r>
      <w:proofErr w:type="spellEnd"/>
      <w:r w:rsidRPr="00274A12">
        <w:rPr>
          <w:rFonts w:ascii="Times New Roman" w:hAnsi="Times New Roman"/>
          <w:szCs w:val="24"/>
        </w:rPr>
        <w:t xml:space="preserve"> </w:t>
      </w:r>
      <w:proofErr w:type="spellStart"/>
      <w:r w:rsidRPr="00274A12">
        <w:rPr>
          <w:rFonts w:ascii="Times New Roman" w:hAnsi="Times New Roman"/>
          <w:szCs w:val="24"/>
        </w:rPr>
        <w:t>public</w:t>
      </w:r>
      <w:proofErr w:type="spellEnd"/>
      <w:r w:rsidRPr="00274A12">
        <w:rPr>
          <w:rFonts w:ascii="Times New Roman" w:hAnsi="Times New Roman"/>
          <w:szCs w:val="24"/>
        </w:rPr>
        <w:t xml:space="preserve"> </w:t>
      </w:r>
      <w:proofErr w:type="spellStart"/>
      <w:r w:rsidRPr="00274A12">
        <w:rPr>
          <w:rFonts w:ascii="Times New Roman" w:hAnsi="Times New Roman"/>
          <w:szCs w:val="24"/>
        </w:rPr>
        <w:t>spending</w:t>
      </w:r>
      <w:proofErr w:type="spellEnd"/>
      <w:r w:rsidRPr="00274A12">
        <w:rPr>
          <w:rFonts w:ascii="Times New Roman" w:hAnsi="Times New Roman"/>
          <w:szCs w:val="24"/>
        </w:rPr>
        <w:t xml:space="preserve"> </w:t>
      </w:r>
      <w:proofErr w:type="spellStart"/>
      <w:r w:rsidRPr="00274A12">
        <w:rPr>
          <w:rFonts w:ascii="Times New Roman" w:hAnsi="Times New Roman"/>
          <w:szCs w:val="24"/>
        </w:rPr>
        <w:t>on</w:t>
      </w:r>
      <w:proofErr w:type="spellEnd"/>
      <w:r w:rsidRPr="00274A12">
        <w:rPr>
          <w:rFonts w:ascii="Times New Roman" w:hAnsi="Times New Roman"/>
          <w:szCs w:val="24"/>
        </w:rPr>
        <w:t xml:space="preserve"> income and </w:t>
      </w:r>
      <w:proofErr w:type="spellStart"/>
      <w:r w:rsidRPr="00274A12">
        <w:rPr>
          <w:rFonts w:ascii="Times New Roman" w:hAnsi="Times New Roman"/>
          <w:szCs w:val="24"/>
        </w:rPr>
        <w:t>health</w:t>
      </w:r>
      <w:proofErr w:type="spellEnd"/>
      <w:r w:rsidRPr="00274A12">
        <w:rPr>
          <w:rFonts w:ascii="Times New Roman" w:hAnsi="Times New Roman"/>
          <w:szCs w:val="24"/>
        </w:rPr>
        <w:t xml:space="preserve">. In a country </w:t>
      </w:r>
      <w:proofErr w:type="spellStart"/>
      <w:r w:rsidRPr="00274A12">
        <w:rPr>
          <w:rFonts w:ascii="Times New Roman" w:hAnsi="Times New Roman"/>
          <w:szCs w:val="24"/>
        </w:rPr>
        <w:t>characterized</w:t>
      </w:r>
      <w:proofErr w:type="spellEnd"/>
      <w:r w:rsidRPr="00274A12">
        <w:rPr>
          <w:rFonts w:ascii="Times New Roman" w:hAnsi="Times New Roman"/>
          <w:szCs w:val="24"/>
        </w:rPr>
        <w:t xml:space="preserve"> </w:t>
      </w:r>
      <w:proofErr w:type="spellStart"/>
      <w:r w:rsidRPr="00274A12">
        <w:rPr>
          <w:rFonts w:ascii="Times New Roman" w:hAnsi="Times New Roman"/>
          <w:szCs w:val="24"/>
        </w:rPr>
        <w:t>by</w:t>
      </w:r>
      <w:proofErr w:type="spellEnd"/>
      <w:r w:rsidRPr="00274A12">
        <w:rPr>
          <w:rFonts w:ascii="Times New Roman" w:hAnsi="Times New Roman"/>
          <w:szCs w:val="24"/>
        </w:rPr>
        <w:t xml:space="preserve"> </w:t>
      </w:r>
      <w:proofErr w:type="spellStart"/>
      <w:r w:rsidRPr="00274A12">
        <w:rPr>
          <w:rFonts w:ascii="Times New Roman" w:hAnsi="Times New Roman"/>
          <w:szCs w:val="24"/>
        </w:rPr>
        <w:t>inequalities</w:t>
      </w:r>
      <w:proofErr w:type="spellEnd"/>
      <w:r w:rsidRPr="00274A12">
        <w:rPr>
          <w:rFonts w:ascii="Times New Roman" w:hAnsi="Times New Roman"/>
          <w:szCs w:val="24"/>
        </w:rPr>
        <w:t xml:space="preserve"> </w:t>
      </w:r>
      <w:r w:rsidR="0025115E" w:rsidRPr="0025115E">
        <w:rPr>
          <w:rFonts w:ascii="Times New Roman" w:hAnsi="Times New Roman"/>
          <w:color w:val="000000" w:themeColor="text1"/>
          <w:szCs w:val="24"/>
        </w:rPr>
        <w:t>like</w:t>
      </w:r>
      <w:r w:rsidRPr="0025115E">
        <w:rPr>
          <w:rFonts w:ascii="Times New Roman" w:hAnsi="Times New Roman"/>
          <w:color w:val="000000" w:themeColor="text1"/>
          <w:szCs w:val="24"/>
        </w:rPr>
        <w:t xml:space="preserve"> </w:t>
      </w:r>
      <w:proofErr w:type="spellStart"/>
      <w:r w:rsidRPr="00274A12">
        <w:rPr>
          <w:rFonts w:ascii="Times New Roman" w:hAnsi="Times New Roman"/>
          <w:szCs w:val="24"/>
        </w:rPr>
        <w:t>Brazil</w:t>
      </w:r>
      <w:proofErr w:type="spellEnd"/>
      <w:r w:rsidRPr="00274A12">
        <w:rPr>
          <w:rFonts w:ascii="Times New Roman" w:hAnsi="Times New Roman"/>
          <w:szCs w:val="24"/>
        </w:rPr>
        <w:t xml:space="preserve">, it </w:t>
      </w:r>
      <w:proofErr w:type="spellStart"/>
      <w:r w:rsidRPr="00274A12">
        <w:rPr>
          <w:rFonts w:ascii="Times New Roman" w:hAnsi="Times New Roman"/>
          <w:szCs w:val="24"/>
        </w:rPr>
        <w:t>is</w:t>
      </w:r>
      <w:proofErr w:type="spellEnd"/>
      <w:r w:rsidRPr="00274A12">
        <w:rPr>
          <w:rFonts w:ascii="Times New Roman" w:hAnsi="Times New Roman"/>
          <w:szCs w:val="24"/>
        </w:rPr>
        <w:t xml:space="preserve"> </w:t>
      </w:r>
      <w:proofErr w:type="spellStart"/>
      <w:r w:rsidRPr="00274A12">
        <w:rPr>
          <w:rFonts w:ascii="Times New Roman" w:hAnsi="Times New Roman"/>
          <w:szCs w:val="24"/>
        </w:rPr>
        <w:t>necessary</w:t>
      </w:r>
      <w:proofErr w:type="spellEnd"/>
      <w:r w:rsidRPr="00274A12">
        <w:rPr>
          <w:rFonts w:ascii="Times New Roman" w:hAnsi="Times New Roman"/>
          <w:szCs w:val="24"/>
        </w:rPr>
        <w:t xml:space="preserve"> </w:t>
      </w:r>
      <w:proofErr w:type="spellStart"/>
      <w:r w:rsidRPr="00274A12">
        <w:rPr>
          <w:rFonts w:ascii="Times New Roman" w:hAnsi="Times New Roman"/>
          <w:szCs w:val="24"/>
        </w:rPr>
        <w:t>to</w:t>
      </w:r>
      <w:proofErr w:type="spellEnd"/>
      <w:r w:rsidRPr="00274A12">
        <w:rPr>
          <w:rFonts w:ascii="Times New Roman" w:hAnsi="Times New Roman"/>
          <w:szCs w:val="24"/>
        </w:rPr>
        <w:t xml:space="preserve"> </w:t>
      </w:r>
      <w:proofErr w:type="spellStart"/>
      <w:r w:rsidRPr="00274A12">
        <w:rPr>
          <w:rFonts w:ascii="Times New Roman" w:hAnsi="Times New Roman"/>
          <w:szCs w:val="24"/>
        </w:rPr>
        <w:t>analyze</w:t>
      </w:r>
      <w:proofErr w:type="spellEnd"/>
      <w:r w:rsidRPr="00274A12">
        <w:rPr>
          <w:rFonts w:ascii="Times New Roman" w:hAnsi="Times New Roman"/>
          <w:szCs w:val="24"/>
        </w:rPr>
        <w:t xml:space="preserve"> the </w:t>
      </w:r>
      <w:proofErr w:type="spellStart"/>
      <w:r w:rsidRPr="00274A12">
        <w:rPr>
          <w:rFonts w:ascii="Times New Roman" w:hAnsi="Times New Roman"/>
          <w:szCs w:val="24"/>
        </w:rPr>
        <w:t>socioeconomic</w:t>
      </w:r>
      <w:proofErr w:type="spellEnd"/>
      <w:r w:rsidRPr="00274A12">
        <w:rPr>
          <w:rFonts w:ascii="Times New Roman" w:hAnsi="Times New Roman"/>
          <w:szCs w:val="24"/>
        </w:rPr>
        <w:t xml:space="preserve"> </w:t>
      </w:r>
      <w:proofErr w:type="spellStart"/>
      <w:r w:rsidRPr="00274A12">
        <w:rPr>
          <w:rFonts w:ascii="Times New Roman" w:hAnsi="Times New Roman"/>
          <w:szCs w:val="24"/>
        </w:rPr>
        <w:t>aspects</w:t>
      </w:r>
      <w:proofErr w:type="spellEnd"/>
      <w:r w:rsidRPr="00274A12">
        <w:rPr>
          <w:rFonts w:ascii="Times New Roman" w:hAnsi="Times New Roman"/>
          <w:szCs w:val="24"/>
        </w:rPr>
        <w:t xml:space="preserve"> </w:t>
      </w:r>
      <w:proofErr w:type="spellStart"/>
      <w:r w:rsidRPr="00274A12">
        <w:rPr>
          <w:rFonts w:ascii="Times New Roman" w:hAnsi="Times New Roman"/>
          <w:szCs w:val="24"/>
        </w:rPr>
        <w:t>linked</w:t>
      </w:r>
      <w:proofErr w:type="spellEnd"/>
      <w:r w:rsidRPr="00274A12">
        <w:rPr>
          <w:rFonts w:ascii="Times New Roman" w:hAnsi="Times New Roman"/>
          <w:szCs w:val="24"/>
        </w:rPr>
        <w:t xml:space="preserve"> </w:t>
      </w:r>
      <w:proofErr w:type="spellStart"/>
      <w:r w:rsidRPr="00274A12">
        <w:rPr>
          <w:rFonts w:ascii="Times New Roman" w:hAnsi="Times New Roman"/>
          <w:szCs w:val="24"/>
        </w:rPr>
        <w:t>to</w:t>
      </w:r>
      <w:proofErr w:type="spellEnd"/>
      <w:r w:rsidRPr="00274A12">
        <w:rPr>
          <w:rFonts w:ascii="Times New Roman" w:hAnsi="Times New Roman"/>
          <w:szCs w:val="24"/>
        </w:rPr>
        <w:t xml:space="preserve"> </w:t>
      </w:r>
      <w:proofErr w:type="spellStart"/>
      <w:r w:rsidRPr="00274A12">
        <w:rPr>
          <w:rFonts w:ascii="Times New Roman" w:hAnsi="Times New Roman"/>
          <w:szCs w:val="24"/>
        </w:rPr>
        <w:t>society</w:t>
      </w:r>
      <w:proofErr w:type="spellEnd"/>
      <w:r w:rsidRPr="00274A12">
        <w:rPr>
          <w:rFonts w:ascii="Times New Roman" w:hAnsi="Times New Roman"/>
          <w:szCs w:val="24"/>
        </w:rPr>
        <w:t xml:space="preserve"> and </w:t>
      </w:r>
      <w:proofErr w:type="spellStart"/>
      <w:r w:rsidRPr="00274A12">
        <w:rPr>
          <w:rFonts w:ascii="Times New Roman" w:hAnsi="Times New Roman"/>
          <w:szCs w:val="24"/>
        </w:rPr>
        <w:t>how</w:t>
      </w:r>
      <w:proofErr w:type="spellEnd"/>
      <w:r w:rsidRPr="00274A12">
        <w:rPr>
          <w:rFonts w:ascii="Times New Roman" w:hAnsi="Times New Roman"/>
          <w:szCs w:val="24"/>
        </w:rPr>
        <w:t xml:space="preserve"> </w:t>
      </w:r>
      <w:proofErr w:type="spellStart"/>
      <w:r w:rsidRPr="00274A12">
        <w:rPr>
          <w:rFonts w:ascii="Times New Roman" w:hAnsi="Times New Roman"/>
          <w:szCs w:val="24"/>
        </w:rPr>
        <w:t>these</w:t>
      </w:r>
      <w:proofErr w:type="spellEnd"/>
      <w:r w:rsidRPr="00274A12">
        <w:rPr>
          <w:rFonts w:ascii="Times New Roman" w:hAnsi="Times New Roman"/>
          <w:szCs w:val="24"/>
        </w:rPr>
        <w:t xml:space="preserve"> </w:t>
      </w:r>
      <w:proofErr w:type="spellStart"/>
      <w:r w:rsidRPr="00274A12">
        <w:rPr>
          <w:rFonts w:ascii="Times New Roman" w:hAnsi="Times New Roman"/>
          <w:szCs w:val="24"/>
        </w:rPr>
        <w:t>variables</w:t>
      </w:r>
      <w:proofErr w:type="spellEnd"/>
      <w:r w:rsidRPr="00274A12">
        <w:rPr>
          <w:rFonts w:ascii="Times New Roman" w:hAnsi="Times New Roman"/>
          <w:szCs w:val="24"/>
        </w:rPr>
        <w:t xml:space="preserve"> </w:t>
      </w:r>
      <w:proofErr w:type="spellStart"/>
      <w:r w:rsidRPr="00274A12">
        <w:rPr>
          <w:rFonts w:ascii="Times New Roman" w:hAnsi="Times New Roman"/>
          <w:szCs w:val="24"/>
        </w:rPr>
        <w:t>behave</w:t>
      </w:r>
      <w:proofErr w:type="spellEnd"/>
      <w:r w:rsidRPr="00274A12">
        <w:rPr>
          <w:rFonts w:ascii="Times New Roman" w:hAnsi="Times New Roman"/>
          <w:szCs w:val="24"/>
        </w:rPr>
        <w:t xml:space="preserve">. </w:t>
      </w:r>
      <w:proofErr w:type="spellStart"/>
      <w:r w:rsidRPr="00274A12">
        <w:rPr>
          <w:rFonts w:ascii="Times New Roman" w:hAnsi="Times New Roman"/>
          <w:szCs w:val="24"/>
        </w:rPr>
        <w:t>This</w:t>
      </w:r>
      <w:proofErr w:type="spellEnd"/>
      <w:r w:rsidRPr="00274A12">
        <w:rPr>
          <w:rFonts w:ascii="Times New Roman" w:hAnsi="Times New Roman"/>
          <w:szCs w:val="24"/>
        </w:rPr>
        <w:t xml:space="preserve"> </w:t>
      </w:r>
      <w:proofErr w:type="spellStart"/>
      <w:r w:rsidRPr="00274A12">
        <w:rPr>
          <w:rFonts w:ascii="Times New Roman" w:hAnsi="Times New Roman"/>
          <w:szCs w:val="24"/>
        </w:rPr>
        <w:t>study</w:t>
      </w:r>
      <w:proofErr w:type="spellEnd"/>
      <w:r w:rsidRPr="00274A12">
        <w:rPr>
          <w:rFonts w:ascii="Times New Roman" w:hAnsi="Times New Roman"/>
          <w:szCs w:val="24"/>
        </w:rPr>
        <w:t xml:space="preserve"> </w:t>
      </w:r>
      <w:proofErr w:type="spellStart"/>
      <w:r w:rsidRPr="00274A12">
        <w:rPr>
          <w:rFonts w:ascii="Times New Roman" w:hAnsi="Times New Roman"/>
          <w:szCs w:val="24"/>
        </w:rPr>
        <w:t>aims</w:t>
      </w:r>
      <w:proofErr w:type="spellEnd"/>
      <w:r w:rsidRPr="00274A12">
        <w:rPr>
          <w:rFonts w:ascii="Times New Roman" w:hAnsi="Times New Roman"/>
          <w:szCs w:val="24"/>
        </w:rPr>
        <w:t xml:space="preserve"> </w:t>
      </w:r>
      <w:proofErr w:type="spellStart"/>
      <w:r w:rsidRPr="00274A12">
        <w:rPr>
          <w:rFonts w:ascii="Times New Roman" w:hAnsi="Times New Roman"/>
          <w:szCs w:val="24"/>
        </w:rPr>
        <w:t>to</w:t>
      </w:r>
      <w:proofErr w:type="spellEnd"/>
      <w:r w:rsidRPr="00274A12">
        <w:rPr>
          <w:rFonts w:ascii="Times New Roman" w:hAnsi="Times New Roman"/>
          <w:szCs w:val="24"/>
        </w:rPr>
        <w:t xml:space="preserve"> </w:t>
      </w:r>
      <w:proofErr w:type="spellStart"/>
      <w:r w:rsidRPr="00274A12">
        <w:rPr>
          <w:rFonts w:ascii="Times New Roman" w:hAnsi="Times New Roman"/>
          <w:szCs w:val="24"/>
        </w:rPr>
        <w:t>evaluate</w:t>
      </w:r>
      <w:proofErr w:type="spellEnd"/>
      <w:r w:rsidRPr="00274A12">
        <w:rPr>
          <w:rFonts w:ascii="Times New Roman" w:hAnsi="Times New Roman"/>
          <w:szCs w:val="24"/>
        </w:rPr>
        <w:t xml:space="preserve"> the </w:t>
      </w:r>
      <w:proofErr w:type="spellStart"/>
      <w:r w:rsidRPr="00274A12">
        <w:rPr>
          <w:rFonts w:ascii="Times New Roman" w:hAnsi="Times New Roman"/>
          <w:szCs w:val="24"/>
        </w:rPr>
        <w:t>socioeconomic</w:t>
      </w:r>
      <w:proofErr w:type="spellEnd"/>
      <w:r w:rsidRPr="00274A12">
        <w:rPr>
          <w:rFonts w:ascii="Times New Roman" w:hAnsi="Times New Roman"/>
          <w:szCs w:val="24"/>
        </w:rPr>
        <w:t xml:space="preserve"> </w:t>
      </w:r>
      <w:proofErr w:type="spellStart"/>
      <w:r w:rsidRPr="00274A12">
        <w:rPr>
          <w:rFonts w:ascii="Times New Roman" w:hAnsi="Times New Roman"/>
          <w:szCs w:val="24"/>
        </w:rPr>
        <w:t>factors</w:t>
      </w:r>
      <w:proofErr w:type="spellEnd"/>
      <w:r w:rsidRPr="00274A12">
        <w:rPr>
          <w:rFonts w:ascii="Times New Roman" w:hAnsi="Times New Roman"/>
          <w:szCs w:val="24"/>
        </w:rPr>
        <w:t xml:space="preserve"> </w:t>
      </w:r>
      <w:r w:rsidR="00274A12">
        <w:rPr>
          <w:rFonts w:ascii="Times New Roman" w:hAnsi="Times New Roman"/>
          <w:szCs w:val="24"/>
        </w:rPr>
        <w:t>for</w:t>
      </w:r>
      <w:r w:rsidRPr="00274A12">
        <w:rPr>
          <w:rFonts w:ascii="Times New Roman" w:hAnsi="Times New Roman"/>
          <w:szCs w:val="24"/>
        </w:rPr>
        <w:t xml:space="preserve"> </w:t>
      </w:r>
      <w:proofErr w:type="spellStart"/>
      <w:r w:rsidRPr="00274A12">
        <w:rPr>
          <w:rFonts w:ascii="Times New Roman" w:hAnsi="Times New Roman"/>
          <w:szCs w:val="24"/>
        </w:rPr>
        <w:t>child</w:t>
      </w:r>
      <w:proofErr w:type="spellEnd"/>
      <w:r w:rsidRPr="00274A12">
        <w:rPr>
          <w:rFonts w:ascii="Times New Roman" w:hAnsi="Times New Roman"/>
          <w:szCs w:val="24"/>
        </w:rPr>
        <w:t xml:space="preserve"> </w:t>
      </w:r>
      <w:proofErr w:type="spellStart"/>
      <w:r w:rsidRPr="00274A12">
        <w:rPr>
          <w:rFonts w:ascii="Times New Roman" w:hAnsi="Times New Roman"/>
          <w:szCs w:val="24"/>
        </w:rPr>
        <w:t>health</w:t>
      </w:r>
      <w:proofErr w:type="spellEnd"/>
      <w:r w:rsidRPr="00274A12">
        <w:rPr>
          <w:rFonts w:ascii="Times New Roman" w:hAnsi="Times New Roman"/>
          <w:szCs w:val="24"/>
        </w:rPr>
        <w:t xml:space="preserve"> in </w:t>
      </w:r>
      <w:proofErr w:type="spellStart"/>
      <w:r w:rsidRPr="00274A12">
        <w:rPr>
          <w:rFonts w:ascii="Times New Roman" w:hAnsi="Times New Roman"/>
          <w:szCs w:val="24"/>
        </w:rPr>
        <w:t>Brazil</w:t>
      </w:r>
      <w:proofErr w:type="spellEnd"/>
      <w:r w:rsidRPr="00274A12">
        <w:rPr>
          <w:rFonts w:ascii="Times New Roman" w:hAnsi="Times New Roman"/>
          <w:szCs w:val="24"/>
        </w:rPr>
        <w:t xml:space="preserve">, </w:t>
      </w:r>
      <w:proofErr w:type="spellStart"/>
      <w:r w:rsidRPr="00274A12">
        <w:rPr>
          <w:rFonts w:ascii="Times New Roman" w:hAnsi="Times New Roman"/>
          <w:szCs w:val="24"/>
        </w:rPr>
        <w:t>using</w:t>
      </w:r>
      <w:proofErr w:type="spellEnd"/>
      <w:r w:rsidRPr="00274A12">
        <w:rPr>
          <w:rFonts w:ascii="Times New Roman" w:hAnsi="Times New Roman"/>
          <w:szCs w:val="24"/>
        </w:rPr>
        <w:t xml:space="preserve"> </w:t>
      </w:r>
      <w:proofErr w:type="spellStart"/>
      <w:r w:rsidRPr="00274A12">
        <w:rPr>
          <w:rFonts w:ascii="Times New Roman" w:hAnsi="Times New Roman"/>
          <w:szCs w:val="24"/>
        </w:rPr>
        <w:t>birth</w:t>
      </w:r>
      <w:proofErr w:type="spellEnd"/>
      <w:r w:rsidRPr="00274A12">
        <w:rPr>
          <w:rFonts w:ascii="Times New Roman" w:hAnsi="Times New Roman"/>
          <w:szCs w:val="24"/>
        </w:rPr>
        <w:t xml:space="preserve"> </w:t>
      </w:r>
      <w:proofErr w:type="spellStart"/>
      <w:r w:rsidRPr="00274A12">
        <w:rPr>
          <w:rFonts w:ascii="Times New Roman" w:hAnsi="Times New Roman"/>
          <w:szCs w:val="24"/>
        </w:rPr>
        <w:t>weight</w:t>
      </w:r>
      <w:proofErr w:type="spellEnd"/>
      <w:r w:rsidRPr="00274A12">
        <w:rPr>
          <w:rFonts w:ascii="Times New Roman" w:hAnsi="Times New Roman"/>
          <w:szCs w:val="24"/>
        </w:rPr>
        <w:t xml:space="preserve"> and </w:t>
      </w:r>
      <w:proofErr w:type="spellStart"/>
      <w:r w:rsidRPr="00274A12">
        <w:rPr>
          <w:rFonts w:ascii="Times New Roman" w:hAnsi="Times New Roman"/>
          <w:szCs w:val="24"/>
        </w:rPr>
        <w:t>infant</w:t>
      </w:r>
      <w:proofErr w:type="spellEnd"/>
      <w:r w:rsidRPr="00274A12">
        <w:rPr>
          <w:rFonts w:ascii="Times New Roman" w:hAnsi="Times New Roman"/>
          <w:szCs w:val="24"/>
        </w:rPr>
        <w:t xml:space="preserve"> death rate as </w:t>
      </w:r>
      <w:proofErr w:type="spellStart"/>
      <w:r w:rsidRPr="00274A12">
        <w:rPr>
          <w:rFonts w:ascii="Times New Roman" w:hAnsi="Times New Roman"/>
          <w:szCs w:val="24"/>
        </w:rPr>
        <w:t>health</w:t>
      </w:r>
      <w:proofErr w:type="spellEnd"/>
      <w:r w:rsidRPr="00274A12">
        <w:rPr>
          <w:rFonts w:ascii="Times New Roman" w:hAnsi="Times New Roman"/>
          <w:szCs w:val="24"/>
        </w:rPr>
        <w:t xml:space="preserve"> </w:t>
      </w:r>
      <w:proofErr w:type="spellStart"/>
      <w:r w:rsidRPr="00274A12">
        <w:rPr>
          <w:rFonts w:ascii="Times New Roman" w:hAnsi="Times New Roman"/>
          <w:szCs w:val="24"/>
        </w:rPr>
        <w:t>indicators</w:t>
      </w:r>
      <w:proofErr w:type="spellEnd"/>
      <w:r w:rsidRPr="00274A12">
        <w:rPr>
          <w:rFonts w:ascii="Times New Roman" w:hAnsi="Times New Roman"/>
          <w:szCs w:val="24"/>
        </w:rPr>
        <w:t xml:space="preserve">. For </w:t>
      </w:r>
      <w:proofErr w:type="spellStart"/>
      <w:r w:rsidRPr="00274A12">
        <w:rPr>
          <w:rFonts w:ascii="Times New Roman" w:hAnsi="Times New Roman"/>
          <w:szCs w:val="24"/>
        </w:rPr>
        <w:t>this</w:t>
      </w:r>
      <w:proofErr w:type="spellEnd"/>
      <w:r w:rsidRPr="00274A12">
        <w:rPr>
          <w:rFonts w:ascii="Times New Roman" w:hAnsi="Times New Roman"/>
          <w:szCs w:val="24"/>
        </w:rPr>
        <w:t xml:space="preserve">, </w:t>
      </w:r>
      <w:proofErr w:type="spellStart"/>
      <w:r w:rsidR="00274A12" w:rsidRPr="00DE3106">
        <w:rPr>
          <w:rFonts w:ascii="Times New Roman" w:hAnsi="Times New Roman"/>
          <w:color w:val="000000" w:themeColor="text1"/>
          <w:szCs w:val="24"/>
        </w:rPr>
        <w:t>we</w:t>
      </w:r>
      <w:r w:rsidR="00DE3106" w:rsidRPr="00DE3106">
        <w:rPr>
          <w:rFonts w:ascii="Times New Roman" w:hAnsi="Times New Roman"/>
          <w:color w:val="000000" w:themeColor="text1"/>
          <w:szCs w:val="24"/>
        </w:rPr>
        <w:t>re</w:t>
      </w:r>
      <w:proofErr w:type="spellEnd"/>
      <w:r w:rsidR="00274A12" w:rsidRPr="00DE3106">
        <w:rPr>
          <w:rFonts w:ascii="Times New Roman" w:hAnsi="Times New Roman"/>
          <w:color w:val="000000" w:themeColor="text1"/>
          <w:szCs w:val="24"/>
        </w:rPr>
        <w:t xml:space="preserve"> </w:t>
      </w:r>
      <w:proofErr w:type="spellStart"/>
      <w:r w:rsidR="00274A12" w:rsidRPr="00DE3106">
        <w:rPr>
          <w:rFonts w:ascii="Times New Roman" w:hAnsi="Times New Roman"/>
          <w:color w:val="000000" w:themeColor="text1"/>
          <w:szCs w:val="24"/>
        </w:rPr>
        <w:t>used</w:t>
      </w:r>
      <w:proofErr w:type="spellEnd"/>
      <w:r w:rsidR="00274A12" w:rsidRPr="00DE3106">
        <w:rPr>
          <w:rFonts w:ascii="Times New Roman" w:hAnsi="Times New Roman"/>
          <w:color w:val="000000" w:themeColor="text1"/>
          <w:szCs w:val="24"/>
        </w:rPr>
        <w:t xml:space="preserve"> </w:t>
      </w:r>
      <w:r w:rsidRPr="00DE3106">
        <w:rPr>
          <w:rFonts w:ascii="Times New Roman" w:hAnsi="Times New Roman"/>
          <w:color w:val="000000" w:themeColor="text1"/>
          <w:szCs w:val="24"/>
        </w:rPr>
        <w:t xml:space="preserve">data </w:t>
      </w:r>
      <w:proofErr w:type="spellStart"/>
      <w:r w:rsidRPr="00DE3106">
        <w:rPr>
          <w:rFonts w:ascii="Times New Roman" w:hAnsi="Times New Roman"/>
          <w:color w:val="000000" w:themeColor="text1"/>
          <w:szCs w:val="24"/>
        </w:rPr>
        <w:t>from</w:t>
      </w:r>
      <w:proofErr w:type="spellEnd"/>
      <w:r w:rsidRPr="00DE3106">
        <w:rPr>
          <w:rFonts w:ascii="Times New Roman" w:hAnsi="Times New Roman"/>
          <w:color w:val="000000" w:themeColor="text1"/>
          <w:szCs w:val="24"/>
        </w:rPr>
        <w:t xml:space="preserve"> the Live </w:t>
      </w:r>
      <w:proofErr w:type="spellStart"/>
      <w:r w:rsidRPr="00DE3106">
        <w:rPr>
          <w:rFonts w:ascii="Times New Roman" w:hAnsi="Times New Roman"/>
          <w:color w:val="000000" w:themeColor="text1"/>
          <w:szCs w:val="24"/>
        </w:rPr>
        <w:t>Birth</w:t>
      </w:r>
      <w:proofErr w:type="spellEnd"/>
      <w:r w:rsidR="00274A12" w:rsidRPr="00DE3106">
        <w:rPr>
          <w:rFonts w:ascii="Times New Roman" w:hAnsi="Times New Roman"/>
          <w:color w:val="000000" w:themeColor="text1"/>
          <w:szCs w:val="24"/>
        </w:rPr>
        <w:t xml:space="preserve"> Information System</w:t>
      </w:r>
      <w:r w:rsidRPr="00DE3106">
        <w:rPr>
          <w:rFonts w:ascii="Times New Roman" w:hAnsi="Times New Roman"/>
          <w:color w:val="000000" w:themeColor="text1"/>
          <w:szCs w:val="24"/>
        </w:rPr>
        <w:t xml:space="preserve"> </w:t>
      </w:r>
      <w:r w:rsidRPr="00274A12">
        <w:rPr>
          <w:rFonts w:ascii="Times New Roman" w:hAnsi="Times New Roman"/>
          <w:szCs w:val="24"/>
        </w:rPr>
        <w:t>(SINASC),</w:t>
      </w:r>
      <w:r w:rsidR="00DE3106">
        <w:rPr>
          <w:rFonts w:ascii="Times New Roman" w:hAnsi="Times New Roman"/>
          <w:szCs w:val="24"/>
        </w:rPr>
        <w:t xml:space="preserve"> </w:t>
      </w:r>
      <w:proofErr w:type="spellStart"/>
      <w:r w:rsidRPr="00DE3106">
        <w:rPr>
          <w:rFonts w:ascii="Times New Roman" w:hAnsi="Times New Roman"/>
          <w:color w:val="000000" w:themeColor="text1"/>
          <w:szCs w:val="24"/>
        </w:rPr>
        <w:t>Mortality</w:t>
      </w:r>
      <w:proofErr w:type="spellEnd"/>
      <w:r w:rsidR="00274A12" w:rsidRPr="00DE3106">
        <w:rPr>
          <w:rFonts w:ascii="Times New Roman" w:hAnsi="Times New Roman"/>
          <w:color w:val="000000" w:themeColor="text1"/>
          <w:szCs w:val="24"/>
        </w:rPr>
        <w:t xml:space="preserve"> Information System</w:t>
      </w:r>
      <w:r w:rsidRPr="00DE3106">
        <w:rPr>
          <w:rFonts w:ascii="Times New Roman" w:hAnsi="Times New Roman"/>
          <w:color w:val="000000" w:themeColor="text1"/>
          <w:szCs w:val="24"/>
        </w:rPr>
        <w:t xml:space="preserve"> </w:t>
      </w:r>
      <w:r w:rsidRPr="00274A12">
        <w:rPr>
          <w:rFonts w:ascii="Times New Roman" w:hAnsi="Times New Roman"/>
          <w:szCs w:val="24"/>
        </w:rPr>
        <w:t xml:space="preserve">(SIM) and </w:t>
      </w:r>
      <w:proofErr w:type="spellStart"/>
      <w:r w:rsidRPr="00274A12">
        <w:rPr>
          <w:rFonts w:ascii="Times New Roman" w:hAnsi="Times New Roman"/>
          <w:szCs w:val="24"/>
        </w:rPr>
        <w:t>Brazilian</w:t>
      </w:r>
      <w:proofErr w:type="spellEnd"/>
      <w:r w:rsidRPr="00274A12">
        <w:rPr>
          <w:rFonts w:ascii="Times New Roman" w:hAnsi="Times New Roman"/>
          <w:szCs w:val="24"/>
        </w:rPr>
        <w:t xml:space="preserve"> </w:t>
      </w:r>
      <w:proofErr w:type="spellStart"/>
      <w:r w:rsidRPr="00274A12">
        <w:rPr>
          <w:rFonts w:ascii="Times New Roman" w:hAnsi="Times New Roman"/>
          <w:szCs w:val="24"/>
        </w:rPr>
        <w:t>Institute</w:t>
      </w:r>
      <w:proofErr w:type="spellEnd"/>
      <w:r w:rsidRPr="00274A12">
        <w:rPr>
          <w:rFonts w:ascii="Times New Roman" w:hAnsi="Times New Roman"/>
          <w:szCs w:val="24"/>
        </w:rPr>
        <w:t xml:space="preserve"> </w:t>
      </w:r>
      <w:proofErr w:type="spellStart"/>
      <w:r w:rsidRPr="00274A12">
        <w:rPr>
          <w:rFonts w:ascii="Times New Roman" w:hAnsi="Times New Roman"/>
          <w:szCs w:val="24"/>
        </w:rPr>
        <w:t>of</w:t>
      </w:r>
      <w:proofErr w:type="spellEnd"/>
      <w:r w:rsidRPr="00274A12">
        <w:rPr>
          <w:rFonts w:ascii="Times New Roman" w:hAnsi="Times New Roman"/>
          <w:szCs w:val="24"/>
        </w:rPr>
        <w:t xml:space="preserve"> </w:t>
      </w:r>
      <w:proofErr w:type="spellStart"/>
      <w:r w:rsidRPr="00274A12">
        <w:rPr>
          <w:rFonts w:ascii="Times New Roman" w:hAnsi="Times New Roman"/>
          <w:szCs w:val="24"/>
        </w:rPr>
        <w:t>Geography</w:t>
      </w:r>
      <w:proofErr w:type="spellEnd"/>
      <w:r w:rsidRPr="00274A12">
        <w:rPr>
          <w:rFonts w:ascii="Times New Roman" w:hAnsi="Times New Roman"/>
          <w:szCs w:val="24"/>
        </w:rPr>
        <w:t xml:space="preserve"> and </w:t>
      </w:r>
      <w:proofErr w:type="spellStart"/>
      <w:r w:rsidRPr="00274A12">
        <w:rPr>
          <w:rFonts w:ascii="Times New Roman" w:hAnsi="Times New Roman"/>
          <w:szCs w:val="24"/>
        </w:rPr>
        <w:t>Statistics</w:t>
      </w:r>
      <w:proofErr w:type="spellEnd"/>
      <w:r w:rsidRPr="00274A12">
        <w:rPr>
          <w:rFonts w:ascii="Times New Roman" w:hAnsi="Times New Roman"/>
          <w:szCs w:val="24"/>
        </w:rPr>
        <w:t xml:space="preserve"> (IBGE) for the </w:t>
      </w:r>
      <w:proofErr w:type="spellStart"/>
      <w:r w:rsidRPr="00274A12">
        <w:rPr>
          <w:rFonts w:ascii="Times New Roman" w:hAnsi="Times New Roman"/>
          <w:szCs w:val="24"/>
        </w:rPr>
        <w:t>years</w:t>
      </w:r>
      <w:proofErr w:type="spellEnd"/>
      <w:r w:rsidRPr="00274A12">
        <w:rPr>
          <w:rFonts w:ascii="Times New Roman" w:hAnsi="Times New Roman"/>
          <w:szCs w:val="24"/>
        </w:rPr>
        <w:t xml:space="preserve"> 2008 </w:t>
      </w:r>
      <w:proofErr w:type="spellStart"/>
      <w:r w:rsidRPr="00274A12">
        <w:rPr>
          <w:rFonts w:ascii="Times New Roman" w:hAnsi="Times New Roman"/>
          <w:szCs w:val="24"/>
        </w:rPr>
        <w:t>to</w:t>
      </w:r>
      <w:proofErr w:type="spellEnd"/>
      <w:r w:rsidRPr="00274A12">
        <w:rPr>
          <w:rFonts w:ascii="Times New Roman" w:hAnsi="Times New Roman"/>
          <w:szCs w:val="24"/>
        </w:rPr>
        <w:t xml:space="preserve"> 2018</w:t>
      </w:r>
      <w:r w:rsidR="00274A12" w:rsidRPr="003F32D0">
        <w:rPr>
          <w:rFonts w:ascii="Times New Roman" w:hAnsi="Times New Roman"/>
          <w:color w:val="000000" w:themeColor="text1"/>
          <w:szCs w:val="24"/>
        </w:rPr>
        <w:t>,</w:t>
      </w:r>
      <w:r w:rsidR="00274A12" w:rsidRPr="00274A12">
        <w:rPr>
          <w:rFonts w:ascii="Times New Roman" w:hAnsi="Times New Roman"/>
          <w:color w:val="FF0000"/>
          <w:szCs w:val="24"/>
        </w:rPr>
        <w:t xml:space="preserve"> </w:t>
      </w:r>
      <w:proofErr w:type="spellStart"/>
      <w:r w:rsidR="003F32D0" w:rsidRPr="003F32D0">
        <w:rPr>
          <w:rFonts w:ascii="Times New Roman" w:hAnsi="Times New Roman"/>
          <w:color w:val="000000" w:themeColor="text1"/>
          <w:szCs w:val="24"/>
        </w:rPr>
        <w:t>analyzing</w:t>
      </w:r>
      <w:proofErr w:type="spellEnd"/>
      <w:r w:rsidR="003F32D0" w:rsidRPr="003F32D0">
        <w:rPr>
          <w:rFonts w:ascii="Times New Roman" w:hAnsi="Times New Roman"/>
          <w:color w:val="000000" w:themeColor="text1"/>
          <w:szCs w:val="24"/>
        </w:rPr>
        <w:t xml:space="preserve"> the 5,570 </w:t>
      </w:r>
      <w:proofErr w:type="spellStart"/>
      <w:r w:rsidR="003F32D0" w:rsidRPr="003F32D0">
        <w:rPr>
          <w:rFonts w:ascii="Times New Roman" w:hAnsi="Times New Roman"/>
          <w:color w:val="000000" w:themeColor="text1"/>
          <w:szCs w:val="24"/>
        </w:rPr>
        <w:t>Brazilian</w:t>
      </w:r>
      <w:proofErr w:type="spellEnd"/>
      <w:r w:rsidR="003F32D0" w:rsidRPr="003F32D0">
        <w:rPr>
          <w:rFonts w:ascii="Times New Roman" w:hAnsi="Times New Roman"/>
          <w:color w:val="000000" w:themeColor="text1"/>
          <w:szCs w:val="24"/>
        </w:rPr>
        <w:t xml:space="preserve"> </w:t>
      </w:r>
      <w:proofErr w:type="spellStart"/>
      <w:r w:rsidR="003F32D0" w:rsidRPr="003F32D0">
        <w:rPr>
          <w:rFonts w:ascii="Times New Roman" w:hAnsi="Times New Roman"/>
          <w:color w:val="000000" w:themeColor="text1"/>
          <w:szCs w:val="24"/>
        </w:rPr>
        <w:t>municipalities</w:t>
      </w:r>
      <w:proofErr w:type="spellEnd"/>
      <w:r w:rsidR="003F32D0" w:rsidRPr="003F32D0">
        <w:rPr>
          <w:rFonts w:ascii="Times New Roman" w:hAnsi="Times New Roman"/>
          <w:color w:val="000000" w:themeColor="text1"/>
          <w:szCs w:val="24"/>
        </w:rPr>
        <w:t xml:space="preserve"> and </w:t>
      </w:r>
      <w:proofErr w:type="spellStart"/>
      <w:r w:rsidR="003F32D0" w:rsidRPr="003F32D0">
        <w:rPr>
          <w:rFonts w:ascii="Times New Roman" w:hAnsi="Times New Roman"/>
          <w:color w:val="000000" w:themeColor="text1"/>
          <w:szCs w:val="24"/>
        </w:rPr>
        <w:t>using</w:t>
      </w:r>
      <w:proofErr w:type="spellEnd"/>
      <w:r w:rsidR="003F32D0" w:rsidRPr="003F32D0">
        <w:rPr>
          <w:rFonts w:ascii="Times New Roman" w:hAnsi="Times New Roman"/>
          <w:color w:val="000000" w:themeColor="text1"/>
          <w:szCs w:val="24"/>
        </w:rPr>
        <w:t xml:space="preserve"> the </w:t>
      </w:r>
      <w:proofErr w:type="spellStart"/>
      <w:r w:rsidR="003F32D0" w:rsidRPr="003F32D0">
        <w:rPr>
          <w:rFonts w:ascii="Times New Roman" w:hAnsi="Times New Roman"/>
          <w:color w:val="000000" w:themeColor="text1"/>
          <w:szCs w:val="24"/>
        </w:rPr>
        <w:t>Fixed</w:t>
      </w:r>
      <w:proofErr w:type="spellEnd"/>
      <w:r w:rsidR="003F32D0" w:rsidRPr="003F32D0">
        <w:rPr>
          <w:rFonts w:ascii="Times New Roman" w:hAnsi="Times New Roman"/>
          <w:color w:val="000000" w:themeColor="text1"/>
          <w:szCs w:val="24"/>
        </w:rPr>
        <w:t xml:space="preserve"> </w:t>
      </w:r>
      <w:proofErr w:type="spellStart"/>
      <w:r w:rsidR="003F32D0" w:rsidRPr="003F32D0">
        <w:rPr>
          <w:rFonts w:ascii="Times New Roman" w:hAnsi="Times New Roman"/>
          <w:color w:val="000000" w:themeColor="text1"/>
          <w:szCs w:val="24"/>
        </w:rPr>
        <w:t>Effects</w:t>
      </w:r>
      <w:proofErr w:type="spellEnd"/>
      <w:r w:rsidR="003F32D0" w:rsidRPr="003F32D0">
        <w:rPr>
          <w:rFonts w:ascii="Times New Roman" w:hAnsi="Times New Roman"/>
          <w:color w:val="000000" w:themeColor="text1"/>
          <w:szCs w:val="24"/>
        </w:rPr>
        <w:t xml:space="preserve"> Model.</w:t>
      </w:r>
      <w:r w:rsidR="005B3E60">
        <w:rPr>
          <w:rFonts w:ascii="Times New Roman" w:hAnsi="Times New Roman"/>
          <w:color w:val="000000" w:themeColor="text1"/>
          <w:szCs w:val="24"/>
        </w:rPr>
        <w:t xml:space="preserve"> </w:t>
      </w:r>
      <w:proofErr w:type="spellStart"/>
      <w:r w:rsidR="003F32D0" w:rsidRPr="003F32D0">
        <w:rPr>
          <w:rFonts w:ascii="Times New Roman" w:hAnsi="Times New Roman"/>
          <w:szCs w:val="24"/>
        </w:rPr>
        <w:t>Among</w:t>
      </w:r>
      <w:proofErr w:type="spellEnd"/>
      <w:r w:rsidR="003F32D0" w:rsidRPr="003F32D0">
        <w:rPr>
          <w:rFonts w:ascii="Times New Roman" w:hAnsi="Times New Roman"/>
          <w:szCs w:val="24"/>
        </w:rPr>
        <w:t xml:space="preserve"> the </w:t>
      </w:r>
      <w:proofErr w:type="spellStart"/>
      <w:r w:rsidR="003F32D0" w:rsidRPr="003F32D0">
        <w:rPr>
          <w:rFonts w:ascii="Times New Roman" w:hAnsi="Times New Roman"/>
          <w:szCs w:val="24"/>
        </w:rPr>
        <w:t>results</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obtained</w:t>
      </w:r>
      <w:proofErr w:type="spellEnd"/>
      <w:r w:rsidR="003F32D0" w:rsidRPr="003F32D0">
        <w:rPr>
          <w:rFonts w:ascii="Times New Roman" w:hAnsi="Times New Roman"/>
          <w:szCs w:val="24"/>
        </w:rPr>
        <w:t xml:space="preserve">, the </w:t>
      </w:r>
      <w:proofErr w:type="spellStart"/>
      <w:r w:rsidR="003F32D0" w:rsidRPr="003F32D0">
        <w:rPr>
          <w:rFonts w:ascii="Times New Roman" w:hAnsi="Times New Roman"/>
          <w:szCs w:val="24"/>
        </w:rPr>
        <w:t>main</w:t>
      </w:r>
      <w:proofErr w:type="spellEnd"/>
      <w:r w:rsidR="003F32D0" w:rsidRPr="003F32D0">
        <w:rPr>
          <w:rFonts w:ascii="Times New Roman" w:hAnsi="Times New Roman"/>
          <w:szCs w:val="24"/>
        </w:rPr>
        <w:t xml:space="preserve"> </w:t>
      </w:r>
      <w:proofErr w:type="spellStart"/>
      <w:r w:rsidR="00CA7B1C">
        <w:rPr>
          <w:rFonts w:ascii="Times New Roman" w:hAnsi="Times New Roman"/>
          <w:szCs w:val="24"/>
        </w:rPr>
        <w:t>determinants</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of</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low</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birth</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weight</w:t>
      </w:r>
      <w:proofErr w:type="spellEnd"/>
      <w:r w:rsidR="003F32D0" w:rsidRPr="003F32D0">
        <w:rPr>
          <w:rFonts w:ascii="Times New Roman" w:hAnsi="Times New Roman"/>
          <w:szCs w:val="24"/>
        </w:rPr>
        <w:t xml:space="preserve"> in </w:t>
      </w:r>
      <w:proofErr w:type="spellStart"/>
      <w:r w:rsidR="003F32D0" w:rsidRPr="003F32D0">
        <w:rPr>
          <w:rFonts w:ascii="Times New Roman" w:hAnsi="Times New Roman"/>
          <w:szCs w:val="24"/>
        </w:rPr>
        <w:t>Brazil</w:t>
      </w:r>
      <w:proofErr w:type="spellEnd"/>
      <w:r w:rsidR="003F32D0" w:rsidRPr="003F32D0">
        <w:rPr>
          <w:rFonts w:ascii="Times New Roman" w:hAnsi="Times New Roman"/>
          <w:szCs w:val="24"/>
        </w:rPr>
        <w:t xml:space="preserve"> are the </w:t>
      </w:r>
      <w:proofErr w:type="spellStart"/>
      <w:r w:rsidR="003F32D0" w:rsidRPr="003F32D0">
        <w:rPr>
          <w:rFonts w:ascii="Times New Roman" w:hAnsi="Times New Roman"/>
          <w:szCs w:val="24"/>
        </w:rPr>
        <w:t>increase</w:t>
      </w:r>
      <w:proofErr w:type="spellEnd"/>
      <w:r w:rsidR="003F32D0" w:rsidRPr="003F32D0">
        <w:rPr>
          <w:rFonts w:ascii="Times New Roman" w:hAnsi="Times New Roman"/>
          <w:szCs w:val="24"/>
        </w:rPr>
        <w:t xml:space="preserve"> in the </w:t>
      </w:r>
      <w:proofErr w:type="spellStart"/>
      <w:r w:rsidR="003F32D0" w:rsidRPr="003F32D0">
        <w:rPr>
          <w:rFonts w:ascii="Times New Roman" w:hAnsi="Times New Roman"/>
          <w:szCs w:val="24"/>
        </w:rPr>
        <w:t>proportion</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of</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premature</w:t>
      </w:r>
      <w:proofErr w:type="spellEnd"/>
      <w:r w:rsidR="003F32D0" w:rsidRPr="003F32D0">
        <w:rPr>
          <w:rFonts w:ascii="Times New Roman" w:hAnsi="Times New Roman"/>
          <w:szCs w:val="24"/>
        </w:rPr>
        <w:t xml:space="preserve"> babies, </w:t>
      </w:r>
      <w:proofErr w:type="spellStart"/>
      <w:r w:rsidR="003F32D0" w:rsidRPr="003F32D0">
        <w:rPr>
          <w:rFonts w:ascii="Times New Roman" w:hAnsi="Times New Roman"/>
          <w:szCs w:val="24"/>
        </w:rPr>
        <w:t>teenage</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mothers</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mothers</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with</w:t>
      </w:r>
      <w:proofErr w:type="spellEnd"/>
      <w:r w:rsidR="003F32D0" w:rsidRPr="003F32D0">
        <w:rPr>
          <w:rFonts w:ascii="Times New Roman" w:hAnsi="Times New Roman"/>
          <w:szCs w:val="24"/>
        </w:rPr>
        <w:t xml:space="preserve"> no </w:t>
      </w:r>
      <w:proofErr w:type="spellStart"/>
      <w:r w:rsidR="003F32D0" w:rsidRPr="003F32D0">
        <w:rPr>
          <w:rFonts w:ascii="Times New Roman" w:hAnsi="Times New Roman"/>
          <w:szCs w:val="24"/>
        </w:rPr>
        <w:t>education</w:t>
      </w:r>
      <w:proofErr w:type="spellEnd"/>
      <w:r w:rsidR="003F32D0" w:rsidRPr="003F32D0">
        <w:rPr>
          <w:rFonts w:ascii="Times New Roman" w:hAnsi="Times New Roman"/>
          <w:szCs w:val="24"/>
        </w:rPr>
        <w:t xml:space="preserve"> and </w:t>
      </w:r>
      <w:proofErr w:type="spellStart"/>
      <w:r w:rsidR="003F32D0" w:rsidRPr="003F32D0">
        <w:rPr>
          <w:rFonts w:ascii="Times New Roman" w:hAnsi="Times New Roman"/>
          <w:szCs w:val="24"/>
        </w:rPr>
        <w:t>mothers</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who</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did</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not</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undergo</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prenatal</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care</w:t>
      </w:r>
      <w:proofErr w:type="spellEnd"/>
      <w:r w:rsidR="003F32D0" w:rsidRPr="003F32D0">
        <w:rPr>
          <w:rFonts w:ascii="Times New Roman" w:hAnsi="Times New Roman"/>
          <w:szCs w:val="24"/>
        </w:rPr>
        <w:t xml:space="preserve">. In </w:t>
      </w:r>
      <w:proofErr w:type="spellStart"/>
      <w:r w:rsidR="003F32D0" w:rsidRPr="003F32D0">
        <w:rPr>
          <w:rFonts w:ascii="Times New Roman" w:hAnsi="Times New Roman"/>
          <w:szCs w:val="24"/>
        </w:rPr>
        <w:t>relation</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to</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infant</w:t>
      </w:r>
      <w:proofErr w:type="spellEnd"/>
      <w:r w:rsidR="003F32D0" w:rsidRPr="003F32D0">
        <w:rPr>
          <w:rFonts w:ascii="Times New Roman" w:hAnsi="Times New Roman"/>
          <w:szCs w:val="24"/>
        </w:rPr>
        <w:t xml:space="preserve"> death, the </w:t>
      </w:r>
      <w:proofErr w:type="spellStart"/>
      <w:r w:rsidR="003F32D0" w:rsidRPr="003F32D0">
        <w:rPr>
          <w:rFonts w:ascii="Times New Roman" w:hAnsi="Times New Roman"/>
          <w:szCs w:val="24"/>
        </w:rPr>
        <w:t>main</w:t>
      </w:r>
      <w:proofErr w:type="spellEnd"/>
      <w:r w:rsidR="003F32D0" w:rsidRPr="003F32D0">
        <w:rPr>
          <w:rFonts w:ascii="Times New Roman" w:hAnsi="Times New Roman"/>
          <w:szCs w:val="24"/>
        </w:rPr>
        <w:t xml:space="preserve"> causes </w:t>
      </w:r>
      <w:proofErr w:type="spellStart"/>
      <w:r w:rsidR="003F32D0" w:rsidRPr="003F32D0">
        <w:rPr>
          <w:rFonts w:ascii="Times New Roman" w:hAnsi="Times New Roman"/>
          <w:szCs w:val="24"/>
        </w:rPr>
        <w:t>pointed</w:t>
      </w:r>
      <w:proofErr w:type="spellEnd"/>
      <w:r w:rsidR="003F32D0" w:rsidRPr="003F32D0">
        <w:rPr>
          <w:rFonts w:ascii="Times New Roman" w:hAnsi="Times New Roman"/>
          <w:szCs w:val="24"/>
        </w:rPr>
        <w:t xml:space="preserve"> out for the </w:t>
      </w:r>
      <w:proofErr w:type="spellStart"/>
      <w:r w:rsidR="003F32D0" w:rsidRPr="003F32D0">
        <w:rPr>
          <w:rFonts w:ascii="Times New Roman" w:hAnsi="Times New Roman"/>
          <w:szCs w:val="24"/>
        </w:rPr>
        <w:t>worsening</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of</w:t>
      </w:r>
      <w:proofErr w:type="spellEnd"/>
      <w:r w:rsidR="003F32D0" w:rsidRPr="003F32D0">
        <w:rPr>
          <w:rFonts w:ascii="Times New Roman" w:hAnsi="Times New Roman"/>
          <w:szCs w:val="24"/>
        </w:rPr>
        <w:t xml:space="preserve"> the </w:t>
      </w:r>
      <w:proofErr w:type="spellStart"/>
      <w:r w:rsidR="003F32D0" w:rsidRPr="003F32D0">
        <w:rPr>
          <w:rFonts w:ascii="Times New Roman" w:hAnsi="Times New Roman"/>
          <w:szCs w:val="24"/>
        </w:rPr>
        <w:t>situation</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were</w:t>
      </w:r>
      <w:proofErr w:type="spellEnd"/>
      <w:r w:rsidR="003F32D0" w:rsidRPr="003F32D0">
        <w:rPr>
          <w:rFonts w:ascii="Times New Roman" w:hAnsi="Times New Roman"/>
          <w:szCs w:val="24"/>
        </w:rPr>
        <w:t xml:space="preserve"> the </w:t>
      </w:r>
      <w:proofErr w:type="spellStart"/>
      <w:r w:rsidR="003F32D0" w:rsidRPr="003F32D0">
        <w:rPr>
          <w:rFonts w:ascii="Times New Roman" w:hAnsi="Times New Roman"/>
          <w:szCs w:val="24"/>
        </w:rPr>
        <w:t>increase</w:t>
      </w:r>
      <w:proofErr w:type="spellEnd"/>
      <w:r w:rsidR="003F32D0" w:rsidRPr="003F32D0">
        <w:rPr>
          <w:rFonts w:ascii="Times New Roman" w:hAnsi="Times New Roman"/>
          <w:szCs w:val="24"/>
        </w:rPr>
        <w:t xml:space="preserve"> in the </w:t>
      </w:r>
      <w:proofErr w:type="spellStart"/>
      <w:r w:rsidR="003F32D0" w:rsidRPr="003F32D0">
        <w:rPr>
          <w:rFonts w:ascii="Times New Roman" w:hAnsi="Times New Roman"/>
          <w:szCs w:val="24"/>
        </w:rPr>
        <w:t>proportion</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of</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premature</w:t>
      </w:r>
      <w:proofErr w:type="spellEnd"/>
      <w:r w:rsidR="003F32D0" w:rsidRPr="003F32D0">
        <w:rPr>
          <w:rFonts w:ascii="Times New Roman" w:hAnsi="Times New Roman"/>
          <w:szCs w:val="24"/>
        </w:rPr>
        <w:t xml:space="preserve"> babies and </w:t>
      </w:r>
      <w:proofErr w:type="spellStart"/>
      <w:r w:rsidR="003F32D0" w:rsidRPr="003F32D0">
        <w:rPr>
          <w:rFonts w:ascii="Times New Roman" w:hAnsi="Times New Roman"/>
          <w:szCs w:val="24"/>
        </w:rPr>
        <w:t>mothers</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without</w:t>
      </w:r>
      <w:proofErr w:type="spellEnd"/>
      <w:r w:rsidR="003F32D0" w:rsidRPr="003F32D0">
        <w:rPr>
          <w:rFonts w:ascii="Times New Roman" w:hAnsi="Times New Roman"/>
          <w:szCs w:val="24"/>
        </w:rPr>
        <w:t xml:space="preserve"> </w:t>
      </w:r>
      <w:proofErr w:type="spellStart"/>
      <w:r w:rsidR="003F32D0" w:rsidRPr="003F32D0">
        <w:rPr>
          <w:rFonts w:ascii="Times New Roman" w:hAnsi="Times New Roman"/>
          <w:szCs w:val="24"/>
        </w:rPr>
        <w:t>education</w:t>
      </w:r>
      <w:proofErr w:type="spellEnd"/>
      <w:r w:rsidR="003F32D0" w:rsidRPr="003F32D0">
        <w:rPr>
          <w:rFonts w:ascii="Times New Roman" w:hAnsi="Times New Roman"/>
          <w:szCs w:val="24"/>
        </w:rPr>
        <w:t>.</w:t>
      </w:r>
      <w:r w:rsidR="003F32D0">
        <w:rPr>
          <w:rFonts w:ascii="Times New Roman" w:hAnsi="Times New Roman"/>
          <w:szCs w:val="24"/>
        </w:rPr>
        <w:t xml:space="preserve"> </w:t>
      </w:r>
      <w:proofErr w:type="spellStart"/>
      <w:r w:rsidRPr="00495984">
        <w:rPr>
          <w:rFonts w:ascii="Times New Roman" w:hAnsi="Times New Roman"/>
          <w:color w:val="000000" w:themeColor="text1"/>
          <w:szCs w:val="24"/>
        </w:rPr>
        <w:t>Therefore</w:t>
      </w:r>
      <w:proofErr w:type="spellEnd"/>
      <w:r w:rsidRPr="00495984">
        <w:rPr>
          <w:rFonts w:ascii="Times New Roman" w:hAnsi="Times New Roman"/>
          <w:color w:val="000000" w:themeColor="text1"/>
          <w:szCs w:val="24"/>
        </w:rPr>
        <w:t xml:space="preserve">, it </w:t>
      </w:r>
      <w:proofErr w:type="spellStart"/>
      <w:r w:rsidRPr="00495984">
        <w:rPr>
          <w:rFonts w:ascii="Times New Roman" w:hAnsi="Times New Roman"/>
          <w:color w:val="000000" w:themeColor="text1"/>
          <w:szCs w:val="24"/>
        </w:rPr>
        <w:t>is</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observed</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that</w:t>
      </w:r>
      <w:proofErr w:type="spellEnd"/>
      <w:r w:rsidRPr="00495984">
        <w:rPr>
          <w:rFonts w:ascii="Times New Roman" w:hAnsi="Times New Roman"/>
          <w:color w:val="000000" w:themeColor="text1"/>
          <w:szCs w:val="24"/>
        </w:rPr>
        <w:t xml:space="preserve"> the </w:t>
      </w:r>
      <w:proofErr w:type="spellStart"/>
      <w:r w:rsidRPr="00495984">
        <w:rPr>
          <w:rFonts w:ascii="Times New Roman" w:hAnsi="Times New Roman"/>
          <w:color w:val="000000" w:themeColor="text1"/>
          <w:szCs w:val="24"/>
        </w:rPr>
        <w:t>main</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socioeconomic</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determinants</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of</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child</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health</w:t>
      </w:r>
      <w:proofErr w:type="spellEnd"/>
      <w:r w:rsidRPr="00495984">
        <w:rPr>
          <w:rFonts w:ascii="Times New Roman" w:hAnsi="Times New Roman"/>
          <w:color w:val="000000" w:themeColor="text1"/>
          <w:szCs w:val="24"/>
        </w:rPr>
        <w:t xml:space="preserve"> in the </w:t>
      </w:r>
      <w:proofErr w:type="spellStart"/>
      <w:r w:rsidRPr="00495984">
        <w:rPr>
          <w:rFonts w:ascii="Times New Roman" w:hAnsi="Times New Roman"/>
          <w:color w:val="000000" w:themeColor="text1"/>
          <w:szCs w:val="24"/>
        </w:rPr>
        <w:t>analyzed</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period</w:t>
      </w:r>
      <w:proofErr w:type="spellEnd"/>
      <w:r w:rsidRPr="00495984">
        <w:rPr>
          <w:rFonts w:ascii="Times New Roman" w:hAnsi="Times New Roman"/>
          <w:color w:val="000000" w:themeColor="text1"/>
          <w:szCs w:val="24"/>
        </w:rPr>
        <w:t xml:space="preserve"> are </w:t>
      </w:r>
      <w:proofErr w:type="spellStart"/>
      <w:r w:rsidR="00F95F1F" w:rsidRPr="00495984">
        <w:rPr>
          <w:rFonts w:ascii="Times New Roman" w:hAnsi="Times New Roman"/>
          <w:color w:val="000000" w:themeColor="text1"/>
          <w:szCs w:val="24"/>
        </w:rPr>
        <w:t>related</w:t>
      </w:r>
      <w:proofErr w:type="spellEnd"/>
      <w:r w:rsidR="00F95F1F" w:rsidRPr="00495984">
        <w:rPr>
          <w:rFonts w:ascii="Times New Roman" w:hAnsi="Times New Roman"/>
          <w:color w:val="000000" w:themeColor="text1"/>
          <w:szCs w:val="24"/>
        </w:rPr>
        <w:t xml:space="preserve"> </w:t>
      </w:r>
      <w:proofErr w:type="spellStart"/>
      <w:r w:rsidR="00F95F1F" w:rsidRPr="00495984">
        <w:rPr>
          <w:rFonts w:ascii="Times New Roman" w:hAnsi="Times New Roman"/>
          <w:color w:val="000000" w:themeColor="text1"/>
          <w:szCs w:val="24"/>
        </w:rPr>
        <w:t>to</w:t>
      </w:r>
      <w:proofErr w:type="spellEnd"/>
      <w:r w:rsidR="00F95F1F" w:rsidRPr="00495984">
        <w:rPr>
          <w:rFonts w:ascii="Times New Roman" w:hAnsi="Times New Roman"/>
          <w:color w:val="000000" w:themeColor="text1"/>
          <w:szCs w:val="24"/>
        </w:rPr>
        <w:t xml:space="preserve"> the </w:t>
      </w:r>
      <w:proofErr w:type="spellStart"/>
      <w:r w:rsidR="00F95F1F" w:rsidRPr="00495984">
        <w:rPr>
          <w:rFonts w:ascii="Times New Roman" w:hAnsi="Times New Roman"/>
          <w:color w:val="000000" w:themeColor="text1"/>
          <w:szCs w:val="24"/>
        </w:rPr>
        <w:t>mother’s</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health</w:t>
      </w:r>
      <w:proofErr w:type="spellEnd"/>
      <w:r w:rsidRPr="00495984">
        <w:rPr>
          <w:rFonts w:ascii="Times New Roman" w:hAnsi="Times New Roman"/>
          <w:color w:val="000000" w:themeColor="text1"/>
          <w:szCs w:val="24"/>
        </w:rPr>
        <w:t xml:space="preserve"> and </w:t>
      </w:r>
      <w:proofErr w:type="spellStart"/>
      <w:r w:rsidRPr="00495984">
        <w:rPr>
          <w:rFonts w:ascii="Times New Roman" w:hAnsi="Times New Roman"/>
          <w:color w:val="000000" w:themeColor="text1"/>
          <w:szCs w:val="24"/>
        </w:rPr>
        <w:t>education</w:t>
      </w:r>
      <w:proofErr w:type="spellEnd"/>
      <w:r w:rsidR="00495984" w:rsidRPr="00495984">
        <w:rPr>
          <w:rFonts w:ascii="Times New Roman" w:hAnsi="Times New Roman"/>
          <w:color w:val="000000" w:themeColor="text1"/>
          <w:szCs w:val="24"/>
        </w:rPr>
        <w:t>,</w:t>
      </w:r>
      <w:r w:rsidR="00F95F1F" w:rsidRPr="00495984">
        <w:rPr>
          <w:rFonts w:ascii="Times New Roman" w:hAnsi="Times New Roman"/>
          <w:color w:val="000000" w:themeColor="text1"/>
          <w:szCs w:val="24"/>
        </w:rPr>
        <w:t xml:space="preserve"> and</w:t>
      </w:r>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public</w:t>
      </w:r>
      <w:proofErr w:type="spellEnd"/>
      <w:r w:rsidRPr="00495984">
        <w:rPr>
          <w:rFonts w:ascii="Times New Roman" w:hAnsi="Times New Roman"/>
          <w:color w:val="000000" w:themeColor="text1"/>
          <w:szCs w:val="24"/>
        </w:rPr>
        <w:t xml:space="preserve"> policies are </w:t>
      </w:r>
      <w:proofErr w:type="spellStart"/>
      <w:r w:rsidRPr="00495984">
        <w:rPr>
          <w:rFonts w:ascii="Times New Roman" w:hAnsi="Times New Roman"/>
          <w:color w:val="000000" w:themeColor="text1"/>
          <w:szCs w:val="24"/>
        </w:rPr>
        <w:t>ne</w:t>
      </w:r>
      <w:r w:rsidR="00CB1E93" w:rsidRPr="00495984">
        <w:rPr>
          <w:rFonts w:ascii="Times New Roman" w:hAnsi="Times New Roman"/>
          <w:color w:val="000000" w:themeColor="text1"/>
          <w:szCs w:val="24"/>
        </w:rPr>
        <w:t>cessary</w:t>
      </w:r>
      <w:proofErr w:type="spellEnd"/>
      <w:r w:rsidRPr="00495984">
        <w:rPr>
          <w:rFonts w:ascii="Times New Roman" w:hAnsi="Times New Roman"/>
          <w:color w:val="000000" w:themeColor="text1"/>
          <w:szCs w:val="24"/>
        </w:rPr>
        <w:t xml:space="preserve"> in </w:t>
      </w:r>
      <w:proofErr w:type="spellStart"/>
      <w:r w:rsidRPr="00495984">
        <w:rPr>
          <w:rFonts w:ascii="Times New Roman" w:hAnsi="Times New Roman"/>
          <w:color w:val="000000" w:themeColor="text1"/>
          <w:szCs w:val="24"/>
        </w:rPr>
        <w:t>both</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areas</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to</w:t>
      </w:r>
      <w:proofErr w:type="spellEnd"/>
      <w:r w:rsidRPr="00495984">
        <w:rPr>
          <w:rFonts w:ascii="Times New Roman" w:hAnsi="Times New Roman"/>
          <w:color w:val="000000" w:themeColor="text1"/>
          <w:szCs w:val="24"/>
        </w:rPr>
        <w:t xml:space="preserve"> reverse </w:t>
      </w:r>
      <w:proofErr w:type="spellStart"/>
      <w:r w:rsidRPr="00495984">
        <w:rPr>
          <w:rFonts w:ascii="Times New Roman" w:hAnsi="Times New Roman"/>
          <w:color w:val="000000" w:themeColor="text1"/>
          <w:szCs w:val="24"/>
        </w:rPr>
        <w:t>these</w:t>
      </w:r>
      <w:proofErr w:type="spellEnd"/>
      <w:r w:rsidRPr="00495984">
        <w:rPr>
          <w:rFonts w:ascii="Times New Roman" w:hAnsi="Times New Roman"/>
          <w:color w:val="000000" w:themeColor="text1"/>
          <w:szCs w:val="24"/>
        </w:rPr>
        <w:t xml:space="preserve"> </w:t>
      </w:r>
      <w:proofErr w:type="spellStart"/>
      <w:r w:rsidRPr="00495984">
        <w:rPr>
          <w:rFonts w:ascii="Times New Roman" w:hAnsi="Times New Roman"/>
          <w:color w:val="000000" w:themeColor="text1"/>
          <w:szCs w:val="24"/>
        </w:rPr>
        <w:t>results</w:t>
      </w:r>
      <w:proofErr w:type="spellEnd"/>
      <w:r w:rsidRPr="00274A12">
        <w:rPr>
          <w:rFonts w:ascii="Times New Roman" w:hAnsi="Times New Roman"/>
          <w:szCs w:val="24"/>
        </w:rPr>
        <w:t>.</w:t>
      </w:r>
    </w:p>
    <w:p w14:paraId="00B98B9F" w14:textId="4D4CB69A" w:rsidR="00EA4D69" w:rsidRPr="00AE47C6" w:rsidRDefault="00EA4D69" w:rsidP="00AE47C6">
      <w:pPr>
        <w:pStyle w:val="Corpodetexto2"/>
        <w:spacing w:line="360" w:lineRule="auto"/>
        <w:jc w:val="both"/>
        <w:rPr>
          <w:rFonts w:ascii="Times New Roman" w:hAnsi="Times New Roman"/>
          <w:color w:val="000000" w:themeColor="text1"/>
          <w:szCs w:val="24"/>
        </w:rPr>
      </w:pPr>
      <w:r w:rsidRPr="00CB1E93">
        <w:rPr>
          <w:rFonts w:ascii="Times New Roman" w:hAnsi="Times New Roman"/>
          <w:b/>
          <w:bCs/>
          <w:color w:val="000000" w:themeColor="text1"/>
          <w:szCs w:val="24"/>
        </w:rPr>
        <w:t>Keywords:</w:t>
      </w:r>
      <w:r w:rsidRPr="00AE47C6">
        <w:rPr>
          <w:rFonts w:ascii="Times New Roman" w:hAnsi="Times New Roman"/>
          <w:color w:val="000000" w:themeColor="text1"/>
          <w:szCs w:val="24"/>
        </w:rPr>
        <w:t xml:space="preserve"> </w:t>
      </w:r>
      <w:proofErr w:type="spellStart"/>
      <w:r w:rsidR="0098479B" w:rsidRPr="001F195E">
        <w:rPr>
          <w:rFonts w:ascii="Times New Roman" w:hAnsi="Times New Roman"/>
          <w:color w:val="000000" w:themeColor="text1"/>
          <w:szCs w:val="24"/>
        </w:rPr>
        <w:t>health</w:t>
      </w:r>
      <w:proofErr w:type="spellEnd"/>
      <w:r w:rsidR="0098479B" w:rsidRPr="001F195E">
        <w:rPr>
          <w:rFonts w:ascii="Times New Roman" w:hAnsi="Times New Roman"/>
          <w:color w:val="000000" w:themeColor="text1"/>
          <w:szCs w:val="24"/>
        </w:rPr>
        <w:t xml:space="preserve">; </w:t>
      </w:r>
      <w:proofErr w:type="spellStart"/>
      <w:r w:rsidR="0098479B" w:rsidRPr="001F195E">
        <w:rPr>
          <w:rFonts w:ascii="Times New Roman" w:hAnsi="Times New Roman"/>
          <w:color w:val="000000" w:themeColor="text1"/>
          <w:szCs w:val="24"/>
        </w:rPr>
        <w:t>welfare</w:t>
      </w:r>
      <w:proofErr w:type="spellEnd"/>
      <w:r w:rsidR="00C40D00">
        <w:rPr>
          <w:rFonts w:ascii="Times New Roman" w:hAnsi="Times New Roman"/>
          <w:color w:val="000000" w:themeColor="text1"/>
          <w:szCs w:val="24"/>
        </w:rPr>
        <w:t xml:space="preserve">; </w:t>
      </w:r>
      <w:proofErr w:type="spellStart"/>
      <w:r w:rsidR="00C40D00">
        <w:rPr>
          <w:rFonts w:ascii="Times New Roman" w:hAnsi="Times New Roman"/>
          <w:color w:val="000000" w:themeColor="text1"/>
          <w:szCs w:val="24"/>
        </w:rPr>
        <w:t>low</w:t>
      </w:r>
      <w:proofErr w:type="spellEnd"/>
      <w:r w:rsidR="00C40D00">
        <w:rPr>
          <w:rFonts w:ascii="Times New Roman" w:hAnsi="Times New Roman"/>
          <w:color w:val="000000" w:themeColor="text1"/>
          <w:szCs w:val="24"/>
        </w:rPr>
        <w:t xml:space="preserve"> </w:t>
      </w:r>
      <w:proofErr w:type="spellStart"/>
      <w:r w:rsidR="00C40D00">
        <w:rPr>
          <w:rFonts w:ascii="Times New Roman" w:hAnsi="Times New Roman"/>
          <w:color w:val="000000" w:themeColor="text1"/>
          <w:szCs w:val="24"/>
        </w:rPr>
        <w:t>birth</w:t>
      </w:r>
      <w:proofErr w:type="spellEnd"/>
      <w:r w:rsidR="00C40D00">
        <w:rPr>
          <w:rFonts w:ascii="Times New Roman" w:hAnsi="Times New Roman"/>
          <w:color w:val="000000" w:themeColor="text1"/>
          <w:szCs w:val="24"/>
        </w:rPr>
        <w:t xml:space="preserve"> </w:t>
      </w:r>
      <w:proofErr w:type="spellStart"/>
      <w:r w:rsidR="00C40D00">
        <w:rPr>
          <w:rFonts w:ascii="Times New Roman" w:hAnsi="Times New Roman"/>
          <w:color w:val="000000" w:themeColor="text1"/>
          <w:szCs w:val="24"/>
        </w:rPr>
        <w:t>weight</w:t>
      </w:r>
      <w:proofErr w:type="spellEnd"/>
      <w:r w:rsidR="00C40D00" w:rsidRPr="001F195E">
        <w:rPr>
          <w:rFonts w:ascii="Times New Roman" w:hAnsi="Times New Roman"/>
          <w:b/>
          <w:bCs/>
          <w:color w:val="000000" w:themeColor="text1"/>
          <w:szCs w:val="24"/>
        </w:rPr>
        <w:t xml:space="preserve">; </w:t>
      </w:r>
      <w:proofErr w:type="spellStart"/>
      <w:r w:rsidR="00C40D00" w:rsidRPr="001F195E">
        <w:rPr>
          <w:rFonts w:ascii="Times New Roman" w:hAnsi="Times New Roman"/>
          <w:color w:val="000000" w:themeColor="text1"/>
          <w:szCs w:val="24"/>
        </w:rPr>
        <w:t>infant</w:t>
      </w:r>
      <w:proofErr w:type="spellEnd"/>
      <w:r w:rsidR="00C40D00" w:rsidRPr="001F195E">
        <w:rPr>
          <w:rFonts w:ascii="Times New Roman" w:hAnsi="Times New Roman"/>
          <w:color w:val="000000" w:themeColor="text1"/>
          <w:szCs w:val="24"/>
        </w:rPr>
        <w:t xml:space="preserve"> </w:t>
      </w:r>
      <w:r w:rsidR="00C40D00">
        <w:rPr>
          <w:rFonts w:ascii="Times New Roman" w:hAnsi="Times New Roman"/>
          <w:color w:val="000000" w:themeColor="text1"/>
          <w:szCs w:val="24"/>
        </w:rPr>
        <w:t>death.</w:t>
      </w:r>
    </w:p>
    <w:p w14:paraId="13AED31F" w14:textId="60C7B6B0" w:rsidR="00EA4D69" w:rsidRPr="00495984" w:rsidRDefault="00CB1E93" w:rsidP="00CB1E93">
      <w:pPr>
        <w:pStyle w:val="Resumo-Texto"/>
        <w:rPr>
          <w:rFonts w:ascii="Times New Roman" w:hAnsi="Times New Roman"/>
          <w:b/>
          <w:bCs/>
          <w:color w:val="000000" w:themeColor="text1"/>
          <w:szCs w:val="24"/>
        </w:rPr>
      </w:pPr>
      <w:r w:rsidRPr="00495984">
        <w:rPr>
          <w:rFonts w:ascii="Times New Roman" w:hAnsi="Times New Roman"/>
          <w:b/>
          <w:bCs/>
          <w:color w:val="000000" w:themeColor="text1"/>
          <w:szCs w:val="24"/>
        </w:rPr>
        <w:t xml:space="preserve">JEL </w:t>
      </w:r>
      <w:proofErr w:type="spellStart"/>
      <w:r w:rsidRPr="00495984">
        <w:rPr>
          <w:rFonts w:ascii="Times New Roman" w:hAnsi="Times New Roman"/>
          <w:b/>
          <w:bCs/>
          <w:color w:val="000000" w:themeColor="text1"/>
          <w:szCs w:val="24"/>
        </w:rPr>
        <w:t>Classification</w:t>
      </w:r>
      <w:proofErr w:type="spellEnd"/>
      <w:r w:rsidRPr="00495984">
        <w:rPr>
          <w:rFonts w:ascii="Times New Roman" w:hAnsi="Times New Roman"/>
          <w:b/>
          <w:bCs/>
          <w:color w:val="000000" w:themeColor="text1"/>
          <w:szCs w:val="24"/>
        </w:rPr>
        <w:t>: I14, I15.</w:t>
      </w:r>
    </w:p>
    <w:p w14:paraId="022A2FD1" w14:textId="0716FDA5" w:rsidR="005D56C2" w:rsidRDefault="005D56C2" w:rsidP="001F195E">
      <w:pPr>
        <w:pStyle w:val="Corpodetexto2"/>
        <w:jc w:val="both"/>
        <w:rPr>
          <w:rFonts w:cs="Arial"/>
          <w:color w:val="000000" w:themeColor="text1"/>
          <w:szCs w:val="24"/>
        </w:rPr>
      </w:pPr>
    </w:p>
    <w:p w14:paraId="7E240DAD" w14:textId="63662004" w:rsidR="00EA4D69" w:rsidRPr="00EA4D69" w:rsidRDefault="00EA4D69" w:rsidP="009424FB">
      <w:pPr>
        <w:ind w:firstLine="284"/>
        <w:jc w:val="both"/>
        <w:rPr>
          <w:rFonts w:ascii="Times New Roman" w:eastAsia="Times New Roman" w:hAnsi="Times New Roman"/>
          <w:szCs w:val="24"/>
          <w:lang w:eastAsia="pt-BR"/>
        </w:rPr>
      </w:pPr>
      <w:r w:rsidRPr="00EA4D69">
        <w:rPr>
          <w:rFonts w:ascii="Times New Roman" w:eastAsia="Times New Roman" w:hAnsi="Times New Roman"/>
          <w:b/>
          <w:bCs/>
          <w:color w:val="000000"/>
          <w:szCs w:val="24"/>
          <w:lang w:eastAsia="pt-BR"/>
        </w:rPr>
        <w:lastRenderedPageBreak/>
        <w:t xml:space="preserve"> 1 </w:t>
      </w:r>
      <w:r w:rsidR="00E96858">
        <w:rPr>
          <w:rFonts w:ascii="Times New Roman" w:eastAsia="Times New Roman" w:hAnsi="Times New Roman"/>
          <w:b/>
          <w:bCs/>
          <w:color w:val="000000"/>
          <w:szCs w:val="24"/>
          <w:lang w:eastAsia="pt-BR"/>
        </w:rPr>
        <w:t>Introdução</w:t>
      </w:r>
    </w:p>
    <w:p w14:paraId="7EA430B7" w14:textId="77777777" w:rsidR="009424FB" w:rsidRDefault="009424FB" w:rsidP="009424FB">
      <w:pPr>
        <w:ind w:firstLine="709"/>
        <w:jc w:val="both"/>
        <w:rPr>
          <w:rFonts w:ascii="Times New Roman" w:eastAsia="Times New Roman" w:hAnsi="Times New Roman"/>
          <w:color w:val="000000"/>
          <w:szCs w:val="24"/>
          <w:lang w:eastAsia="pt-BR"/>
        </w:rPr>
      </w:pPr>
    </w:p>
    <w:p w14:paraId="197BFB94" w14:textId="39334328" w:rsidR="00EA4D69" w:rsidRPr="00EA4D69" w:rsidRDefault="00EA4D69" w:rsidP="009424FB">
      <w:pPr>
        <w:ind w:firstLine="709"/>
        <w:jc w:val="both"/>
        <w:rPr>
          <w:rFonts w:ascii="Times New Roman" w:eastAsia="Times New Roman" w:hAnsi="Times New Roman"/>
          <w:szCs w:val="24"/>
          <w:lang w:eastAsia="pt-BR"/>
        </w:rPr>
      </w:pPr>
      <w:r w:rsidRPr="00EA4D69">
        <w:rPr>
          <w:rFonts w:ascii="Times New Roman" w:eastAsia="Times New Roman" w:hAnsi="Times New Roman"/>
          <w:color w:val="000000"/>
          <w:szCs w:val="24"/>
          <w:lang w:eastAsia="pt-BR"/>
        </w:rPr>
        <w:t xml:space="preserve">Os temas relacionados à economia da saúde vêm ganhando cada vez mais espaço nos estudos econômicos, além dos conteúdos referentes aos gastos públicos com renda e saúde, muito tratados no meio acadêmico. No Brasil e na maioria dos países, como é de conhecimento geral, estes estudos intensificaram-se depois da passagem de Koffi Annan como secretário geral das Organizações Unidas, </w:t>
      </w:r>
      <w:r w:rsidR="00CD6918">
        <w:rPr>
          <w:rFonts w:ascii="Times New Roman" w:eastAsia="Times New Roman" w:hAnsi="Times New Roman"/>
          <w:color w:val="000000"/>
          <w:szCs w:val="24"/>
          <w:lang w:eastAsia="pt-BR"/>
        </w:rPr>
        <w:t>dado que</w:t>
      </w:r>
      <w:r w:rsidRPr="00EA4D69">
        <w:rPr>
          <w:rFonts w:ascii="Times New Roman" w:eastAsia="Times New Roman" w:hAnsi="Times New Roman"/>
          <w:color w:val="000000"/>
          <w:szCs w:val="24"/>
          <w:lang w:eastAsia="pt-BR"/>
        </w:rPr>
        <w:t xml:space="preserve"> considerou a luta contra a pobreza global uma de suas principais bandeiras durante a década de 2000. Dessa forma, ao se considerar as temáticas de renda e/ou saúde, a </w:t>
      </w:r>
      <w:r w:rsidR="00CD6918">
        <w:rPr>
          <w:rFonts w:ascii="Times New Roman" w:eastAsia="Times New Roman" w:hAnsi="Times New Roman"/>
          <w:color w:val="000000"/>
          <w:szCs w:val="24"/>
          <w:lang w:eastAsia="pt-BR"/>
        </w:rPr>
        <w:t>maior parte</w:t>
      </w:r>
      <w:r w:rsidRPr="00EA4D69">
        <w:rPr>
          <w:rFonts w:ascii="Times New Roman" w:eastAsia="Times New Roman" w:hAnsi="Times New Roman"/>
          <w:color w:val="000000"/>
          <w:szCs w:val="24"/>
          <w:lang w:eastAsia="pt-BR"/>
        </w:rPr>
        <w:t xml:space="preserve"> dos trabalhos contempla a desigualdade em ambas as áreas e como isto afeta as variáveis ao longo do tempo. Apesar de ser mais abordado no âmbito internacional, principalmente analisando países desenvolvidos, este tema começa a ganhar espaço na literatura nacional e se mostra de suma importância para dimensionar seus impactos. </w:t>
      </w:r>
    </w:p>
    <w:p w14:paraId="446F27D8" w14:textId="1DFDC7CF" w:rsidR="00EA4D69" w:rsidRPr="00EA4D69" w:rsidRDefault="00EA4D69" w:rsidP="009424FB">
      <w:pPr>
        <w:spacing w:after="200"/>
        <w:ind w:firstLine="709"/>
        <w:jc w:val="both"/>
        <w:rPr>
          <w:rFonts w:ascii="Times New Roman" w:eastAsia="Times New Roman" w:hAnsi="Times New Roman"/>
          <w:szCs w:val="24"/>
          <w:lang w:eastAsia="pt-BR"/>
        </w:rPr>
      </w:pPr>
      <w:r w:rsidRPr="00EA4D69">
        <w:rPr>
          <w:rFonts w:ascii="Times New Roman" w:eastAsia="Times New Roman" w:hAnsi="Times New Roman"/>
          <w:color w:val="000000"/>
          <w:szCs w:val="24"/>
          <w:lang w:eastAsia="pt-BR"/>
        </w:rPr>
        <w:t xml:space="preserve">No Brasil, a Constituição Federal de 1988 preconiza que a saúde é um direito de todos </w:t>
      </w:r>
      <w:r w:rsidR="00CD6918">
        <w:rPr>
          <w:rFonts w:ascii="Times New Roman" w:eastAsia="Times New Roman" w:hAnsi="Times New Roman"/>
          <w:color w:val="000000"/>
          <w:szCs w:val="24"/>
          <w:lang w:eastAsia="pt-BR"/>
        </w:rPr>
        <w:t>sendo</w:t>
      </w:r>
      <w:r w:rsidRPr="00EA4D69">
        <w:rPr>
          <w:rFonts w:ascii="Times New Roman" w:eastAsia="Times New Roman" w:hAnsi="Times New Roman"/>
          <w:color w:val="000000"/>
          <w:szCs w:val="24"/>
          <w:lang w:eastAsia="pt-BR"/>
        </w:rPr>
        <w:t xml:space="preserve"> dever do Estado garantir esse acesso igualitário para a população através de políticas sociais e econômicas, tal como a implantação do Sistema único de Saúde (SUS), tendo este contribuído para aumentar o uso dos serviços de saúde e promover uma equidade. Outro importante programa de acesso à saúde trata-se do Programa de Saúde da Família (PSF) implantado em 1994. A equipe de saúde da família é composta por um enfermeiro, um médico, um auxiliar de enfermagem e entre quatro ou seis agentes comunitários de saúde. O PSF se tornou de extrema importância nas regiões mais pobres do país, principalmente no Nordeste, região caracterizada por possuir elevados índices de pobreza e mortalidade infantil, além de apresentar difícil acesso a determinados serviços de saúde e as grandes cidades portadoras desses serviços. Com isso, entre as décadas de 1990 e 2000, o Brasil apresentou um declínio de 42% na taxa de mortalidade infantil (Castro </w:t>
      </w:r>
      <w:r w:rsidRPr="00EA4D69">
        <w:rPr>
          <w:rFonts w:ascii="Times New Roman" w:eastAsia="Times New Roman" w:hAnsi="Times New Roman"/>
          <w:i/>
          <w:iCs/>
          <w:color w:val="000000"/>
          <w:szCs w:val="24"/>
          <w:lang w:eastAsia="pt-BR"/>
        </w:rPr>
        <w:t>et al</w:t>
      </w:r>
      <w:r w:rsidRPr="00EA4D69">
        <w:rPr>
          <w:rFonts w:ascii="Times New Roman" w:eastAsia="Times New Roman" w:hAnsi="Times New Roman"/>
          <w:color w:val="000000"/>
          <w:szCs w:val="24"/>
          <w:lang w:eastAsia="pt-BR"/>
        </w:rPr>
        <w:t>, 2019; Santos e Jacinto, 2007).</w:t>
      </w:r>
    </w:p>
    <w:p w14:paraId="77586374" w14:textId="7986185A" w:rsidR="00EA4D69" w:rsidRDefault="00EA4D69" w:rsidP="009424FB">
      <w:pPr>
        <w:spacing w:after="200"/>
        <w:ind w:firstLine="709"/>
        <w:jc w:val="both"/>
        <w:rPr>
          <w:rFonts w:ascii="Times New Roman" w:eastAsia="Times New Roman" w:hAnsi="Times New Roman"/>
          <w:color w:val="000000"/>
          <w:szCs w:val="24"/>
          <w:lang w:eastAsia="pt-BR"/>
        </w:rPr>
      </w:pPr>
      <w:r w:rsidRPr="00EA4D69">
        <w:rPr>
          <w:rFonts w:ascii="Times New Roman" w:eastAsia="Times New Roman" w:hAnsi="Times New Roman"/>
          <w:color w:val="000000"/>
          <w:szCs w:val="24"/>
          <w:lang w:eastAsia="pt-BR"/>
        </w:rPr>
        <w:t xml:space="preserve">Tratando-se de desigualdade, ela se reflete em muitos aspectos, sejam </w:t>
      </w:r>
      <w:r w:rsidR="00540490">
        <w:rPr>
          <w:rFonts w:ascii="Times New Roman" w:eastAsia="Times New Roman" w:hAnsi="Times New Roman"/>
          <w:color w:val="000000"/>
          <w:szCs w:val="24"/>
          <w:lang w:eastAsia="pt-BR"/>
        </w:rPr>
        <w:t>por</w:t>
      </w:r>
      <w:r w:rsidRPr="00EA4D69">
        <w:rPr>
          <w:rFonts w:ascii="Times New Roman" w:eastAsia="Times New Roman" w:hAnsi="Times New Roman"/>
          <w:color w:val="000000"/>
          <w:szCs w:val="24"/>
          <w:lang w:eastAsia="pt-BR"/>
        </w:rPr>
        <w:t xml:space="preserve"> indicadores de saúde, educação, renda ou outros. A desigualdade de renda, por exemplo, tem forte impacto sobre a saúde infantil, fazendo com que crianças que cresçam em domicílios mais pobres tenham piores condições de saúde, podendo fazer com que permaneçam nessa situação à longo prazo, </w:t>
      </w:r>
      <w:r w:rsidR="00BF3260">
        <w:rPr>
          <w:rFonts w:ascii="Times New Roman" w:eastAsia="Times New Roman" w:hAnsi="Times New Roman"/>
          <w:color w:val="000000"/>
          <w:szCs w:val="24"/>
          <w:lang w:eastAsia="pt-BR"/>
        </w:rPr>
        <w:t xml:space="preserve">sendo essa </w:t>
      </w:r>
      <w:r w:rsidR="00540490">
        <w:rPr>
          <w:rFonts w:ascii="Times New Roman" w:eastAsia="Times New Roman" w:hAnsi="Times New Roman"/>
          <w:color w:val="000000"/>
          <w:szCs w:val="24"/>
          <w:lang w:eastAsia="pt-BR"/>
        </w:rPr>
        <w:t>circunstância</w:t>
      </w:r>
      <w:r w:rsidRPr="00EA4D69">
        <w:rPr>
          <w:rFonts w:ascii="Times New Roman" w:eastAsia="Times New Roman" w:hAnsi="Times New Roman"/>
          <w:color w:val="000000"/>
          <w:szCs w:val="24"/>
          <w:lang w:eastAsia="pt-BR"/>
        </w:rPr>
        <w:t xml:space="preserve"> um</w:t>
      </w:r>
      <w:r w:rsidR="00BF3260">
        <w:rPr>
          <w:rFonts w:ascii="Times New Roman" w:eastAsia="Times New Roman" w:hAnsi="Times New Roman"/>
          <w:color w:val="000000"/>
          <w:szCs w:val="24"/>
          <w:lang w:eastAsia="pt-BR"/>
        </w:rPr>
        <w:t>a</w:t>
      </w:r>
      <w:r w:rsidRPr="00EA4D69">
        <w:rPr>
          <w:rFonts w:ascii="Times New Roman" w:eastAsia="Times New Roman" w:hAnsi="Times New Roman"/>
          <w:color w:val="000000"/>
          <w:szCs w:val="24"/>
          <w:lang w:eastAsia="pt-BR"/>
        </w:rPr>
        <w:t xml:space="preserve"> transmissor</w:t>
      </w:r>
      <w:r w:rsidR="00BF3260">
        <w:rPr>
          <w:rFonts w:ascii="Times New Roman" w:eastAsia="Times New Roman" w:hAnsi="Times New Roman"/>
          <w:color w:val="000000"/>
          <w:szCs w:val="24"/>
          <w:lang w:eastAsia="pt-BR"/>
        </w:rPr>
        <w:t>a</w:t>
      </w:r>
      <w:r w:rsidRPr="00EA4D69">
        <w:rPr>
          <w:rFonts w:ascii="Times New Roman" w:eastAsia="Times New Roman" w:hAnsi="Times New Roman"/>
          <w:color w:val="000000"/>
          <w:szCs w:val="24"/>
          <w:lang w:eastAsia="pt-BR"/>
        </w:rPr>
        <w:t xml:space="preserve"> intergeracional da desigualdade de renda e pobreza. As disparidades regionais também são importantes na mensuração da desigualdade e qualidade dos serviços distribuídos, ajudando a dimensionar as diferenças existentes na qualidade da saúde infantil (Reis e Crespo, 2009</w:t>
      </w:r>
      <w:r w:rsidR="00C7064C">
        <w:rPr>
          <w:rFonts w:ascii="Times New Roman" w:eastAsia="Times New Roman" w:hAnsi="Times New Roman"/>
          <w:color w:val="000000"/>
          <w:szCs w:val="24"/>
          <w:lang w:eastAsia="pt-BR"/>
        </w:rPr>
        <w:t xml:space="preserve"> </w:t>
      </w:r>
      <w:r w:rsidR="00C7064C" w:rsidRPr="00AE47C6">
        <w:rPr>
          <w:rFonts w:ascii="Times New Roman" w:eastAsia="Times New Roman" w:hAnsi="Times New Roman"/>
          <w:color w:val="000000" w:themeColor="text1"/>
          <w:szCs w:val="24"/>
          <w:lang w:eastAsia="pt-BR"/>
        </w:rPr>
        <w:t>e</w:t>
      </w:r>
      <w:r w:rsidR="00C7064C">
        <w:rPr>
          <w:rFonts w:ascii="Times New Roman" w:eastAsia="Times New Roman" w:hAnsi="Times New Roman"/>
          <w:color w:val="000000"/>
          <w:szCs w:val="24"/>
          <w:lang w:eastAsia="pt-BR"/>
        </w:rPr>
        <w:t xml:space="preserve"> </w:t>
      </w:r>
      <w:proofErr w:type="spellStart"/>
      <w:r w:rsidRPr="00EA4D69">
        <w:rPr>
          <w:rFonts w:ascii="Times New Roman" w:eastAsia="Times New Roman" w:hAnsi="Times New Roman"/>
          <w:color w:val="000000"/>
          <w:szCs w:val="24"/>
          <w:lang w:eastAsia="pt-BR"/>
        </w:rPr>
        <w:t>Carazza</w:t>
      </w:r>
      <w:proofErr w:type="spellEnd"/>
      <w:r w:rsidRPr="00EA4D69">
        <w:rPr>
          <w:rFonts w:ascii="Times New Roman" w:eastAsia="Times New Roman" w:hAnsi="Times New Roman"/>
          <w:color w:val="000000"/>
          <w:szCs w:val="24"/>
          <w:lang w:eastAsia="pt-BR"/>
        </w:rPr>
        <w:t>, 2012).</w:t>
      </w:r>
    </w:p>
    <w:p w14:paraId="1065DCC1" w14:textId="54C531D4" w:rsidR="00EA4D69" w:rsidRDefault="00EA4D69" w:rsidP="009424FB">
      <w:pPr>
        <w:ind w:firstLine="709"/>
        <w:jc w:val="both"/>
        <w:rPr>
          <w:rFonts w:ascii="Times New Roman" w:eastAsia="Times New Roman" w:hAnsi="Times New Roman"/>
          <w:color w:val="000000"/>
          <w:szCs w:val="24"/>
          <w:lang w:eastAsia="pt-BR"/>
        </w:rPr>
      </w:pPr>
      <w:r w:rsidRPr="00C7064C">
        <w:rPr>
          <w:rFonts w:ascii="Times New Roman" w:eastAsia="Times New Roman" w:hAnsi="Times New Roman"/>
          <w:szCs w:val="24"/>
          <w:lang w:eastAsia="pt-BR"/>
        </w:rPr>
        <w:t xml:space="preserve">Não obstante, a taxa de mortalidade infantil </w:t>
      </w:r>
      <w:r w:rsidR="009C1511" w:rsidRPr="00C7064C">
        <w:rPr>
          <w:rFonts w:ascii="Times New Roman" w:eastAsia="Times New Roman" w:hAnsi="Times New Roman"/>
          <w:szCs w:val="24"/>
          <w:lang w:eastAsia="pt-BR"/>
        </w:rPr>
        <w:t xml:space="preserve">tem sido historicamente utilizada como indicador de condição de vida, também </w:t>
      </w:r>
      <w:r w:rsidRPr="00C7064C">
        <w:rPr>
          <w:rFonts w:ascii="Times New Roman" w:eastAsia="Times New Roman" w:hAnsi="Times New Roman"/>
          <w:szCs w:val="24"/>
          <w:lang w:eastAsia="pt-BR"/>
        </w:rPr>
        <w:t>para se obter respostas sobre o estado de saúde infantil</w:t>
      </w:r>
      <w:r w:rsidR="009C1511" w:rsidRPr="00C7064C">
        <w:rPr>
          <w:rFonts w:ascii="Times New Roman" w:eastAsia="Times New Roman" w:hAnsi="Times New Roman"/>
          <w:szCs w:val="24"/>
          <w:lang w:eastAsia="pt-BR"/>
        </w:rPr>
        <w:t xml:space="preserve"> e </w:t>
      </w:r>
      <w:r w:rsidRPr="00C7064C">
        <w:rPr>
          <w:rFonts w:ascii="Times New Roman" w:eastAsia="Times New Roman" w:hAnsi="Times New Roman"/>
          <w:szCs w:val="24"/>
          <w:lang w:eastAsia="pt-BR"/>
        </w:rPr>
        <w:t>socioeconômico de uma população</w:t>
      </w:r>
      <w:r w:rsidR="009C1511" w:rsidRPr="00C7064C">
        <w:rPr>
          <w:rFonts w:ascii="Times New Roman" w:eastAsia="Times New Roman" w:hAnsi="Times New Roman"/>
          <w:szCs w:val="24"/>
          <w:lang w:eastAsia="pt-BR"/>
        </w:rPr>
        <w:t>, além de ser estimada com mais facilidade do que a mortalidade materna, por exemplo</w:t>
      </w:r>
      <w:r w:rsidRPr="00C7064C">
        <w:rPr>
          <w:rFonts w:ascii="Times New Roman" w:eastAsia="Times New Roman" w:hAnsi="Times New Roman"/>
          <w:szCs w:val="24"/>
          <w:lang w:eastAsia="pt-BR"/>
        </w:rPr>
        <w:t>. Junt</w:t>
      </w:r>
      <w:r w:rsidR="000B4CE9">
        <w:rPr>
          <w:rFonts w:ascii="Times New Roman" w:eastAsia="Times New Roman" w:hAnsi="Times New Roman"/>
          <w:szCs w:val="24"/>
          <w:lang w:eastAsia="pt-BR"/>
        </w:rPr>
        <w:t>o</w:t>
      </w:r>
      <w:r w:rsidRPr="00C7064C">
        <w:rPr>
          <w:rFonts w:ascii="Times New Roman" w:eastAsia="Times New Roman" w:hAnsi="Times New Roman"/>
          <w:szCs w:val="24"/>
          <w:lang w:eastAsia="pt-BR"/>
        </w:rPr>
        <w:t xml:space="preserve"> </w:t>
      </w:r>
      <w:r w:rsidRPr="00EA4D69">
        <w:rPr>
          <w:rFonts w:ascii="Times New Roman" w:eastAsia="Times New Roman" w:hAnsi="Times New Roman"/>
          <w:color w:val="000000"/>
          <w:szCs w:val="24"/>
          <w:lang w:eastAsia="pt-BR"/>
        </w:rPr>
        <w:t>a ela está também o peso baixo ao nascer, considerada a principal medida da saúde de um bebê em boa parte das análises de saúde e bem-estar infantil abordadas em pesquisas econômicas (</w:t>
      </w:r>
      <w:proofErr w:type="spellStart"/>
      <w:r w:rsidR="009C1511">
        <w:rPr>
          <w:rFonts w:ascii="Times New Roman" w:eastAsia="Times New Roman" w:hAnsi="Times New Roman"/>
          <w:color w:val="000000"/>
          <w:szCs w:val="24"/>
          <w:lang w:eastAsia="pt-BR"/>
        </w:rPr>
        <w:t>Victora</w:t>
      </w:r>
      <w:proofErr w:type="spellEnd"/>
      <w:r w:rsidR="009C1511">
        <w:rPr>
          <w:rFonts w:ascii="Times New Roman" w:eastAsia="Times New Roman" w:hAnsi="Times New Roman"/>
          <w:color w:val="000000"/>
          <w:szCs w:val="24"/>
          <w:lang w:eastAsia="pt-BR"/>
        </w:rPr>
        <w:t xml:space="preserve"> </w:t>
      </w:r>
      <w:r w:rsidR="009C1511" w:rsidRPr="009C1511">
        <w:rPr>
          <w:rFonts w:ascii="Times New Roman" w:eastAsia="Times New Roman" w:hAnsi="Times New Roman"/>
          <w:i/>
          <w:iCs/>
          <w:color w:val="000000"/>
          <w:szCs w:val="24"/>
          <w:lang w:eastAsia="pt-BR"/>
        </w:rPr>
        <w:t>et al</w:t>
      </w:r>
      <w:r w:rsidR="009C1511">
        <w:rPr>
          <w:rFonts w:ascii="Times New Roman" w:eastAsia="Times New Roman" w:hAnsi="Times New Roman"/>
          <w:color w:val="000000"/>
          <w:szCs w:val="24"/>
          <w:lang w:eastAsia="pt-BR"/>
        </w:rPr>
        <w:t>, 201</w:t>
      </w:r>
      <w:r w:rsidR="009C1511" w:rsidRPr="00BF3260">
        <w:rPr>
          <w:rFonts w:ascii="Times New Roman" w:eastAsia="Times New Roman" w:hAnsi="Times New Roman"/>
          <w:color w:val="000000" w:themeColor="text1"/>
          <w:szCs w:val="24"/>
          <w:lang w:eastAsia="pt-BR"/>
        </w:rPr>
        <w:t>1</w:t>
      </w:r>
      <w:r w:rsidR="00C7064C" w:rsidRPr="00BF3260">
        <w:rPr>
          <w:rFonts w:ascii="Times New Roman" w:eastAsia="Times New Roman" w:hAnsi="Times New Roman"/>
          <w:color w:val="000000" w:themeColor="text1"/>
          <w:szCs w:val="24"/>
          <w:lang w:eastAsia="pt-BR"/>
        </w:rPr>
        <w:t xml:space="preserve">, </w:t>
      </w:r>
      <w:r w:rsidRPr="00CA4B9B">
        <w:rPr>
          <w:rFonts w:ascii="Times New Roman" w:eastAsia="Times New Roman" w:hAnsi="Times New Roman"/>
          <w:color w:val="000000" w:themeColor="text1"/>
          <w:szCs w:val="24"/>
          <w:lang w:eastAsia="pt-BR"/>
        </w:rPr>
        <w:t>Paixão e Ferreira, 2014</w:t>
      </w:r>
      <w:r w:rsidR="00C7064C" w:rsidRPr="00CA4B9B">
        <w:rPr>
          <w:rFonts w:ascii="Times New Roman" w:eastAsia="Times New Roman" w:hAnsi="Times New Roman"/>
          <w:color w:val="000000" w:themeColor="text1"/>
          <w:szCs w:val="24"/>
          <w:lang w:eastAsia="pt-BR"/>
        </w:rPr>
        <w:t xml:space="preserve"> e </w:t>
      </w:r>
      <w:proofErr w:type="spellStart"/>
      <w:r w:rsidRPr="00EA4D69">
        <w:rPr>
          <w:rFonts w:ascii="Times New Roman" w:eastAsia="Times New Roman" w:hAnsi="Times New Roman"/>
          <w:color w:val="000000"/>
          <w:szCs w:val="24"/>
          <w:lang w:eastAsia="pt-BR"/>
        </w:rPr>
        <w:t>Almond</w:t>
      </w:r>
      <w:proofErr w:type="spellEnd"/>
      <w:r w:rsidRPr="00EA4D69">
        <w:rPr>
          <w:rFonts w:ascii="Times New Roman" w:eastAsia="Times New Roman" w:hAnsi="Times New Roman"/>
          <w:color w:val="000000"/>
          <w:szCs w:val="24"/>
          <w:lang w:eastAsia="pt-BR"/>
        </w:rPr>
        <w:t xml:space="preserve"> </w:t>
      </w:r>
      <w:r w:rsidRPr="00EA4D69">
        <w:rPr>
          <w:rFonts w:ascii="Times New Roman" w:eastAsia="Times New Roman" w:hAnsi="Times New Roman"/>
          <w:i/>
          <w:iCs/>
          <w:color w:val="000000"/>
          <w:szCs w:val="24"/>
          <w:lang w:eastAsia="pt-BR"/>
        </w:rPr>
        <w:t>et al</w:t>
      </w:r>
      <w:r w:rsidRPr="00EA4D69">
        <w:rPr>
          <w:rFonts w:ascii="Times New Roman" w:eastAsia="Times New Roman" w:hAnsi="Times New Roman"/>
          <w:color w:val="000000"/>
          <w:szCs w:val="24"/>
          <w:lang w:eastAsia="pt-BR"/>
        </w:rPr>
        <w:t>, 2005).</w:t>
      </w:r>
    </w:p>
    <w:p w14:paraId="485E3B95" w14:textId="3B584733" w:rsidR="00E52B95" w:rsidRPr="00CA4B9B" w:rsidRDefault="006063B2" w:rsidP="009424FB">
      <w:pPr>
        <w:spacing w:after="200"/>
        <w:ind w:firstLine="709"/>
        <w:jc w:val="both"/>
        <w:rPr>
          <w:rFonts w:ascii="Times New Roman" w:eastAsia="Times New Roman" w:hAnsi="Times New Roman"/>
          <w:color w:val="000000" w:themeColor="text1"/>
          <w:szCs w:val="24"/>
          <w:lang w:eastAsia="pt-BR"/>
        </w:rPr>
      </w:pPr>
      <w:r w:rsidRPr="00C7064C">
        <w:rPr>
          <w:rFonts w:ascii="Times New Roman" w:eastAsia="Times New Roman" w:hAnsi="Times New Roman"/>
          <w:szCs w:val="24"/>
          <w:lang w:eastAsia="pt-BR"/>
        </w:rPr>
        <w:t xml:space="preserve">O acesso aos serviços de saúde também apresenta um grande nível de desigualdade, desfavorecendo aqueles de menor poder aquisitivo. Embora programas como o SUS e o PSF tenham sido criados </w:t>
      </w:r>
      <w:r w:rsidR="000B4CE9">
        <w:rPr>
          <w:rFonts w:ascii="Times New Roman" w:eastAsia="Times New Roman" w:hAnsi="Times New Roman"/>
          <w:szCs w:val="24"/>
          <w:lang w:eastAsia="pt-BR"/>
        </w:rPr>
        <w:t>visando</w:t>
      </w:r>
      <w:r w:rsidRPr="00C7064C">
        <w:rPr>
          <w:rFonts w:ascii="Times New Roman" w:eastAsia="Times New Roman" w:hAnsi="Times New Roman"/>
          <w:szCs w:val="24"/>
          <w:lang w:eastAsia="pt-BR"/>
        </w:rPr>
        <w:t xml:space="preserve"> atingir uma equidade na distribuição dos serviços de saúde, devido </w:t>
      </w:r>
      <w:r w:rsidR="000B4CE9">
        <w:rPr>
          <w:rFonts w:ascii="Times New Roman" w:eastAsia="Times New Roman" w:hAnsi="Times New Roman"/>
          <w:szCs w:val="24"/>
          <w:lang w:eastAsia="pt-BR"/>
        </w:rPr>
        <w:t xml:space="preserve">às </w:t>
      </w:r>
      <w:r w:rsidRPr="00C7064C">
        <w:rPr>
          <w:rFonts w:ascii="Times New Roman" w:eastAsia="Times New Roman" w:hAnsi="Times New Roman"/>
          <w:szCs w:val="24"/>
          <w:lang w:eastAsia="pt-BR"/>
        </w:rPr>
        <w:t>proporções continentais do país esses objetivos se tornam mais difíceis de ser</w:t>
      </w:r>
      <w:r w:rsidR="00F11F3C">
        <w:rPr>
          <w:rFonts w:ascii="Times New Roman" w:eastAsia="Times New Roman" w:hAnsi="Times New Roman"/>
          <w:szCs w:val="24"/>
          <w:lang w:eastAsia="pt-BR"/>
        </w:rPr>
        <w:t xml:space="preserve">em </w:t>
      </w:r>
      <w:r w:rsidRPr="00C7064C">
        <w:rPr>
          <w:rFonts w:ascii="Times New Roman" w:eastAsia="Times New Roman" w:hAnsi="Times New Roman"/>
          <w:szCs w:val="24"/>
          <w:lang w:eastAsia="pt-BR"/>
        </w:rPr>
        <w:t xml:space="preserve">plenamente alcançados. Podem ser destacados problemas de saneamento, analfabetismo, desnutrição, entre outros; problemas esses que acabam se tornando crônicos e dificultando ainda mais uma possível melhora dos indicadores de saúde. Quando se </w:t>
      </w:r>
      <w:r w:rsidR="000B4CE9">
        <w:rPr>
          <w:rFonts w:ascii="Times New Roman" w:eastAsia="Times New Roman" w:hAnsi="Times New Roman"/>
          <w:szCs w:val="24"/>
          <w:lang w:eastAsia="pt-BR"/>
        </w:rPr>
        <w:t>considera</w:t>
      </w:r>
      <w:r w:rsidRPr="00C7064C">
        <w:rPr>
          <w:rFonts w:ascii="Times New Roman" w:eastAsia="Times New Roman" w:hAnsi="Times New Roman"/>
          <w:szCs w:val="24"/>
          <w:lang w:eastAsia="pt-BR"/>
        </w:rPr>
        <w:t xml:space="preserve"> todos esses fatores sobre a saúde infantil, esse impacto pode ser de uma magnitude maior, sendo essenciais estudos nessa área para a formulação de políticas que visem a melhoria dos indicadores de saúde da população (</w:t>
      </w:r>
      <w:proofErr w:type="spellStart"/>
      <w:r w:rsidRPr="00CA4B9B">
        <w:rPr>
          <w:rFonts w:ascii="Times New Roman" w:eastAsia="Times New Roman" w:hAnsi="Times New Roman"/>
          <w:color w:val="000000" w:themeColor="text1"/>
          <w:szCs w:val="24"/>
          <w:lang w:eastAsia="pt-BR"/>
        </w:rPr>
        <w:t>Kassouf</w:t>
      </w:r>
      <w:proofErr w:type="spellEnd"/>
      <w:r w:rsidRPr="00CA4B9B">
        <w:rPr>
          <w:rFonts w:ascii="Times New Roman" w:eastAsia="Times New Roman" w:hAnsi="Times New Roman"/>
          <w:color w:val="000000" w:themeColor="text1"/>
          <w:szCs w:val="24"/>
          <w:lang w:eastAsia="pt-BR"/>
        </w:rPr>
        <w:t>, 2005</w:t>
      </w:r>
      <w:r w:rsidR="00C7064C" w:rsidRPr="00CA4B9B">
        <w:rPr>
          <w:rFonts w:ascii="Times New Roman" w:eastAsia="Times New Roman" w:hAnsi="Times New Roman"/>
          <w:color w:val="000000" w:themeColor="text1"/>
          <w:szCs w:val="24"/>
          <w:lang w:eastAsia="pt-BR"/>
        </w:rPr>
        <w:t xml:space="preserve"> e</w:t>
      </w:r>
      <w:r w:rsidRPr="00CA4B9B">
        <w:rPr>
          <w:rFonts w:ascii="Times New Roman" w:eastAsia="Times New Roman" w:hAnsi="Times New Roman"/>
          <w:color w:val="000000" w:themeColor="text1"/>
          <w:szCs w:val="24"/>
          <w:lang w:eastAsia="pt-BR"/>
        </w:rPr>
        <w:t xml:space="preserve"> Travassos </w:t>
      </w:r>
      <w:r w:rsidRPr="00CA4B9B">
        <w:rPr>
          <w:rFonts w:ascii="Times New Roman" w:eastAsia="Times New Roman" w:hAnsi="Times New Roman"/>
          <w:i/>
          <w:iCs/>
          <w:color w:val="000000" w:themeColor="text1"/>
          <w:szCs w:val="24"/>
          <w:lang w:eastAsia="pt-BR"/>
        </w:rPr>
        <w:t>et al</w:t>
      </w:r>
      <w:r w:rsidRPr="00CA4B9B">
        <w:rPr>
          <w:rFonts w:ascii="Times New Roman" w:eastAsia="Times New Roman" w:hAnsi="Times New Roman"/>
          <w:color w:val="000000" w:themeColor="text1"/>
          <w:szCs w:val="24"/>
          <w:lang w:eastAsia="pt-BR"/>
        </w:rPr>
        <w:t>, 2000).</w:t>
      </w:r>
    </w:p>
    <w:p w14:paraId="01592CE4" w14:textId="56C3E808" w:rsidR="00157F52" w:rsidRDefault="00157F52" w:rsidP="009424FB">
      <w:pPr>
        <w:spacing w:after="200"/>
        <w:ind w:firstLine="709"/>
        <w:jc w:val="both"/>
        <w:rPr>
          <w:rFonts w:ascii="Times New Roman" w:eastAsia="Times New Roman" w:hAnsi="Times New Roman"/>
          <w:color w:val="000000" w:themeColor="text1"/>
          <w:szCs w:val="24"/>
          <w:lang w:eastAsia="pt-BR"/>
        </w:rPr>
      </w:pPr>
      <w:r w:rsidRPr="00CA4B9B">
        <w:rPr>
          <w:rFonts w:ascii="Times New Roman" w:eastAsia="Times New Roman" w:hAnsi="Times New Roman"/>
          <w:color w:val="000000" w:themeColor="text1"/>
          <w:szCs w:val="24"/>
          <w:lang w:eastAsia="pt-BR"/>
        </w:rPr>
        <w:t xml:space="preserve">A saúde </w:t>
      </w:r>
      <w:r w:rsidR="00F76E4C" w:rsidRPr="00CA4B9B">
        <w:rPr>
          <w:rFonts w:ascii="Times New Roman" w:eastAsia="Times New Roman" w:hAnsi="Times New Roman"/>
          <w:color w:val="000000" w:themeColor="text1"/>
          <w:szCs w:val="24"/>
          <w:lang w:eastAsia="pt-BR"/>
        </w:rPr>
        <w:t>pode ser considerada como um</w:t>
      </w:r>
      <w:r w:rsidRPr="00CA4B9B">
        <w:rPr>
          <w:rFonts w:ascii="Times New Roman" w:eastAsia="Times New Roman" w:hAnsi="Times New Roman"/>
          <w:color w:val="000000" w:themeColor="text1"/>
          <w:szCs w:val="24"/>
          <w:lang w:eastAsia="pt-BR"/>
        </w:rPr>
        <w:t xml:space="preserve"> fator determinante para o bem-esta</w:t>
      </w:r>
      <w:r w:rsidR="00F76E4C" w:rsidRPr="00CA4B9B">
        <w:rPr>
          <w:rFonts w:ascii="Times New Roman" w:eastAsia="Times New Roman" w:hAnsi="Times New Roman"/>
          <w:color w:val="000000" w:themeColor="text1"/>
          <w:szCs w:val="24"/>
          <w:lang w:eastAsia="pt-BR"/>
        </w:rPr>
        <w:t>r</w:t>
      </w:r>
      <w:r w:rsidR="00F11F3C">
        <w:rPr>
          <w:rFonts w:ascii="Times New Roman" w:eastAsia="Times New Roman" w:hAnsi="Times New Roman"/>
          <w:color w:val="000000" w:themeColor="text1"/>
          <w:szCs w:val="24"/>
          <w:lang w:eastAsia="pt-BR"/>
        </w:rPr>
        <w:t xml:space="preserve">, tendo a </w:t>
      </w:r>
      <w:r w:rsidR="00D322AC">
        <w:rPr>
          <w:rFonts w:ascii="Times New Roman" w:eastAsia="Times New Roman" w:hAnsi="Times New Roman"/>
          <w:color w:val="000000" w:themeColor="text1"/>
          <w:szCs w:val="24"/>
          <w:lang w:eastAsia="pt-BR"/>
        </w:rPr>
        <w:t>precariedade na saúde efeitos de longo prazo</w:t>
      </w:r>
      <w:r w:rsidR="00F11F3C">
        <w:rPr>
          <w:rFonts w:ascii="Times New Roman" w:eastAsia="Times New Roman" w:hAnsi="Times New Roman"/>
          <w:color w:val="000000" w:themeColor="text1"/>
          <w:szCs w:val="24"/>
          <w:lang w:eastAsia="pt-BR"/>
        </w:rPr>
        <w:t>. D</w:t>
      </w:r>
      <w:r w:rsidR="00D322AC">
        <w:rPr>
          <w:rFonts w:ascii="Times New Roman" w:eastAsia="Times New Roman" w:hAnsi="Times New Roman"/>
          <w:color w:val="000000" w:themeColor="text1"/>
          <w:szCs w:val="24"/>
          <w:lang w:eastAsia="pt-BR"/>
        </w:rPr>
        <w:t>urante a infância, os efeitos mais imediatos são em termos nutricionais e educacionais, quando adultos, apresentam problemas em auferir renda, tendo dificuldades em manter um nível de produtividade. Portanto</w:t>
      </w:r>
      <w:r w:rsidR="00F76E4C" w:rsidRPr="00CA4B9B">
        <w:rPr>
          <w:rFonts w:ascii="Times New Roman" w:eastAsia="Times New Roman" w:hAnsi="Times New Roman"/>
          <w:color w:val="000000" w:themeColor="text1"/>
          <w:szCs w:val="24"/>
          <w:lang w:eastAsia="pt-BR"/>
        </w:rPr>
        <w:t>, u</w:t>
      </w:r>
      <w:r w:rsidRPr="00CA4B9B">
        <w:rPr>
          <w:rFonts w:ascii="Times New Roman" w:eastAsia="Times New Roman" w:hAnsi="Times New Roman"/>
          <w:color w:val="000000" w:themeColor="text1"/>
          <w:szCs w:val="24"/>
          <w:lang w:eastAsia="pt-BR"/>
        </w:rPr>
        <w:t xml:space="preserve">m melhor nível de saúde traz ganhos no acúmulo de capital humano, </w:t>
      </w:r>
      <w:r w:rsidR="005D42E2" w:rsidRPr="00CA4B9B">
        <w:rPr>
          <w:rFonts w:ascii="Times New Roman" w:eastAsia="Times New Roman" w:hAnsi="Times New Roman"/>
          <w:color w:val="000000" w:themeColor="text1"/>
          <w:szCs w:val="24"/>
          <w:lang w:eastAsia="pt-BR"/>
        </w:rPr>
        <w:t>podendo assim gerar crescimento econômico, mostrando a relação endógena entre as variáveis (</w:t>
      </w:r>
      <w:proofErr w:type="spellStart"/>
      <w:r w:rsidR="005D42E2" w:rsidRPr="00CA4B9B">
        <w:rPr>
          <w:rFonts w:ascii="Times New Roman" w:eastAsia="Times New Roman" w:hAnsi="Times New Roman"/>
          <w:color w:val="000000" w:themeColor="text1"/>
          <w:szCs w:val="24"/>
          <w:lang w:eastAsia="pt-BR"/>
        </w:rPr>
        <w:t>Deaton</w:t>
      </w:r>
      <w:proofErr w:type="spellEnd"/>
      <w:r w:rsidR="005D42E2" w:rsidRPr="00CA4B9B">
        <w:rPr>
          <w:rFonts w:ascii="Times New Roman" w:eastAsia="Times New Roman" w:hAnsi="Times New Roman"/>
          <w:color w:val="000000" w:themeColor="text1"/>
          <w:szCs w:val="24"/>
          <w:lang w:eastAsia="pt-BR"/>
        </w:rPr>
        <w:t xml:space="preserve"> e </w:t>
      </w:r>
      <w:proofErr w:type="spellStart"/>
      <w:r w:rsidR="005D42E2" w:rsidRPr="00CA4B9B">
        <w:rPr>
          <w:rFonts w:ascii="Times New Roman" w:eastAsia="Times New Roman" w:hAnsi="Times New Roman"/>
          <w:color w:val="000000" w:themeColor="text1"/>
          <w:szCs w:val="24"/>
          <w:lang w:eastAsia="pt-BR"/>
        </w:rPr>
        <w:t>Paxson</w:t>
      </w:r>
      <w:proofErr w:type="spellEnd"/>
      <w:r w:rsidR="005D42E2" w:rsidRPr="00CA4B9B">
        <w:rPr>
          <w:rFonts w:ascii="Times New Roman" w:eastAsia="Times New Roman" w:hAnsi="Times New Roman"/>
          <w:color w:val="000000" w:themeColor="text1"/>
          <w:szCs w:val="24"/>
          <w:lang w:eastAsia="pt-BR"/>
        </w:rPr>
        <w:t>, 1998</w:t>
      </w:r>
      <w:r w:rsidR="00C7064C" w:rsidRPr="00CA4B9B">
        <w:rPr>
          <w:rFonts w:ascii="Times New Roman" w:eastAsia="Times New Roman" w:hAnsi="Times New Roman"/>
          <w:color w:val="000000" w:themeColor="text1"/>
          <w:szCs w:val="24"/>
          <w:lang w:eastAsia="pt-BR"/>
        </w:rPr>
        <w:t xml:space="preserve"> e </w:t>
      </w:r>
      <w:r w:rsidR="005D42E2" w:rsidRPr="00CA4B9B">
        <w:rPr>
          <w:rFonts w:ascii="Times New Roman" w:eastAsia="Times New Roman" w:hAnsi="Times New Roman"/>
          <w:color w:val="000000" w:themeColor="text1"/>
          <w:szCs w:val="24"/>
          <w:lang w:eastAsia="pt-BR"/>
        </w:rPr>
        <w:t xml:space="preserve">Noronha, Figueiredo e Andrade, 2010). </w:t>
      </w:r>
    </w:p>
    <w:p w14:paraId="6F2AEECB" w14:textId="38B7069A" w:rsidR="0048620A" w:rsidRPr="00CB1E93" w:rsidRDefault="0048620A" w:rsidP="009424FB">
      <w:pPr>
        <w:spacing w:after="200"/>
        <w:ind w:firstLine="709"/>
        <w:jc w:val="both"/>
        <w:rPr>
          <w:rFonts w:ascii="Times New Roman" w:eastAsia="Times New Roman" w:hAnsi="Times New Roman"/>
          <w:szCs w:val="24"/>
          <w:lang w:eastAsia="pt-BR"/>
        </w:rPr>
      </w:pPr>
      <w:r w:rsidRPr="00CB1E93">
        <w:rPr>
          <w:rFonts w:ascii="Times New Roman" w:eastAsia="Times New Roman" w:hAnsi="Times New Roman"/>
          <w:szCs w:val="24"/>
          <w:lang w:eastAsia="pt-BR"/>
        </w:rPr>
        <w:t xml:space="preserve">Diante da importância do tema </w:t>
      </w:r>
      <w:r w:rsidR="007C43F9" w:rsidRPr="00CB1E93">
        <w:rPr>
          <w:rFonts w:ascii="Times New Roman" w:eastAsia="Times New Roman" w:hAnsi="Times New Roman"/>
          <w:szCs w:val="24"/>
          <w:lang w:eastAsia="pt-BR"/>
        </w:rPr>
        <w:t>e da necessidade de estudos mais atuais, com uma abrangência de tempo e território geográfico maior</w:t>
      </w:r>
      <w:r w:rsidR="000B4CE9">
        <w:rPr>
          <w:rFonts w:ascii="Times New Roman" w:eastAsia="Times New Roman" w:hAnsi="Times New Roman"/>
          <w:szCs w:val="24"/>
          <w:lang w:eastAsia="pt-BR"/>
        </w:rPr>
        <w:t xml:space="preserve">, </w:t>
      </w:r>
      <w:r w:rsidR="007C43F9" w:rsidRPr="00CB1E93">
        <w:rPr>
          <w:rFonts w:ascii="Times New Roman" w:eastAsia="Times New Roman" w:hAnsi="Times New Roman"/>
          <w:szCs w:val="24"/>
          <w:lang w:eastAsia="pt-BR"/>
        </w:rPr>
        <w:t>visto que a maioria dos estudos aborda municípios ou regiões isoladamente</w:t>
      </w:r>
      <w:r w:rsidR="000B4CE9">
        <w:rPr>
          <w:rFonts w:ascii="Times New Roman" w:eastAsia="Times New Roman" w:hAnsi="Times New Roman"/>
          <w:szCs w:val="24"/>
          <w:lang w:eastAsia="pt-BR"/>
        </w:rPr>
        <w:t xml:space="preserve">, </w:t>
      </w:r>
      <w:r w:rsidR="007C43F9" w:rsidRPr="00CB1E93">
        <w:rPr>
          <w:rFonts w:ascii="Times New Roman" w:eastAsia="Times New Roman" w:hAnsi="Times New Roman"/>
          <w:szCs w:val="24"/>
          <w:lang w:eastAsia="pt-BR"/>
        </w:rPr>
        <w:t xml:space="preserve">este trabalho tem como objetivo avaliar os fatores </w:t>
      </w:r>
      <w:r w:rsidR="008622EF" w:rsidRPr="00CB1E93">
        <w:rPr>
          <w:rFonts w:ascii="Times New Roman" w:eastAsia="Times New Roman" w:hAnsi="Times New Roman"/>
          <w:szCs w:val="24"/>
          <w:lang w:eastAsia="pt-BR"/>
        </w:rPr>
        <w:t xml:space="preserve">socioeconômicos </w:t>
      </w:r>
      <w:r w:rsidR="007C43F9" w:rsidRPr="00CB1E93">
        <w:rPr>
          <w:rFonts w:ascii="Times New Roman" w:eastAsia="Times New Roman" w:hAnsi="Times New Roman"/>
          <w:szCs w:val="24"/>
          <w:lang w:eastAsia="pt-BR"/>
        </w:rPr>
        <w:t xml:space="preserve">determinantes </w:t>
      </w:r>
      <w:r w:rsidR="008622EF" w:rsidRPr="00CB1E93">
        <w:rPr>
          <w:rFonts w:ascii="Times New Roman" w:eastAsia="Times New Roman" w:hAnsi="Times New Roman"/>
          <w:szCs w:val="24"/>
          <w:lang w:eastAsia="pt-BR"/>
        </w:rPr>
        <w:t xml:space="preserve">para a saúde infantil no Brasil, tendo o peso ao nascer e a taxa de óbito infantil como indicadores de saúde. Pretende-se atingir este objetivo utilizando o modelo </w:t>
      </w:r>
      <w:r w:rsidR="00F11F3C" w:rsidRPr="005B3E60">
        <w:rPr>
          <w:rFonts w:ascii="Times New Roman" w:eastAsia="Times New Roman" w:hAnsi="Times New Roman"/>
          <w:szCs w:val="24"/>
          <w:lang w:eastAsia="pt-BR"/>
        </w:rPr>
        <w:t xml:space="preserve">de </w:t>
      </w:r>
      <w:r w:rsidR="002014BF" w:rsidRPr="005B3E60">
        <w:rPr>
          <w:rFonts w:ascii="Times New Roman" w:eastAsia="Times New Roman" w:hAnsi="Times New Roman"/>
          <w:szCs w:val="24"/>
          <w:lang w:eastAsia="pt-BR"/>
        </w:rPr>
        <w:t>Efeitos Fixos</w:t>
      </w:r>
      <w:r w:rsidR="00F11F3C" w:rsidRPr="005B3E60">
        <w:rPr>
          <w:rFonts w:ascii="Times New Roman" w:eastAsia="Times New Roman" w:hAnsi="Times New Roman"/>
          <w:szCs w:val="24"/>
          <w:lang w:eastAsia="pt-BR"/>
        </w:rPr>
        <w:t xml:space="preserve"> </w:t>
      </w:r>
      <w:r w:rsidR="008622EF" w:rsidRPr="00CB1E93">
        <w:rPr>
          <w:rFonts w:ascii="Times New Roman" w:eastAsia="Times New Roman" w:hAnsi="Times New Roman"/>
          <w:szCs w:val="24"/>
          <w:lang w:eastAsia="pt-BR"/>
        </w:rPr>
        <w:t xml:space="preserve">para uma base de dados que contém os </w:t>
      </w:r>
      <w:r w:rsidR="003F32D0">
        <w:rPr>
          <w:rFonts w:ascii="Times New Roman" w:eastAsia="Times New Roman" w:hAnsi="Times New Roman"/>
          <w:szCs w:val="24"/>
          <w:lang w:eastAsia="pt-BR"/>
        </w:rPr>
        <w:t xml:space="preserve">5.570 </w:t>
      </w:r>
      <w:r w:rsidR="008622EF" w:rsidRPr="00CB1E93">
        <w:rPr>
          <w:rFonts w:ascii="Times New Roman" w:eastAsia="Times New Roman" w:hAnsi="Times New Roman"/>
          <w:szCs w:val="24"/>
          <w:lang w:eastAsia="pt-BR"/>
        </w:rPr>
        <w:t>municípios brasileiros e abrange os anos de 2008 a 2018.</w:t>
      </w:r>
    </w:p>
    <w:p w14:paraId="2C586B44" w14:textId="31E42C01" w:rsidR="001F195E" w:rsidRPr="000B6208" w:rsidRDefault="00D372ED" w:rsidP="009424FB">
      <w:pPr>
        <w:ind w:firstLine="709"/>
        <w:jc w:val="both"/>
        <w:rPr>
          <w:rFonts w:ascii="Times New Roman" w:eastAsia="Times New Roman" w:hAnsi="Times New Roman"/>
          <w:color w:val="000000" w:themeColor="text1"/>
          <w:szCs w:val="24"/>
          <w:lang w:eastAsia="pt-BR"/>
        </w:rPr>
      </w:pPr>
      <w:r w:rsidRPr="000B6208">
        <w:rPr>
          <w:rFonts w:ascii="Times New Roman" w:eastAsia="Times New Roman" w:hAnsi="Times New Roman"/>
          <w:color w:val="000000" w:themeColor="text1"/>
          <w:szCs w:val="24"/>
          <w:lang w:eastAsia="pt-BR"/>
        </w:rPr>
        <w:t>Além d</w:t>
      </w:r>
      <w:r w:rsidR="00CB1E93" w:rsidRPr="000B6208">
        <w:rPr>
          <w:rFonts w:ascii="Times New Roman" w:eastAsia="Times New Roman" w:hAnsi="Times New Roman"/>
          <w:color w:val="000000" w:themeColor="text1"/>
          <w:szCs w:val="24"/>
          <w:lang w:eastAsia="pt-BR"/>
        </w:rPr>
        <w:t>esta I</w:t>
      </w:r>
      <w:r w:rsidRPr="000B6208">
        <w:rPr>
          <w:rFonts w:ascii="Times New Roman" w:eastAsia="Times New Roman" w:hAnsi="Times New Roman"/>
          <w:color w:val="000000" w:themeColor="text1"/>
          <w:szCs w:val="24"/>
          <w:lang w:eastAsia="pt-BR"/>
        </w:rPr>
        <w:t xml:space="preserve">ntrodução, este trabalho está divido em mais </w:t>
      </w:r>
      <w:r w:rsidR="0048620A" w:rsidRPr="000B6208">
        <w:rPr>
          <w:rFonts w:ascii="Times New Roman" w:eastAsia="Times New Roman" w:hAnsi="Times New Roman"/>
          <w:color w:val="000000" w:themeColor="text1"/>
          <w:szCs w:val="24"/>
          <w:lang w:eastAsia="pt-BR"/>
        </w:rPr>
        <w:t>quatro</w:t>
      </w:r>
      <w:r w:rsidRPr="000B6208">
        <w:rPr>
          <w:rFonts w:ascii="Times New Roman" w:eastAsia="Times New Roman" w:hAnsi="Times New Roman"/>
          <w:color w:val="000000" w:themeColor="text1"/>
          <w:szCs w:val="24"/>
          <w:lang w:eastAsia="pt-BR"/>
        </w:rPr>
        <w:t xml:space="preserve"> seções. A segunda seção aborda a </w:t>
      </w:r>
      <w:r w:rsidR="00CB1E93" w:rsidRPr="000B6208">
        <w:rPr>
          <w:rFonts w:ascii="Times New Roman" w:eastAsia="Times New Roman" w:hAnsi="Times New Roman"/>
          <w:color w:val="000000" w:themeColor="text1"/>
          <w:szCs w:val="24"/>
          <w:lang w:eastAsia="pt-BR"/>
        </w:rPr>
        <w:t>R</w:t>
      </w:r>
      <w:r w:rsidRPr="000B6208">
        <w:rPr>
          <w:rFonts w:ascii="Times New Roman" w:eastAsia="Times New Roman" w:hAnsi="Times New Roman"/>
          <w:color w:val="000000" w:themeColor="text1"/>
          <w:szCs w:val="24"/>
          <w:lang w:eastAsia="pt-BR"/>
        </w:rPr>
        <w:t xml:space="preserve">evisão de </w:t>
      </w:r>
      <w:r w:rsidR="00CB1E93" w:rsidRPr="000B6208">
        <w:rPr>
          <w:rFonts w:ascii="Times New Roman" w:eastAsia="Times New Roman" w:hAnsi="Times New Roman"/>
          <w:color w:val="000000" w:themeColor="text1"/>
          <w:szCs w:val="24"/>
          <w:lang w:eastAsia="pt-BR"/>
        </w:rPr>
        <w:t>L</w:t>
      </w:r>
      <w:r w:rsidRPr="000B6208">
        <w:rPr>
          <w:rFonts w:ascii="Times New Roman" w:eastAsia="Times New Roman" w:hAnsi="Times New Roman"/>
          <w:color w:val="000000" w:themeColor="text1"/>
          <w:szCs w:val="24"/>
          <w:lang w:eastAsia="pt-BR"/>
        </w:rPr>
        <w:t xml:space="preserve">iteratura, apresentando </w:t>
      </w:r>
      <w:r w:rsidR="00CB1E93" w:rsidRPr="000B6208">
        <w:rPr>
          <w:rFonts w:ascii="Times New Roman" w:eastAsia="Times New Roman" w:hAnsi="Times New Roman"/>
          <w:color w:val="000000" w:themeColor="text1"/>
          <w:szCs w:val="24"/>
          <w:lang w:eastAsia="pt-BR"/>
        </w:rPr>
        <w:t>um breve estado da arte sobre o assunto</w:t>
      </w:r>
      <w:r w:rsidR="0048620A" w:rsidRPr="000B6208">
        <w:rPr>
          <w:rFonts w:ascii="Times New Roman" w:eastAsia="Times New Roman" w:hAnsi="Times New Roman"/>
          <w:color w:val="000000" w:themeColor="text1"/>
          <w:szCs w:val="24"/>
          <w:lang w:eastAsia="pt-BR"/>
        </w:rPr>
        <w:t xml:space="preserve">. A terceira seção apresenta </w:t>
      </w:r>
      <w:r w:rsidR="00CB1E93" w:rsidRPr="000B6208">
        <w:rPr>
          <w:rFonts w:ascii="Times New Roman" w:eastAsia="Times New Roman" w:hAnsi="Times New Roman"/>
          <w:color w:val="000000" w:themeColor="text1"/>
          <w:szCs w:val="24"/>
          <w:lang w:eastAsia="pt-BR"/>
        </w:rPr>
        <w:t>a Estratégia Empírica, onde se descreve</w:t>
      </w:r>
      <w:r w:rsidR="00C245F6" w:rsidRPr="000B6208">
        <w:rPr>
          <w:rFonts w:ascii="Times New Roman" w:eastAsia="Times New Roman" w:hAnsi="Times New Roman"/>
          <w:color w:val="000000" w:themeColor="text1"/>
          <w:szCs w:val="24"/>
          <w:lang w:eastAsia="pt-BR"/>
        </w:rPr>
        <w:t xml:space="preserve"> sobre os</w:t>
      </w:r>
      <w:r w:rsidR="00CB1E93" w:rsidRPr="000B6208">
        <w:rPr>
          <w:rFonts w:ascii="Times New Roman" w:eastAsia="Times New Roman" w:hAnsi="Times New Roman"/>
          <w:color w:val="000000" w:themeColor="text1"/>
          <w:szCs w:val="24"/>
          <w:lang w:eastAsia="pt-BR"/>
        </w:rPr>
        <w:t xml:space="preserve"> dados e método de pesquisa</w:t>
      </w:r>
      <w:r w:rsidR="0048620A" w:rsidRPr="000B6208">
        <w:rPr>
          <w:rFonts w:ascii="Times New Roman" w:eastAsia="Times New Roman" w:hAnsi="Times New Roman"/>
          <w:color w:val="000000" w:themeColor="text1"/>
          <w:szCs w:val="24"/>
          <w:lang w:eastAsia="pt-BR"/>
        </w:rPr>
        <w:t xml:space="preserve">. A quarta seção </w:t>
      </w:r>
      <w:r w:rsidR="00C245F6" w:rsidRPr="000B6208">
        <w:rPr>
          <w:rFonts w:ascii="Times New Roman" w:eastAsia="Times New Roman" w:hAnsi="Times New Roman"/>
          <w:color w:val="000000" w:themeColor="text1"/>
          <w:szCs w:val="24"/>
          <w:lang w:eastAsia="pt-BR"/>
        </w:rPr>
        <w:t xml:space="preserve">apresenta os Resultados e Discussão, composta da </w:t>
      </w:r>
      <w:r w:rsidR="0048620A" w:rsidRPr="000B6208">
        <w:rPr>
          <w:rFonts w:ascii="Times New Roman" w:eastAsia="Times New Roman" w:hAnsi="Times New Roman"/>
          <w:color w:val="000000" w:themeColor="text1"/>
          <w:szCs w:val="24"/>
          <w:lang w:eastAsia="pt-BR"/>
        </w:rPr>
        <w:t xml:space="preserve">análise descritiva dos dados e a discussão acerca dos resultados obtidos. Por fim, na quinta seção são feitas as </w:t>
      </w:r>
      <w:r w:rsidR="00C245F6" w:rsidRPr="000B6208">
        <w:rPr>
          <w:rFonts w:ascii="Times New Roman" w:eastAsia="Times New Roman" w:hAnsi="Times New Roman"/>
          <w:color w:val="000000" w:themeColor="text1"/>
          <w:szCs w:val="24"/>
          <w:lang w:eastAsia="pt-BR"/>
        </w:rPr>
        <w:t>C</w:t>
      </w:r>
      <w:r w:rsidR="0048620A" w:rsidRPr="000B6208">
        <w:rPr>
          <w:rFonts w:ascii="Times New Roman" w:eastAsia="Times New Roman" w:hAnsi="Times New Roman"/>
          <w:color w:val="000000" w:themeColor="text1"/>
          <w:szCs w:val="24"/>
          <w:lang w:eastAsia="pt-BR"/>
        </w:rPr>
        <w:t xml:space="preserve">onsiderações </w:t>
      </w:r>
      <w:r w:rsidR="00C245F6" w:rsidRPr="000B6208">
        <w:rPr>
          <w:rFonts w:ascii="Times New Roman" w:eastAsia="Times New Roman" w:hAnsi="Times New Roman"/>
          <w:color w:val="000000" w:themeColor="text1"/>
          <w:szCs w:val="24"/>
          <w:lang w:eastAsia="pt-BR"/>
        </w:rPr>
        <w:t>Fi</w:t>
      </w:r>
      <w:r w:rsidR="0048620A" w:rsidRPr="000B6208">
        <w:rPr>
          <w:rFonts w:ascii="Times New Roman" w:eastAsia="Times New Roman" w:hAnsi="Times New Roman"/>
          <w:color w:val="000000" w:themeColor="text1"/>
          <w:szCs w:val="24"/>
          <w:lang w:eastAsia="pt-BR"/>
        </w:rPr>
        <w:t xml:space="preserve">nais. </w:t>
      </w:r>
    </w:p>
    <w:p w14:paraId="4BAC4810" w14:textId="77777777" w:rsidR="001F195E" w:rsidRDefault="001F195E" w:rsidP="00CA7B1C">
      <w:pPr>
        <w:ind w:right="140" w:firstLine="720"/>
        <w:jc w:val="both"/>
        <w:rPr>
          <w:rFonts w:ascii="Times New Roman" w:eastAsia="Times New Roman" w:hAnsi="Times New Roman"/>
          <w:color w:val="0000FF"/>
          <w:szCs w:val="24"/>
          <w:lang w:eastAsia="pt-BR"/>
        </w:rPr>
      </w:pPr>
    </w:p>
    <w:p w14:paraId="69E12828" w14:textId="77777777" w:rsidR="009424FB" w:rsidRDefault="001F195E" w:rsidP="00CA7B1C">
      <w:pPr>
        <w:ind w:firstLine="284"/>
        <w:jc w:val="both"/>
        <w:rPr>
          <w:rFonts w:ascii="Times New Roman" w:eastAsia="Times New Roman" w:hAnsi="Times New Roman"/>
          <w:b/>
          <w:bCs/>
          <w:color w:val="000000" w:themeColor="text1"/>
          <w:szCs w:val="24"/>
          <w:lang w:eastAsia="pt-BR"/>
        </w:rPr>
      </w:pPr>
      <w:r w:rsidRPr="006177B6">
        <w:rPr>
          <w:rFonts w:ascii="Times New Roman" w:eastAsia="Times New Roman" w:hAnsi="Times New Roman"/>
          <w:b/>
          <w:bCs/>
          <w:color w:val="000000" w:themeColor="text1"/>
          <w:szCs w:val="24"/>
          <w:lang w:eastAsia="pt-BR"/>
        </w:rPr>
        <w:t>2</w:t>
      </w:r>
      <w:r w:rsidR="00462977" w:rsidRPr="006177B6">
        <w:rPr>
          <w:rFonts w:ascii="Times New Roman" w:eastAsia="Times New Roman" w:hAnsi="Times New Roman"/>
          <w:b/>
          <w:bCs/>
          <w:color w:val="000000" w:themeColor="text1"/>
          <w:szCs w:val="24"/>
          <w:lang w:eastAsia="pt-BR"/>
        </w:rPr>
        <w:t xml:space="preserve"> </w:t>
      </w:r>
      <w:r w:rsidRPr="006177B6">
        <w:rPr>
          <w:rFonts w:ascii="Times New Roman" w:eastAsia="Times New Roman" w:hAnsi="Times New Roman"/>
          <w:b/>
          <w:bCs/>
          <w:color w:val="000000" w:themeColor="text1"/>
          <w:szCs w:val="24"/>
          <w:lang w:eastAsia="pt-BR"/>
        </w:rPr>
        <w:t>R</w:t>
      </w:r>
      <w:r w:rsidR="009424FB">
        <w:rPr>
          <w:rFonts w:ascii="Times New Roman" w:eastAsia="Times New Roman" w:hAnsi="Times New Roman"/>
          <w:b/>
          <w:bCs/>
          <w:color w:val="000000" w:themeColor="text1"/>
          <w:szCs w:val="24"/>
          <w:lang w:eastAsia="pt-BR"/>
        </w:rPr>
        <w:t>evisão de Literatura</w:t>
      </w:r>
    </w:p>
    <w:p w14:paraId="77362A6A" w14:textId="77777777" w:rsidR="009424FB" w:rsidRDefault="009424FB" w:rsidP="00CA7B1C">
      <w:pPr>
        <w:ind w:firstLine="284"/>
        <w:jc w:val="both"/>
        <w:rPr>
          <w:rFonts w:ascii="Times New Roman" w:eastAsia="Times New Roman" w:hAnsi="Times New Roman"/>
          <w:b/>
          <w:bCs/>
          <w:color w:val="000000" w:themeColor="text1"/>
          <w:szCs w:val="24"/>
          <w:lang w:eastAsia="pt-BR"/>
        </w:rPr>
      </w:pPr>
    </w:p>
    <w:p w14:paraId="77BAB361" w14:textId="37534EBA" w:rsidR="00B472FA" w:rsidRPr="00B472FA" w:rsidRDefault="003F2AE8" w:rsidP="009424FB">
      <w:pPr>
        <w:ind w:firstLine="709"/>
        <w:jc w:val="both"/>
        <w:rPr>
          <w:rFonts w:ascii="Times New Roman" w:eastAsia="Times New Roman" w:hAnsi="Times New Roman"/>
          <w:szCs w:val="24"/>
          <w:lang w:eastAsia="pt-BR"/>
        </w:rPr>
      </w:pPr>
      <w:r>
        <w:rPr>
          <w:rFonts w:ascii="Times New Roman" w:eastAsia="Times New Roman" w:hAnsi="Times New Roman"/>
          <w:color w:val="000000"/>
          <w:szCs w:val="24"/>
          <w:lang w:eastAsia="pt-BR"/>
        </w:rPr>
        <w:t>Segundo</w:t>
      </w:r>
      <w:r w:rsidR="00B472FA" w:rsidRPr="00B472FA">
        <w:rPr>
          <w:rFonts w:ascii="Times New Roman" w:eastAsia="Times New Roman" w:hAnsi="Times New Roman"/>
          <w:color w:val="000000"/>
          <w:szCs w:val="24"/>
          <w:lang w:eastAsia="pt-BR"/>
        </w:rPr>
        <w:t xml:space="preserve"> a Organização Mundial da Saúde (OMS), as crianças que se enquadram na categoria de baixo peso ao nascer (BPN) são aquelas que nasceram com menos de 2.500 gramas. Dentre os principais fatores biológicos causadores do baixo peso ao nascer estão a prematuridade (nascer com menos de 37 semanas) e o crescimento intrauterino restrito, sendo este último causado principalmente pela desnutrição materna durante a gestação. Além disso, o baixo peso ao nascer está diretamente relacionado com a mortalidade neonatal e infantil (WHO, 2004</w:t>
      </w:r>
      <w:r w:rsidR="002E620D">
        <w:rPr>
          <w:rFonts w:ascii="Times New Roman" w:eastAsia="Times New Roman" w:hAnsi="Times New Roman"/>
          <w:color w:val="000000"/>
          <w:szCs w:val="24"/>
          <w:lang w:eastAsia="pt-BR"/>
        </w:rPr>
        <w:t xml:space="preserve"> </w:t>
      </w:r>
      <w:r w:rsidR="002E620D" w:rsidRPr="00AE47C6">
        <w:rPr>
          <w:rFonts w:ascii="Times New Roman" w:eastAsia="Times New Roman" w:hAnsi="Times New Roman"/>
          <w:color w:val="000000" w:themeColor="text1"/>
          <w:szCs w:val="24"/>
          <w:lang w:eastAsia="pt-BR"/>
        </w:rPr>
        <w:t xml:space="preserve">e </w:t>
      </w:r>
      <w:proofErr w:type="spellStart"/>
      <w:r w:rsidR="00B472FA" w:rsidRPr="00B472FA">
        <w:rPr>
          <w:rFonts w:ascii="Times New Roman" w:eastAsia="Times New Roman" w:hAnsi="Times New Roman"/>
          <w:color w:val="000000"/>
          <w:szCs w:val="24"/>
          <w:lang w:eastAsia="pt-BR"/>
        </w:rPr>
        <w:t>Alderman</w:t>
      </w:r>
      <w:proofErr w:type="spellEnd"/>
      <w:r w:rsidR="00B472FA" w:rsidRPr="00B472FA">
        <w:rPr>
          <w:rFonts w:ascii="Times New Roman" w:eastAsia="Times New Roman" w:hAnsi="Times New Roman"/>
          <w:color w:val="000000"/>
          <w:szCs w:val="24"/>
          <w:lang w:eastAsia="pt-BR"/>
        </w:rPr>
        <w:t xml:space="preserve">, </w:t>
      </w:r>
      <w:proofErr w:type="spellStart"/>
      <w:r w:rsidR="00B472FA" w:rsidRPr="00B472FA">
        <w:rPr>
          <w:rFonts w:ascii="Times New Roman" w:eastAsia="Times New Roman" w:hAnsi="Times New Roman"/>
          <w:color w:val="000000"/>
          <w:szCs w:val="24"/>
          <w:lang w:eastAsia="pt-BR"/>
        </w:rPr>
        <w:t>Behrman</w:t>
      </w:r>
      <w:proofErr w:type="spellEnd"/>
      <w:r w:rsidR="00B472FA" w:rsidRPr="00B472FA">
        <w:rPr>
          <w:rFonts w:ascii="Times New Roman" w:eastAsia="Times New Roman" w:hAnsi="Times New Roman"/>
          <w:color w:val="000000"/>
          <w:szCs w:val="24"/>
          <w:lang w:eastAsia="pt-BR"/>
        </w:rPr>
        <w:t>, 2006). </w:t>
      </w:r>
    </w:p>
    <w:p w14:paraId="50808CC5" w14:textId="3265E4A5"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Pelo lado socioeconômico, podemos destacar que o baixo peso ao nascer está associado a um menor nível de renda, característico em países que estão em desenvolvimento, pois possuem uma maior desigualdade em sua distribuição. Sabe-se também que uma menor renda dificulta o acesso a uma melhor alimentação e uma melhor assistência pré-natal, por exemplo, fatores esses que poderiam prevenir possíveis partos prematuros ou secundários à restrição do crescimento intrauterino, evitando assim aumento nas taxas de mortalidade neonatal e infantil (</w:t>
      </w:r>
      <w:r w:rsidRPr="00AE47C6">
        <w:rPr>
          <w:rFonts w:ascii="Times New Roman" w:eastAsia="Times New Roman" w:hAnsi="Times New Roman"/>
          <w:color w:val="000000" w:themeColor="text1"/>
          <w:szCs w:val="24"/>
          <w:lang w:eastAsia="pt-BR"/>
        </w:rPr>
        <w:t>Goldenberg</w:t>
      </w:r>
      <w:r w:rsidR="002E620D" w:rsidRPr="00AE47C6">
        <w:rPr>
          <w:rFonts w:ascii="Times New Roman" w:eastAsia="Times New Roman" w:hAnsi="Times New Roman"/>
          <w:color w:val="000000" w:themeColor="text1"/>
          <w:szCs w:val="24"/>
          <w:lang w:eastAsia="pt-BR"/>
        </w:rPr>
        <w:t xml:space="preserve"> e</w:t>
      </w:r>
      <w:r w:rsidRPr="00AE47C6">
        <w:rPr>
          <w:rFonts w:ascii="Times New Roman" w:eastAsia="Times New Roman" w:hAnsi="Times New Roman"/>
          <w:color w:val="000000" w:themeColor="text1"/>
          <w:szCs w:val="24"/>
          <w:lang w:eastAsia="pt-BR"/>
        </w:rPr>
        <w:t xml:space="preserve"> </w:t>
      </w:r>
      <w:proofErr w:type="spellStart"/>
      <w:r w:rsidRPr="00AE47C6">
        <w:rPr>
          <w:rFonts w:ascii="Times New Roman" w:eastAsia="Times New Roman" w:hAnsi="Times New Roman"/>
          <w:color w:val="000000" w:themeColor="text1"/>
          <w:szCs w:val="24"/>
          <w:lang w:eastAsia="pt-BR"/>
        </w:rPr>
        <w:t>Culhane</w:t>
      </w:r>
      <w:proofErr w:type="spellEnd"/>
      <w:r w:rsidR="002E620D" w:rsidRPr="00AE47C6">
        <w:rPr>
          <w:rFonts w:ascii="Times New Roman" w:eastAsia="Times New Roman" w:hAnsi="Times New Roman"/>
          <w:color w:val="000000" w:themeColor="text1"/>
          <w:szCs w:val="24"/>
          <w:lang w:eastAsia="pt-BR"/>
        </w:rPr>
        <w:t>,</w:t>
      </w:r>
      <w:r w:rsidRPr="00AE47C6">
        <w:rPr>
          <w:rFonts w:ascii="Times New Roman" w:eastAsia="Times New Roman" w:hAnsi="Times New Roman"/>
          <w:color w:val="000000" w:themeColor="text1"/>
          <w:szCs w:val="24"/>
          <w:lang w:eastAsia="pt-BR"/>
        </w:rPr>
        <w:t xml:space="preserve"> </w:t>
      </w:r>
      <w:r w:rsidRPr="00B472FA">
        <w:rPr>
          <w:rFonts w:ascii="Times New Roman" w:eastAsia="Times New Roman" w:hAnsi="Times New Roman"/>
          <w:color w:val="000000"/>
          <w:szCs w:val="24"/>
          <w:lang w:eastAsia="pt-BR"/>
        </w:rPr>
        <w:t>2007).</w:t>
      </w:r>
    </w:p>
    <w:p w14:paraId="6EA53735" w14:textId="282624BB" w:rsidR="00B472FA" w:rsidRDefault="00B472FA" w:rsidP="009424FB">
      <w:pPr>
        <w:spacing w:before="240" w:after="240"/>
        <w:ind w:firstLine="709"/>
        <w:jc w:val="both"/>
        <w:rPr>
          <w:rFonts w:ascii="Times New Roman" w:eastAsia="Times New Roman" w:hAnsi="Times New Roman"/>
          <w:color w:val="000000"/>
          <w:szCs w:val="24"/>
          <w:lang w:eastAsia="pt-BR"/>
        </w:rPr>
      </w:pPr>
      <w:proofErr w:type="spellStart"/>
      <w:r w:rsidRPr="00B472FA">
        <w:rPr>
          <w:rFonts w:ascii="Times New Roman" w:eastAsia="Times New Roman" w:hAnsi="Times New Roman"/>
          <w:color w:val="000000"/>
          <w:szCs w:val="24"/>
          <w:lang w:eastAsia="pt-BR"/>
        </w:rPr>
        <w:t>Mahumud</w:t>
      </w:r>
      <w:proofErr w:type="spellEnd"/>
      <w:r w:rsidRPr="00B472FA">
        <w:rPr>
          <w:rFonts w:ascii="Times New Roman" w:eastAsia="Times New Roman" w:hAnsi="Times New Roman"/>
          <w:color w:val="000000"/>
          <w:szCs w:val="24"/>
          <w:lang w:eastAsia="pt-BR"/>
        </w:rPr>
        <w:t xml:space="preserve">, Sultana e </w:t>
      </w:r>
      <w:proofErr w:type="spellStart"/>
      <w:r w:rsidRPr="00B472FA">
        <w:rPr>
          <w:rFonts w:ascii="Times New Roman" w:eastAsia="Times New Roman" w:hAnsi="Times New Roman"/>
          <w:color w:val="000000"/>
          <w:szCs w:val="24"/>
          <w:lang w:eastAsia="pt-BR"/>
        </w:rPr>
        <w:t>Sarker</w:t>
      </w:r>
      <w:proofErr w:type="spellEnd"/>
      <w:r w:rsidRPr="00B472FA">
        <w:rPr>
          <w:rFonts w:ascii="Times New Roman" w:eastAsia="Times New Roman" w:hAnsi="Times New Roman"/>
          <w:color w:val="000000"/>
          <w:szCs w:val="24"/>
          <w:lang w:eastAsia="pt-BR"/>
        </w:rPr>
        <w:t xml:space="preserve"> (2017) encontraram uma prevalência de 15,9% de baixo peso ao nascer em 10 países em desenvolvimento</w:t>
      </w:r>
      <w:r w:rsidR="004D4A55">
        <w:rPr>
          <w:rFonts w:ascii="Times New Roman" w:eastAsia="Times New Roman" w:hAnsi="Times New Roman"/>
          <w:color w:val="000000"/>
          <w:szCs w:val="24"/>
          <w:lang w:eastAsia="pt-BR"/>
        </w:rPr>
        <w:t xml:space="preserve"> </w:t>
      </w:r>
      <w:r w:rsidRPr="00B472FA">
        <w:rPr>
          <w:rFonts w:ascii="Times New Roman" w:eastAsia="Times New Roman" w:hAnsi="Times New Roman"/>
          <w:color w:val="000000"/>
          <w:szCs w:val="24"/>
          <w:lang w:eastAsia="pt-BR"/>
        </w:rPr>
        <w:t>analisados. Dentre as causas determinantes para o maior risco de baixo peso ao nascer estavam a idade materna maior do que 35 anos, baixo número de consultas pré-natal, analfabetismo, concepção tardia, baixo índice de massa corporal e estar no estrato socioeconômico mais pobre.</w:t>
      </w:r>
    </w:p>
    <w:p w14:paraId="5A5BF053" w14:textId="19131A5E" w:rsidR="00351ABA" w:rsidRPr="005B1E0F" w:rsidRDefault="00351ABA" w:rsidP="009424FB">
      <w:pPr>
        <w:spacing w:before="240" w:after="240"/>
        <w:ind w:firstLine="709"/>
        <w:jc w:val="both"/>
        <w:rPr>
          <w:rFonts w:ascii="Times New Roman" w:eastAsia="Times New Roman" w:hAnsi="Times New Roman"/>
          <w:szCs w:val="24"/>
          <w:lang w:eastAsia="pt-BR"/>
        </w:rPr>
      </w:pPr>
      <w:r w:rsidRPr="005B1E0F">
        <w:rPr>
          <w:rFonts w:ascii="Times New Roman" w:eastAsia="Times New Roman" w:hAnsi="Times New Roman"/>
          <w:szCs w:val="24"/>
          <w:lang w:eastAsia="pt-BR"/>
        </w:rPr>
        <w:t xml:space="preserve">Ao utilizar dados do SINASC referentes aos anos de 2000, 2005 e 2009 com abrangência para todos os municípios brasileiros, Maranhão et al (2011) evidenciou a mobilidade espacial entre as gestantes em busca de assistência para o parto, enfatizando a necessidade de uma melhor estrutura, principalmente em municípios menores. Além disso, os municípios de pequeno porte apresentaram mães com menor nível de escolaridade, menor número de consultas pré-natal e mais jovens. Já os municípios de maior porte apresentam mães mais envelhecidas, com maior nível de escolaridade e maior número de consultas pré-natal. Houve também aumento na proporção de partos cesarianos, bebes com baixo peso ao nascer e prematuridade. </w:t>
      </w:r>
    </w:p>
    <w:p w14:paraId="5343DDB2" w14:textId="72D0B4FB" w:rsidR="00B472FA" w:rsidRPr="005B1E0F" w:rsidRDefault="00B472FA" w:rsidP="009424FB">
      <w:pPr>
        <w:spacing w:before="240" w:after="240"/>
        <w:ind w:firstLine="709"/>
        <w:jc w:val="both"/>
        <w:rPr>
          <w:rFonts w:ascii="Times New Roman" w:eastAsia="Times New Roman" w:hAnsi="Times New Roman"/>
          <w:szCs w:val="24"/>
          <w:lang w:eastAsia="pt-BR"/>
        </w:rPr>
      </w:pPr>
      <w:r w:rsidRPr="005B1E0F">
        <w:rPr>
          <w:rFonts w:ascii="Times New Roman" w:eastAsia="Times New Roman" w:hAnsi="Times New Roman"/>
          <w:szCs w:val="24"/>
          <w:lang w:eastAsia="pt-BR"/>
        </w:rPr>
        <w:t xml:space="preserve">Sob a ótica da renda, um fenômeno que vem ganhando espaço é o chamado “paradoxo do peso baixo ao nascer”, onde apresenta uma </w:t>
      </w:r>
      <w:r w:rsidR="00D75354" w:rsidRPr="005B1E0F">
        <w:rPr>
          <w:rFonts w:ascii="Times New Roman" w:eastAsia="Times New Roman" w:hAnsi="Times New Roman"/>
          <w:szCs w:val="24"/>
          <w:lang w:eastAsia="pt-BR"/>
        </w:rPr>
        <w:t>correlação positiva</w:t>
      </w:r>
      <w:r w:rsidRPr="005B1E0F">
        <w:rPr>
          <w:rFonts w:ascii="Times New Roman" w:eastAsia="Times New Roman" w:hAnsi="Times New Roman"/>
          <w:szCs w:val="24"/>
          <w:lang w:eastAsia="pt-BR"/>
        </w:rPr>
        <w:t xml:space="preserve"> entre peso baixo e renda</w:t>
      </w:r>
      <w:r w:rsidR="00C050B0" w:rsidRPr="005B1E0F">
        <w:rPr>
          <w:rFonts w:ascii="Times New Roman" w:eastAsia="Times New Roman" w:hAnsi="Times New Roman"/>
          <w:szCs w:val="24"/>
          <w:lang w:eastAsia="pt-BR"/>
        </w:rPr>
        <w:t>. E</w:t>
      </w:r>
      <w:r w:rsidRPr="005B1E0F">
        <w:rPr>
          <w:rFonts w:ascii="Times New Roman" w:eastAsia="Times New Roman" w:hAnsi="Times New Roman"/>
          <w:szCs w:val="24"/>
          <w:lang w:eastAsia="pt-BR"/>
        </w:rPr>
        <w:t xml:space="preserve">mbora as crianças </w:t>
      </w:r>
      <w:r w:rsidR="00C050B0" w:rsidRPr="005B1E0F">
        <w:rPr>
          <w:rFonts w:ascii="Times New Roman" w:eastAsia="Times New Roman" w:hAnsi="Times New Roman"/>
          <w:szCs w:val="24"/>
          <w:lang w:eastAsia="pt-BR"/>
        </w:rPr>
        <w:t>sejam provenientes de regiões mais desenvolvidas,</w:t>
      </w:r>
      <w:r w:rsidRPr="005B1E0F">
        <w:rPr>
          <w:rFonts w:ascii="Times New Roman" w:eastAsia="Times New Roman" w:hAnsi="Times New Roman"/>
          <w:szCs w:val="24"/>
          <w:lang w:eastAsia="pt-BR"/>
        </w:rPr>
        <w:t xml:space="preserve"> a ocorrência de peso baixo pode ser maior, pois </w:t>
      </w:r>
      <w:r w:rsidR="004D4A55" w:rsidRPr="005B1E0F">
        <w:rPr>
          <w:rFonts w:ascii="Times New Roman" w:eastAsia="Times New Roman" w:hAnsi="Times New Roman"/>
          <w:szCs w:val="24"/>
          <w:lang w:eastAsia="pt-BR"/>
        </w:rPr>
        <w:t xml:space="preserve">se </w:t>
      </w:r>
      <w:r w:rsidRPr="005B1E0F">
        <w:rPr>
          <w:rFonts w:ascii="Times New Roman" w:eastAsia="Times New Roman" w:hAnsi="Times New Roman"/>
          <w:szCs w:val="24"/>
          <w:lang w:eastAsia="pt-BR"/>
        </w:rPr>
        <w:t xml:space="preserve">pressupõe que a maior renda forneça uma melhor assistência para o </w:t>
      </w:r>
      <w:r w:rsidR="00D521B9" w:rsidRPr="005B1E0F">
        <w:rPr>
          <w:rFonts w:ascii="Times New Roman" w:eastAsia="Times New Roman" w:hAnsi="Times New Roman"/>
          <w:szCs w:val="24"/>
          <w:lang w:eastAsia="pt-BR"/>
        </w:rPr>
        <w:t>recém-nascido</w:t>
      </w:r>
      <w:r w:rsidRPr="005B1E0F">
        <w:rPr>
          <w:rFonts w:ascii="Times New Roman" w:eastAsia="Times New Roman" w:hAnsi="Times New Roman"/>
          <w:szCs w:val="24"/>
          <w:lang w:eastAsia="pt-BR"/>
        </w:rPr>
        <w:t xml:space="preserve"> que, em caso de peso baixo ao nascer, pode receber um tratamento intensivo nos primeiros dias de vida, evitando assim uma morte precoce (Lima </w:t>
      </w:r>
      <w:r w:rsidRPr="005B1E0F">
        <w:rPr>
          <w:rFonts w:ascii="Times New Roman" w:eastAsia="Times New Roman" w:hAnsi="Times New Roman"/>
          <w:i/>
          <w:iCs/>
          <w:szCs w:val="24"/>
          <w:lang w:eastAsia="pt-BR"/>
        </w:rPr>
        <w:t>et al</w:t>
      </w:r>
      <w:r w:rsidRPr="005B1E0F">
        <w:rPr>
          <w:rFonts w:ascii="Times New Roman" w:eastAsia="Times New Roman" w:hAnsi="Times New Roman"/>
          <w:szCs w:val="24"/>
          <w:lang w:eastAsia="pt-BR"/>
        </w:rPr>
        <w:t>, 2013). </w:t>
      </w:r>
    </w:p>
    <w:p w14:paraId="6D9CCFCD" w14:textId="1138BE1C" w:rsidR="00B472FA" w:rsidRPr="005B1E0F" w:rsidRDefault="004D4A55" w:rsidP="009424FB">
      <w:pPr>
        <w:spacing w:before="240" w:after="240"/>
        <w:ind w:firstLine="709"/>
        <w:jc w:val="both"/>
        <w:rPr>
          <w:rFonts w:ascii="Times New Roman" w:eastAsia="Times New Roman" w:hAnsi="Times New Roman"/>
          <w:szCs w:val="24"/>
          <w:lang w:eastAsia="pt-BR"/>
        </w:rPr>
      </w:pPr>
      <w:r w:rsidRPr="005B1E0F">
        <w:rPr>
          <w:rFonts w:ascii="Times New Roman" w:eastAsia="Times New Roman" w:hAnsi="Times New Roman"/>
          <w:szCs w:val="24"/>
          <w:lang w:eastAsia="pt-BR"/>
        </w:rPr>
        <w:t xml:space="preserve">Visando </w:t>
      </w:r>
      <w:r w:rsidR="00B472FA" w:rsidRPr="005B1E0F">
        <w:rPr>
          <w:rFonts w:ascii="Times New Roman" w:eastAsia="Times New Roman" w:hAnsi="Times New Roman"/>
          <w:szCs w:val="24"/>
          <w:lang w:eastAsia="pt-BR"/>
        </w:rPr>
        <w:t xml:space="preserve">investigar as causas do baixo peso ao nascer nas regiões brasileiras durante o período de 2000 a 2010, Nilson </w:t>
      </w:r>
      <w:r w:rsidR="00B472FA" w:rsidRPr="005B1E0F">
        <w:rPr>
          <w:rFonts w:ascii="Times New Roman" w:eastAsia="Times New Roman" w:hAnsi="Times New Roman"/>
          <w:i/>
          <w:iCs/>
          <w:szCs w:val="24"/>
          <w:lang w:eastAsia="pt-BR"/>
        </w:rPr>
        <w:t>et al</w:t>
      </w:r>
      <w:r w:rsidR="00B472FA" w:rsidRPr="005B1E0F">
        <w:rPr>
          <w:rFonts w:ascii="Times New Roman" w:eastAsia="Times New Roman" w:hAnsi="Times New Roman"/>
          <w:szCs w:val="24"/>
          <w:lang w:eastAsia="pt-BR"/>
        </w:rPr>
        <w:t xml:space="preserve"> (2015) analisaram dados do SINASC para o respectivo período e encontraram que as regiões Sudeste e Sul apresentaram proporções de baixo peso ao nascer maiores que a média nacional, enquanto as regiões Norte, Nordeste e Centro-Oeste apresentaram proporções abaixo da média. Por se tratar de regiões mais desenvolvidas, esse resultado foi considerado também como um paradoxo, pois seria mais esperado encontrar baixo peso ao nascer em regiões menos desenvolvidas. Uma possível justificativa citada para a existência do paradoxo seria a grande densidade populacional nestas regiões de grande área geográfica, atreladas a hábitos menos saudáveis </w:t>
      </w:r>
      <w:r w:rsidR="00D521B9" w:rsidRPr="005B1E0F">
        <w:rPr>
          <w:rFonts w:ascii="Times New Roman" w:eastAsia="Times New Roman" w:hAnsi="Times New Roman"/>
          <w:szCs w:val="24"/>
          <w:lang w:eastAsia="pt-BR"/>
        </w:rPr>
        <w:t>e maiores</w:t>
      </w:r>
      <w:r w:rsidR="00B472FA" w:rsidRPr="005B1E0F">
        <w:rPr>
          <w:rFonts w:ascii="Times New Roman" w:eastAsia="Times New Roman" w:hAnsi="Times New Roman"/>
          <w:szCs w:val="24"/>
          <w:lang w:eastAsia="pt-BR"/>
        </w:rPr>
        <w:t xml:space="preserve"> intervenções médicas, como as cesarianas. </w:t>
      </w:r>
    </w:p>
    <w:p w14:paraId="33DCD905" w14:textId="48E40D33"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 xml:space="preserve">Apesar de haver uma maior preocupação com os índices de saúde do recém-nascido, </w:t>
      </w:r>
      <w:r w:rsidR="004D4A55">
        <w:rPr>
          <w:rFonts w:ascii="Times New Roman" w:eastAsia="Times New Roman" w:hAnsi="Times New Roman"/>
          <w:color w:val="000000"/>
          <w:szCs w:val="24"/>
          <w:lang w:eastAsia="pt-BR"/>
        </w:rPr>
        <w:t>é</w:t>
      </w:r>
      <w:r w:rsidRPr="00B472FA">
        <w:rPr>
          <w:rFonts w:ascii="Times New Roman" w:eastAsia="Times New Roman" w:hAnsi="Times New Roman"/>
          <w:color w:val="000000"/>
          <w:szCs w:val="24"/>
          <w:lang w:eastAsia="pt-BR"/>
        </w:rPr>
        <w:t xml:space="preserve"> importante mensurar as informações sobre a mãe</w:t>
      </w:r>
      <w:r w:rsidR="004D4A55">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pois, como genitora, desde a concepção, ela é uma das maiores responsáveis pela saúde e cuidados com o bebê. Dentre os principais fatores advindos da genitora e elencados neste trabalho para a explicação do baixo peso ao nascer, temos: a duração da gestação, estado civil, idade, nível de instrução e número de consultas pré-natal.</w:t>
      </w:r>
    </w:p>
    <w:p w14:paraId="3A7E5DDF" w14:textId="71DAE934"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Os recém-nascidos prematuros, também chamados</w:t>
      </w:r>
      <w:r w:rsidR="004D4A55">
        <w:rPr>
          <w:rFonts w:ascii="Times New Roman" w:eastAsia="Times New Roman" w:hAnsi="Times New Roman"/>
          <w:color w:val="000000"/>
          <w:szCs w:val="24"/>
          <w:lang w:eastAsia="pt-BR"/>
        </w:rPr>
        <w:t xml:space="preserve"> </w:t>
      </w:r>
      <w:r w:rsidRPr="00B472FA">
        <w:rPr>
          <w:rFonts w:ascii="Times New Roman" w:eastAsia="Times New Roman" w:hAnsi="Times New Roman"/>
          <w:color w:val="000000"/>
          <w:szCs w:val="24"/>
          <w:lang w:eastAsia="pt-BR"/>
        </w:rPr>
        <w:t xml:space="preserve">pré-termo, são aqueles que nascem com menos de 37 semanas de gestação. É um dos principais desencadeadores do baixo peso ao nascer e pode ocorrer por circunstâncias como gravidez na adolescência, baixo número de consultas pré-natal e desnutrição materna. A partir da análise das declarações dos nascidos vivos para a cidade de Campinas/São Paulo, em 2001, tendo como variável dependente o baixo peso ao nascer, </w:t>
      </w:r>
      <w:proofErr w:type="spellStart"/>
      <w:r w:rsidRPr="00B472FA">
        <w:rPr>
          <w:rFonts w:ascii="Times New Roman" w:eastAsia="Times New Roman" w:hAnsi="Times New Roman"/>
          <w:color w:val="000000"/>
          <w:szCs w:val="24"/>
          <w:lang w:eastAsia="pt-BR"/>
        </w:rPr>
        <w:t>Carniel</w:t>
      </w:r>
      <w:proofErr w:type="spellEnd"/>
      <w:r w:rsidRPr="00B472FA">
        <w:rPr>
          <w:rFonts w:ascii="Times New Roman" w:eastAsia="Times New Roman" w:hAnsi="Times New Roman"/>
          <w:color w:val="000000"/>
          <w:szCs w:val="24"/>
          <w:lang w:eastAsia="pt-BR"/>
        </w:rPr>
        <w:t xml:space="preserve"> </w:t>
      </w:r>
      <w:r w:rsidRPr="00B472FA">
        <w:rPr>
          <w:rFonts w:ascii="Times New Roman" w:eastAsia="Times New Roman" w:hAnsi="Times New Roman"/>
          <w:i/>
          <w:iCs/>
          <w:color w:val="000000"/>
          <w:szCs w:val="24"/>
          <w:lang w:eastAsia="pt-BR"/>
        </w:rPr>
        <w:t>et al</w:t>
      </w:r>
      <w:r w:rsidRPr="00B472FA">
        <w:rPr>
          <w:rFonts w:ascii="Times New Roman" w:eastAsia="Times New Roman" w:hAnsi="Times New Roman"/>
          <w:color w:val="000000"/>
          <w:szCs w:val="24"/>
          <w:lang w:eastAsia="pt-BR"/>
        </w:rPr>
        <w:t xml:space="preserve"> (2008) chegaram ao resultado de que crianças prematuras tiveram até 35 vezes mais chances de nascer com peso menor que 2.500 gramas quando comparadas a crianças de maior idade gestacional. Além disso, destacaram que os principais determinantes do baixo peso em bebês prematuros foram cesarianas, </w:t>
      </w:r>
      <w:proofErr w:type="spellStart"/>
      <w:r w:rsidRPr="00B472FA">
        <w:rPr>
          <w:rFonts w:ascii="Times New Roman" w:eastAsia="Times New Roman" w:hAnsi="Times New Roman"/>
          <w:color w:val="000000"/>
          <w:szCs w:val="24"/>
          <w:lang w:eastAsia="pt-BR"/>
        </w:rPr>
        <w:t>gemelaridade</w:t>
      </w:r>
      <w:proofErr w:type="spellEnd"/>
      <w:r w:rsidRPr="00B472FA">
        <w:rPr>
          <w:rFonts w:ascii="Times New Roman" w:eastAsia="Times New Roman" w:hAnsi="Times New Roman"/>
          <w:color w:val="000000"/>
          <w:szCs w:val="24"/>
          <w:lang w:eastAsia="pt-BR"/>
        </w:rPr>
        <w:t>, recém-nascidos do sexo feminino e provenientes de mães que realizaram menos de 7 consultas pré-natal.</w:t>
      </w:r>
    </w:p>
    <w:p w14:paraId="1CE411AD" w14:textId="12203615" w:rsidR="00B472FA" w:rsidRDefault="00B472FA" w:rsidP="009424FB">
      <w:pPr>
        <w:spacing w:before="240" w:after="240"/>
        <w:ind w:firstLine="709"/>
        <w:jc w:val="both"/>
        <w:rPr>
          <w:rFonts w:ascii="Times New Roman" w:eastAsia="Times New Roman" w:hAnsi="Times New Roman"/>
          <w:color w:val="000000"/>
          <w:szCs w:val="24"/>
          <w:lang w:eastAsia="pt-BR"/>
        </w:rPr>
      </w:pPr>
      <w:r w:rsidRPr="00B472FA">
        <w:rPr>
          <w:rFonts w:ascii="Times New Roman" w:eastAsia="Times New Roman" w:hAnsi="Times New Roman"/>
          <w:color w:val="000000"/>
          <w:szCs w:val="24"/>
          <w:lang w:eastAsia="pt-BR"/>
        </w:rPr>
        <w:t>Em estudo realizado para o Estado de Santa Catarina, referente ao ano de 2012, Freitas e Araújo (2015), colheram uma amostra de 87.066 nascimentos provenientes da declaração de nascidos vivos do SINASC/DATASUS. Destes,</w:t>
      </w:r>
      <w:r w:rsidRPr="00B472FA">
        <w:rPr>
          <w:rFonts w:ascii="Times New Roman" w:eastAsia="Times New Roman" w:hAnsi="Times New Roman"/>
          <w:color w:val="FF0000"/>
          <w:szCs w:val="24"/>
          <w:lang w:eastAsia="pt-BR"/>
        </w:rPr>
        <w:t xml:space="preserve"> </w:t>
      </w:r>
      <w:r w:rsidRPr="00B472FA">
        <w:rPr>
          <w:rFonts w:ascii="Times New Roman" w:eastAsia="Times New Roman" w:hAnsi="Times New Roman"/>
          <w:color w:val="000000"/>
          <w:szCs w:val="24"/>
          <w:lang w:eastAsia="pt-BR"/>
        </w:rPr>
        <w:t>9.229 (10,6%) foram considerados prematuros. Dentre as principais causas destacadas pelos autores, as que levaram à ocorrência da prematuridade foram mulheres com menor número de consultas pré-natal, menor nível de escolaridade, idade materna menor que 20 anos, idade materna maior que 39 anos e mulheres de cor não branca. </w:t>
      </w:r>
    </w:p>
    <w:p w14:paraId="7486CF45" w14:textId="0140AE63"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 xml:space="preserve">Como enfatizado nos trabalhos citados anteriormente, a gravidez na adolescência é considerada um fator de risco para o baixo peso ao nascer, assim como para a prematuridade, causando maior preocupação em países subdesenvolvidos. Trata-se de uma fase em que o corpo feminino ainda não está totalmente desenvolvido e muitas dessas mães adolescentes apresentam uma maior vulnerabilidade socioeconômica, fazendo com que o ambiente seja menos propício para que o bebê possa nascer plenamente saudável. </w:t>
      </w:r>
      <w:r w:rsidRPr="002E620D">
        <w:rPr>
          <w:rFonts w:ascii="Times New Roman" w:eastAsia="Times New Roman" w:hAnsi="Times New Roman"/>
          <w:szCs w:val="24"/>
          <w:lang w:eastAsia="pt-BR"/>
        </w:rPr>
        <w:t xml:space="preserve">Este grupo costuma apresentar menor escolaridade e menor nível de renda, além de que a gravidez dificulta o exercício de uma atividade remunerada, perpetuando ainda mais o problema (Santos, </w:t>
      </w:r>
      <w:r w:rsidRPr="00B472FA">
        <w:rPr>
          <w:rFonts w:ascii="Times New Roman" w:eastAsia="Times New Roman" w:hAnsi="Times New Roman"/>
          <w:color w:val="000000"/>
          <w:szCs w:val="24"/>
          <w:lang w:eastAsia="pt-BR"/>
        </w:rPr>
        <w:t>Martins e Sousa, 2008</w:t>
      </w:r>
      <w:r w:rsidR="002E620D">
        <w:rPr>
          <w:rFonts w:ascii="Times New Roman" w:eastAsia="Times New Roman" w:hAnsi="Times New Roman"/>
          <w:color w:val="000000"/>
          <w:szCs w:val="24"/>
          <w:lang w:eastAsia="pt-BR"/>
        </w:rPr>
        <w:t xml:space="preserve"> </w:t>
      </w:r>
      <w:r w:rsidR="002E620D" w:rsidRPr="00B54522">
        <w:rPr>
          <w:rFonts w:ascii="Times New Roman" w:eastAsia="Times New Roman" w:hAnsi="Times New Roman"/>
          <w:color w:val="000000" w:themeColor="text1"/>
          <w:szCs w:val="24"/>
          <w:lang w:eastAsia="pt-BR"/>
        </w:rPr>
        <w:t>e</w:t>
      </w:r>
      <w:r w:rsidRPr="00B54522">
        <w:rPr>
          <w:rFonts w:ascii="Times New Roman" w:eastAsia="Times New Roman" w:hAnsi="Times New Roman"/>
          <w:color w:val="000000" w:themeColor="text1"/>
          <w:szCs w:val="24"/>
          <w:lang w:eastAsia="pt-BR"/>
        </w:rPr>
        <w:t xml:space="preserve"> </w:t>
      </w:r>
      <w:r w:rsidRPr="00B472FA">
        <w:rPr>
          <w:rFonts w:ascii="Times New Roman" w:eastAsia="Times New Roman" w:hAnsi="Times New Roman"/>
          <w:color w:val="000000"/>
          <w:szCs w:val="24"/>
          <w:lang w:eastAsia="pt-BR"/>
        </w:rPr>
        <w:t xml:space="preserve">Gama, </w:t>
      </w:r>
      <w:proofErr w:type="spellStart"/>
      <w:r w:rsidRPr="00B472FA">
        <w:rPr>
          <w:rFonts w:ascii="Times New Roman" w:eastAsia="Times New Roman" w:hAnsi="Times New Roman"/>
          <w:color w:val="000000"/>
          <w:szCs w:val="24"/>
          <w:lang w:eastAsia="pt-BR"/>
        </w:rPr>
        <w:t>Szwarcwald</w:t>
      </w:r>
      <w:proofErr w:type="spellEnd"/>
      <w:r w:rsidRPr="00B472FA">
        <w:rPr>
          <w:rFonts w:ascii="Times New Roman" w:eastAsia="Times New Roman" w:hAnsi="Times New Roman"/>
          <w:color w:val="000000"/>
          <w:szCs w:val="24"/>
          <w:lang w:eastAsia="pt-BR"/>
        </w:rPr>
        <w:t xml:space="preserve"> e Leal, 2002).</w:t>
      </w:r>
    </w:p>
    <w:p w14:paraId="72CA7775" w14:textId="631561B7" w:rsidR="00B472FA" w:rsidRPr="004D4A55" w:rsidRDefault="00B472FA" w:rsidP="009424FB">
      <w:pPr>
        <w:spacing w:before="240" w:after="240"/>
        <w:ind w:firstLine="709"/>
        <w:jc w:val="both"/>
        <w:rPr>
          <w:rFonts w:ascii="Times New Roman" w:eastAsia="Times New Roman" w:hAnsi="Times New Roman"/>
          <w:color w:val="000000"/>
          <w:szCs w:val="24"/>
          <w:lang w:eastAsia="pt-BR"/>
        </w:rPr>
      </w:pPr>
      <w:r w:rsidRPr="00B472FA">
        <w:rPr>
          <w:rFonts w:ascii="Times New Roman" w:eastAsia="Times New Roman" w:hAnsi="Times New Roman"/>
          <w:color w:val="000000"/>
          <w:szCs w:val="24"/>
          <w:lang w:eastAsia="pt-BR"/>
        </w:rPr>
        <w:t xml:space="preserve">Ao realizar um estudo transversal com uma amostra de 18.009 nascidos vivos a partir de consultas realizadas ao SINASC/DATASUS, contemplando o município de Maringá/Paraná, para o período de primeiro de janeiro de 2007 a 31 de dezembro de 2009, </w:t>
      </w:r>
      <w:proofErr w:type="spellStart"/>
      <w:r w:rsidRPr="00B472FA">
        <w:rPr>
          <w:rFonts w:ascii="Times New Roman" w:eastAsia="Times New Roman" w:hAnsi="Times New Roman"/>
          <w:color w:val="000000"/>
          <w:szCs w:val="24"/>
          <w:lang w:eastAsia="pt-BR"/>
        </w:rPr>
        <w:t>Gravena</w:t>
      </w:r>
      <w:proofErr w:type="spellEnd"/>
      <w:r w:rsidRPr="00B472FA">
        <w:rPr>
          <w:rFonts w:ascii="Times New Roman" w:eastAsia="Times New Roman" w:hAnsi="Times New Roman"/>
          <w:color w:val="000000"/>
          <w:szCs w:val="24"/>
          <w:lang w:eastAsia="pt-BR"/>
        </w:rPr>
        <w:t xml:space="preserve"> </w:t>
      </w:r>
      <w:r w:rsidRPr="00B472FA">
        <w:rPr>
          <w:rFonts w:ascii="Times New Roman" w:eastAsia="Times New Roman" w:hAnsi="Times New Roman"/>
          <w:i/>
          <w:iCs/>
          <w:color w:val="000000"/>
          <w:szCs w:val="24"/>
          <w:lang w:eastAsia="pt-BR"/>
        </w:rPr>
        <w:t xml:space="preserve">et al </w:t>
      </w:r>
      <w:r w:rsidRPr="00B472FA">
        <w:rPr>
          <w:rFonts w:ascii="Times New Roman" w:eastAsia="Times New Roman" w:hAnsi="Times New Roman"/>
          <w:color w:val="000000"/>
          <w:szCs w:val="24"/>
          <w:lang w:eastAsia="pt-BR"/>
        </w:rPr>
        <w:t xml:space="preserve">(2013), distribuíram os registros dos nascidos vivos em três grupos, sendo estes: grupo I (adolescentes) </w:t>
      </w:r>
      <w:r w:rsidR="004D4A55">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10 a 19 anos; grupo II </w:t>
      </w:r>
      <w:r w:rsidR="004D4A55">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20 a 34 anos e grupo III (idade tardia) </w:t>
      </w:r>
      <w:r w:rsidR="004D4A55">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35 anos ou mais. Concluíram que os índices de prematuridade, baixo peso ao nascer e </w:t>
      </w:r>
      <w:proofErr w:type="spellStart"/>
      <w:r w:rsidRPr="00B472FA">
        <w:rPr>
          <w:rFonts w:ascii="Times New Roman" w:eastAsia="Times New Roman" w:hAnsi="Times New Roman"/>
          <w:color w:val="000000"/>
          <w:szCs w:val="24"/>
          <w:lang w:eastAsia="pt-BR"/>
        </w:rPr>
        <w:t>Apgar</w:t>
      </w:r>
      <w:proofErr w:type="spellEnd"/>
      <w:r w:rsidRPr="00B472FA">
        <w:rPr>
          <w:rFonts w:ascii="Times New Roman" w:eastAsia="Times New Roman" w:hAnsi="Times New Roman"/>
          <w:color w:val="000000"/>
          <w:szCs w:val="24"/>
          <w:lang w:eastAsia="pt-BR"/>
        </w:rPr>
        <w:t xml:space="preserve"> no quinto minuto menor que sete ocorrem nas gestações das mulheres adolescentes (grupo I) e das mulheres em idade tardia (idade igual ou superior a 35 anos).</w:t>
      </w:r>
    </w:p>
    <w:p w14:paraId="5C55CB33" w14:textId="67B4B3AB" w:rsidR="00B472FA" w:rsidRPr="002E620D"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 xml:space="preserve">Ainda se tratando das mães adolescentes, </w:t>
      </w:r>
      <w:proofErr w:type="spellStart"/>
      <w:r w:rsidRPr="00B472FA">
        <w:rPr>
          <w:rFonts w:ascii="Times New Roman" w:eastAsia="Times New Roman" w:hAnsi="Times New Roman"/>
          <w:color w:val="000000"/>
          <w:szCs w:val="24"/>
          <w:lang w:eastAsia="pt-BR"/>
        </w:rPr>
        <w:t>Berlfort</w:t>
      </w:r>
      <w:proofErr w:type="spellEnd"/>
      <w:r w:rsidRPr="00B472FA">
        <w:rPr>
          <w:rFonts w:ascii="Times New Roman" w:eastAsia="Times New Roman" w:hAnsi="Times New Roman"/>
          <w:color w:val="000000"/>
          <w:szCs w:val="24"/>
          <w:lang w:eastAsia="pt-BR"/>
        </w:rPr>
        <w:t xml:space="preserve"> </w:t>
      </w:r>
      <w:r w:rsidRPr="00B472FA">
        <w:rPr>
          <w:rFonts w:ascii="Times New Roman" w:eastAsia="Times New Roman" w:hAnsi="Times New Roman"/>
          <w:i/>
          <w:iCs/>
          <w:color w:val="000000"/>
          <w:szCs w:val="24"/>
          <w:lang w:eastAsia="pt-BR"/>
        </w:rPr>
        <w:t>et</w:t>
      </w:r>
      <w:r w:rsidRPr="00B472FA">
        <w:rPr>
          <w:rFonts w:ascii="Times New Roman" w:eastAsia="Times New Roman" w:hAnsi="Times New Roman"/>
          <w:i/>
          <w:iCs/>
          <w:color w:val="FF0000"/>
          <w:szCs w:val="24"/>
          <w:lang w:eastAsia="pt-BR"/>
        </w:rPr>
        <w:t xml:space="preserve"> </w:t>
      </w:r>
      <w:r w:rsidRPr="00B472FA">
        <w:rPr>
          <w:rFonts w:ascii="Times New Roman" w:eastAsia="Times New Roman" w:hAnsi="Times New Roman"/>
          <w:i/>
          <w:iCs/>
          <w:color w:val="000000"/>
          <w:szCs w:val="24"/>
          <w:lang w:eastAsia="pt-BR"/>
        </w:rPr>
        <w:t>al</w:t>
      </w:r>
      <w:r w:rsidRPr="00B472FA">
        <w:rPr>
          <w:rFonts w:ascii="Times New Roman" w:eastAsia="Times New Roman" w:hAnsi="Times New Roman"/>
          <w:color w:val="000000"/>
          <w:szCs w:val="24"/>
          <w:lang w:eastAsia="pt-BR"/>
        </w:rPr>
        <w:t xml:space="preserve"> (2018), em estudo transversal realizado em uma maternidade do Rio de Janeiro, contando com uma amostra de 751 adolescentes, destacou os seguintes fatores para a ocorrência do baixo peso ao nascer: a não aceitação da gravidez, a ausência de um companheiro, ter menos de 6 consultas de pré-natal, não possuir uma assistência nutricional padronizada e parto prematuro. </w:t>
      </w:r>
      <w:r w:rsidRPr="002E620D">
        <w:rPr>
          <w:rFonts w:ascii="Times New Roman" w:eastAsia="Times New Roman" w:hAnsi="Times New Roman"/>
          <w:szCs w:val="24"/>
          <w:lang w:eastAsia="pt-BR"/>
        </w:rPr>
        <w:t>A não aceitação da gravidez foi tema de abordagem inovadora na literatura, mostrando que esta pode acarretar uma menor busca por consultas pré-natal, gerando um descuido maior com a gestação, como citado pelos autores.</w:t>
      </w:r>
    </w:p>
    <w:p w14:paraId="62613B91" w14:textId="0C1BC51D" w:rsidR="00B472FA" w:rsidRPr="00B472FA" w:rsidRDefault="00B472FA" w:rsidP="009424FB">
      <w:pPr>
        <w:spacing w:before="240" w:after="240"/>
        <w:ind w:firstLine="709"/>
        <w:jc w:val="both"/>
        <w:rPr>
          <w:rFonts w:ascii="Times New Roman" w:eastAsia="Times New Roman" w:hAnsi="Times New Roman"/>
          <w:szCs w:val="24"/>
          <w:lang w:eastAsia="pt-BR"/>
        </w:rPr>
      </w:pPr>
      <w:r w:rsidRPr="002E620D">
        <w:rPr>
          <w:rFonts w:ascii="Times New Roman" w:eastAsia="Times New Roman" w:hAnsi="Times New Roman"/>
          <w:szCs w:val="24"/>
          <w:lang w:eastAsia="pt-BR"/>
        </w:rPr>
        <w:t>Com relação ao estado civil da mãe, es</w:t>
      </w:r>
      <w:r w:rsidR="00C40D00">
        <w:rPr>
          <w:rFonts w:ascii="Times New Roman" w:eastAsia="Times New Roman" w:hAnsi="Times New Roman"/>
          <w:szCs w:val="24"/>
          <w:lang w:eastAsia="pt-BR"/>
        </w:rPr>
        <w:t>sa</w:t>
      </w:r>
      <w:r w:rsidRPr="002E620D">
        <w:rPr>
          <w:rFonts w:ascii="Times New Roman" w:eastAsia="Times New Roman" w:hAnsi="Times New Roman"/>
          <w:szCs w:val="24"/>
          <w:lang w:eastAsia="pt-BR"/>
        </w:rPr>
        <w:t xml:space="preserve"> se torna uma variável de mensuração para o nível de estrutura da mãe, principalmente em termos financeiros e ambientais. A literatura </w:t>
      </w:r>
      <w:r w:rsidRPr="00B472FA">
        <w:rPr>
          <w:rFonts w:ascii="Times New Roman" w:eastAsia="Times New Roman" w:hAnsi="Times New Roman"/>
          <w:color w:val="000000"/>
          <w:szCs w:val="24"/>
          <w:lang w:eastAsia="pt-BR"/>
        </w:rPr>
        <w:t>aborda a relação do baixo peso, principalmente com os índices de mãe solteira, pois</w:t>
      </w:r>
      <w:r w:rsidR="00840C8E">
        <w:rPr>
          <w:rFonts w:ascii="Times New Roman" w:eastAsia="Times New Roman" w:hAnsi="Times New Roman"/>
          <w:color w:val="000000"/>
          <w:szCs w:val="24"/>
          <w:lang w:eastAsia="pt-BR"/>
        </w:rPr>
        <w:t xml:space="preserve"> se</w:t>
      </w:r>
      <w:r w:rsidRPr="00B472FA">
        <w:rPr>
          <w:rFonts w:ascii="Times New Roman" w:eastAsia="Times New Roman" w:hAnsi="Times New Roman"/>
          <w:color w:val="000000"/>
          <w:szCs w:val="24"/>
          <w:lang w:eastAsia="pt-BR"/>
        </w:rPr>
        <w:t xml:space="preserve"> pressupõe que essas tenham menos estabilidade financeira e familiar, principalmente quando comparadas às mulheres casadas. Não obstante, </w:t>
      </w:r>
      <w:proofErr w:type="spellStart"/>
      <w:r w:rsidRPr="00B472FA">
        <w:rPr>
          <w:rFonts w:ascii="Times New Roman" w:eastAsia="Times New Roman" w:hAnsi="Times New Roman"/>
          <w:color w:val="000000"/>
          <w:szCs w:val="24"/>
          <w:lang w:eastAsia="pt-BR"/>
        </w:rPr>
        <w:t>Minamisava</w:t>
      </w:r>
      <w:proofErr w:type="spellEnd"/>
      <w:r w:rsidRPr="00B472FA">
        <w:rPr>
          <w:rFonts w:ascii="Times New Roman" w:eastAsia="Times New Roman" w:hAnsi="Times New Roman"/>
          <w:color w:val="000000"/>
          <w:szCs w:val="24"/>
          <w:lang w:eastAsia="pt-BR"/>
        </w:rPr>
        <w:t xml:space="preserve"> </w:t>
      </w:r>
      <w:r w:rsidRPr="00B472FA">
        <w:rPr>
          <w:rFonts w:ascii="Times New Roman" w:eastAsia="Times New Roman" w:hAnsi="Times New Roman"/>
          <w:i/>
          <w:iCs/>
          <w:color w:val="000000"/>
          <w:szCs w:val="24"/>
          <w:lang w:eastAsia="pt-BR"/>
        </w:rPr>
        <w:t>et al</w:t>
      </w:r>
      <w:r w:rsidRPr="00B472FA">
        <w:rPr>
          <w:rFonts w:ascii="Times New Roman" w:eastAsia="Times New Roman" w:hAnsi="Times New Roman"/>
          <w:color w:val="000000"/>
          <w:szCs w:val="24"/>
          <w:lang w:eastAsia="pt-BR"/>
        </w:rPr>
        <w:t xml:space="preserve"> (2004), ao examinar 92.745 recém-nascidos residentes no Estado de Goiás, Brasil, no ano de 2000, a partir de dados coletados do SINASC/DATASUS, concluíram que os principais fatores para o baixo peso ao nascer fo</w:t>
      </w:r>
      <w:r w:rsidR="00840C8E">
        <w:rPr>
          <w:rFonts w:ascii="Times New Roman" w:eastAsia="Times New Roman" w:hAnsi="Times New Roman"/>
          <w:color w:val="000000"/>
          <w:szCs w:val="24"/>
          <w:lang w:eastAsia="pt-BR"/>
        </w:rPr>
        <w:t>i</w:t>
      </w:r>
      <w:r w:rsidRPr="00B472FA">
        <w:rPr>
          <w:rFonts w:ascii="Times New Roman" w:eastAsia="Times New Roman" w:hAnsi="Times New Roman"/>
          <w:color w:val="000000"/>
          <w:szCs w:val="24"/>
          <w:lang w:eastAsia="pt-BR"/>
        </w:rPr>
        <w:t xml:space="preserve"> prematuridade, baixa (10 a 19 anos) e avançada idade materna (acima de 35 anos), recém-nascidos do sexo feminino, menos de 7 consultas pré-natal e </w:t>
      </w:r>
      <w:r w:rsidRPr="0084085F">
        <w:rPr>
          <w:rFonts w:ascii="Times New Roman" w:eastAsia="Times New Roman" w:hAnsi="Times New Roman"/>
          <w:color w:val="000000" w:themeColor="text1"/>
          <w:szCs w:val="24"/>
          <w:lang w:eastAsia="pt-BR"/>
        </w:rPr>
        <w:t>mulheres</w:t>
      </w:r>
      <w:r w:rsidRPr="002E620D">
        <w:rPr>
          <w:rFonts w:ascii="Times New Roman" w:eastAsia="Times New Roman" w:hAnsi="Times New Roman"/>
          <w:color w:val="FF0000"/>
          <w:szCs w:val="24"/>
          <w:lang w:eastAsia="pt-BR"/>
        </w:rPr>
        <w:t xml:space="preserve"> </w:t>
      </w:r>
      <w:r w:rsidRPr="00B472FA">
        <w:rPr>
          <w:rFonts w:ascii="Times New Roman" w:eastAsia="Times New Roman" w:hAnsi="Times New Roman"/>
          <w:color w:val="000000"/>
          <w:szCs w:val="24"/>
          <w:lang w:eastAsia="pt-BR"/>
        </w:rPr>
        <w:t>não casadas. Ou seja, é possível encontrar uma relação entre estado civil e baixo peso ao nascer. </w:t>
      </w:r>
    </w:p>
    <w:p w14:paraId="473713ED" w14:textId="4F25EEE6"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Tratando-se do nível de instrução materno, é visto que ele pode trazer um impacto positivo na saúde do bebê, pois</w:t>
      </w:r>
      <w:r w:rsidR="00840C8E">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mais educação significa mais informação para a mãe. Pressupondo que haja um acesso mais facilitado a meios de comunicação, a mãe poderia buscar por melhor assistência pré-natal, melhor alimentação, ter </w:t>
      </w:r>
      <w:r w:rsidR="00840C8E">
        <w:rPr>
          <w:rFonts w:ascii="Times New Roman" w:eastAsia="Times New Roman" w:hAnsi="Times New Roman"/>
          <w:color w:val="000000"/>
          <w:szCs w:val="24"/>
          <w:lang w:eastAsia="pt-BR"/>
        </w:rPr>
        <w:t>menos</w:t>
      </w:r>
      <w:r w:rsidRPr="00B472FA">
        <w:rPr>
          <w:rFonts w:ascii="Times New Roman" w:eastAsia="Times New Roman" w:hAnsi="Times New Roman"/>
          <w:color w:val="000000"/>
          <w:szCs w:val="24"/>
          <w:lang w:eastAsia="pt-BR"/>
        </w:rPr>
        <w:t xml:space="preserve"> filhos, dentre outros (Haidar, Oliveira, Nascimento, 2001).</w:t>
      </w:r>
    </w:p>
    <w:p w14:paraId="2704344E" w14:textId="77777777"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 xml:space="preserve">Ao analisar as declarações de nascidos vivos do SINASC/DATASUS para o município do Rio de Janeiro no ano de 2001, Barbas </w:t>
      </w:r>
      <w:r w:rsidRPr="00B472FA">
        <w:rPr>
          <w:rFonts w:ascii="Times New Roman" w:eastAsia="Times New Roman" w:hAnsi="Times New Roman"/>
          <w:i/>
          <w:iCs/>
          <w:color w:val="000000"/>
          <w:szCs w:val="24"/>
          <w:lang w:eastAsia="pt-BR"/>
        </w:rPr>
        <w:t>et al</w:t>
      </w:r>
      <w:r w:rsidRPr="00B472FA">
        <w:rPr>
          <w:rFonts w:ascii="Times New Roman" w:eastAsia="Times New Roman" w:hAnsi="Times New Roman"/>
          <w:color w:val="000000"/>
          <w:szCs w:val="24"/>
          <w:lang w:eastAsia="pt-BR"/>
        </w:rPr>
        <w:t xml:space="preserve"> (2009), elegeu 78.582 recém-nascidos para seu estudo, dos quais 6.820 se enquadraram na categoria de peso baixo ao nascer. Dentre as principais causas encontradas para a ocorrência do peso baixo ao nascer nos recém nascidos dessa amostra, estavam a escolaridade materna, a idade materna, número de consultas pré-natal e idade gestacional. Como enfatizado pelos autores, por mais que a escolaridade materna não gere diretamente uma doença, sua ausência contribui para problemas socioeconômicos que afetam as condições de vida, aumentando os riscos da mortalidade neonatal e infantil.</w:t>
      </w:r>
    </w:p>
    <w:p w14:paraId="67575991" w14:textId="74B6B0F3"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É de suma importância abordar também a relação do cuidado pré-natal com a ocorrência do peso baixo ao nascer, pois</w:t>
      </w:r>
      <w:r w:rsidR="00840C8E">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cada vez mais a literatura mostra a sua</w:t>
      </w:r>
      <w:r w:rsidRPr="00B472FA">
        <w:rPr>
          <w:rFonts w:ascii="Times New Roman" w:eastAsia="Times New Roman" w:hAnsi="Times New Roman"/>
          <w:color w:val="0000FF"/>
          <w:szCs w:val="24"/>
          <w:lang w:eastAsia="pt-BR"/>
        </w:rPr>
        <w:t xml:space="preserve"> </w:t>
      </w:r>
      <w:r w:rsidRPr="00B472FA">
        <w:rPr>
          <w:rFonts w:ascii="Times New Roman" w:eastAsia="Times New Roman" w:hAnsi="Times New Roman"/>
          <w:color w:val="000000"/>
          <w:szCs w:val="24"/>
          <w:lang w:eastAsia="pt-BR"/>
        </w:rPr>
        <w:t xml:space="preserve">notoriedade para a prevenção de fatores que causam esta morbidade. O pré-natal teria um efeito protetor sobre o baixo peso ao nascer, sendo importante realizar, no mínimo, 6 consultas de pré-natal durante a gravidez; 1 no primeiro trimestre, 2 no segundo trimestre e 3 no terceiro trimestre, podendo esse número de consultas ser </w:t>
      </w:r>
      <w:r w:rsidRPr="00B54522">
        <w:rPr>
          <w:rFonts w:ascii="Times New Roman" w:eastAsia="Times New Roman" w:hAnsi="Times New Roman"/>
          <w:color w:val="000000" w:themeColor="text1"/>
          <w:szCs w:val="24"/>
          <w:lang w:eastAsia="pt-BR"/>
        </w:rPr>
        <w:t>maior</w:t>
      </w:r>
      <w:r w:rsidRPr="002E620D">
        <w:rPr>
          <w:rFonts w:ascii="Times New Roman" w:eastAsia="Times New Roman" w:hAnsi="Times New Roman"/>
          <w:color w:val="FF0000"/>
          <w:szCs w:val="24"/>
          <w:lang w:eastAsia="pt-BR"/>
        </w:rPr>
        <w:t xml:space="preserve"> </w:t>
      </w:r>
      <w:r w:rsidRPr="00B472FA">
        <w:rPr>
          <w:rFonts w:ascii="Times New Roman" w:eastAsia="Times New Roman" w:hAnsi="Times New Roman"/>
          <w:color w:val="000000"/>
          <w:szCs w:val="24"/>
          <w:lang w:eastAsia="pt-BR"/>
        </w:rPr>
        <w:t>(Ferraz e Neves, 2011).</w:t>
      </w:r>
    </w:p>
    <w:p w14:paraId="1D140996" w14:textId="01091A91" w:rsidR="00B472FA" w:rsidRDefault="00B472FA" w:rsidP="009424FB">
      <w:pPr>
        <w:spacing w:before="240" w:after="240"/>
        <w:ind w:firstLine="709"/>
        <w:jc w:val="both"/>
        <w:rPr>
          <w:rFonts w:ascii="Times New Roman" w:eastAsia="Times New Roman" w:hAnsi="Times New Roman"/>
          <w:color w:val="000000"/>
          <w:szCs w:val="24"/>
          <w:lang w:eastAsia="pt-BR"/>
        </w:rPr>
      </w:pPr>
      <w:r w:rsidRPr="00B472FA">
        <w:rPr>
          <w:rFonts w:ascii="Times New Roman" w:eastAsia="Times New Roman" w:hAnsi="Times New Roman"/>
          <w:color w:val="000000"/>
          <w:szCs w:val="24"/>
          <w:lang w:eastAsia="pt-BR"/>
        </w:rPr>
        <w:t xml:space="preserve">Em estudo transversal realizado em 18 municípios do Estado de Pernambuco, sendo 5 deles pertencentes à Região Metropolitana do Recife e 13 pertencentes ao interior do Estado, para os anos de 1997 e 1996, Noronha </w:t>
      </w:r>
      <w:r w:rsidRPr="00B472FA">
        <w:rPr>
          <w:rFonts w:ascii="Times New Roman" w:eastAsia="Times New Roman" w:hAnsi="Times New Roman"/>
          <w:i/>
          <w:iCs/>
          <w:color w:val="000000"/>
          <w:szCs w:val="24"/>
          <w:lang w:eastAsia="pt-BR"/>
        </w:rPr>
        <w:t>et al</w:t>
      </w:r>
      <w:r w:rsidRPr="00B472FA">
        <w:rPr>
          <w:rFonts w:ascii="Times New Roman" w:eastAsia="Times New Roman" w:hAnsi="Times New Roman"/>
          <w:color w:val="000000"/>
          <w:szCs w:val="24"/>
          <w:lang w:eastAsia="pt-BR"/>
        </w:rPr>
        <w:t xml:space="preserve"> (2012) buscaram</w:t>
      </w:r>
      <w:r w:rsidRPr="00B472FA">
        <w:rPr>
          <w:rFonts w:ascii="Times New Roman" w:eastAsia="Times New Roman" w:hAnsi="Times New Roman"/>
          <w:color w:val="FF0000"/>
          <w:szCs w:val="24"/>
          <w:lang w:eastAsia="pt-BR"/>
        </w:rPr>
        <w:t xml:space="preserve"> </w:t>
      </w:r>
      <w:r w:rsidRPr="00B472FA">
        <w:rPr>
          <w:rFonts w:ascii="Times New Roman" w:eastAsia="Times New Roman" w:hAnsi="Times New Roman"/>
          <w:color w:val="000000"/>
          <w:szCs w:val="24"/>
          <w:lang w:eastAsia="pt-BR"/>
        </w:rPr>
        <w:t xml:space="preserve">analisar a evolução da assistência materno-infantil sobre a evolução do baixo peso ao nascer. Embora a assistência ao pré-natal tenha evoluído em ambas as áreas </w:t>
      </w:r>
      <w:r w:rsidR="00840C8E">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urbana e rural </w:t>
      </w:r>
      <w:r w:rsidR="00840C8E">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durante os dois anos analisados, foi possível concluir que houve uma discreta redução do peso ao nascer durante o período estudado, sendo es</w:t>
      </w:r>
      <w:r w:rsidR="00620FD1">
        <w:rPr>
          <w:rFonts w:ascii="Times New Roman" w:eastAsia="Times New Roman" w:hAnsi="Times New Roman"/>
          <w:color w:val="000000"/>
          <w:szCs w:val="24"/>
          <w:lang w:eastAsia="pt-BR"/>
        </w:rPr>
        <w:t>s</w:t>
      </w:r>
      <w:r w:rsidRPr="00B472FA">
        <w:rPr>
          <w:rFonts w:ascii="Times New Roman" w:eastAsia="Times New Roman" w:hAnsi="Times New Roman"/>
          <w:color w:val="000000"/>
          <w:szCs w:val="24"/>
          <w:lang w:eastAsia="pt-BR"/>
        </w:rPr>
        <w:t>a mais acentuada no meio rural, principalmente entre as mães que realizaram menos de 7 consultas pré-natal e aquelas que não tiveram assistência adequada durante a gestação. O estudo demonstra a importância da assistência pré-natal, enfatizando também a redução da mortalidade neonatal e infantil acarretadas por melhores cuidados durante esta fase.</w:t>
      </w:r>
    </w:p>
    <w:p w14:paraId="554CCD7F" w14:textId="2547D23E" w:rsidR="009C00F2" w:rsidRPr="005B1E0F" w:rsidRDefault="009C00F2" w:rsidP="009424FB">
      <w:pPr>
        <w:spacing w:before="240" w:after="240"/>
        <w:ind w:firstLine="709"/>
        <w:jc w:val="both"/>
        <w:rPr>
          <w:rFonts w:ascii="Times New Roman" w:eastAsia="Times New Roman" w:hAnsi="Times New Roman"/>
          <w:szCs w:val="24"/>
          <w:lang w:eastAsia="pt-BR"/>
        </w:rPr>
      </w:pPr>
      <w:r w:rsidRPr="005B1E0F">
        <w:rPr>
          <w:rFonts w:ascii="Times New Roman" w:eastAsia="Times New Roman" w:hAnsi="Times New Roman"/>
          <w:szCs w:val="24"/>
          <w:lang w:eastAsia="pt-BR"/>
        </w:rPr>
        <w:t>A partir de dados coletados do SINASC para o ano de 2005</w:t>
      </w:r>
      <w:r w:rsidR="00641202" w:rsidRPr="005B1E0F">
        <w:rPr>
          <w:rFonts w:ascii="Times New Roman" w:eastAsia="Times New Roman" w:hAnsi="Times New Roman"/>
          <w:szCs w:val="24"/>
          <w:lang w:eastAsia="pt-BR"/>
        </w:rPr>
        <w:t>,</w:t>
      </w:r>
      <w:r w:rsidRPr="005B1E0F">
        <w:rPr>
          <w:rFonts w:ascii="Times New Roman" w:eastAsia="Times New Roman" w:hAnsi="Times New Roman"/>
          <w:szCs w:val="24"/>
          <w:lang w:eastAsia="pt-BR"/>
        </w:rPr>
        <w:t xml:space="preserve"> referente a todos os municípios brasileiros, Andrade, </w:t>
      </w:r>
      <w:proofErr w:type="spellStart"/>
      <w:r w:rsidRPr="005B1E0F">
        <w:rPr>
          <w:rFonts w:ascii="Times New Roman" w:eastAsia="Times New Roman" w:hAnsi="Times New Roman"/>
          <w:szCs w:val="24"/>
          <w:lang w:eastAsia="pt-BR"/>
        </w:rPr>
        <w:t>S</w:t>
      </w:r>
      <w:r w:rsidR="00641202" w:rsidRPr="005B1E0F">
        <w:rPr>
          <w:rFonts w:ascii="Times New Roman" w:eastAsia="Times New Roman" w:hAnsi="Times New Roman"/>
          <w:szCs w:val="24"/>
          <w:lang w:eastAsia="pt-BR"/>
        </w:rPr>
        <w:t>zwarcwald</w:t>
      </w:r>
      <w:proofErr w:type="spellEnd"/>
      <w:r w:rsidR="00641202" w:rsidRPr="005B1E0F">
        <w:rPr>
          <w:rFonts w:ascii="Times New Roman" w:eastAsia="Times New Roman" w:hAnsi="Times New Roman"/>
          <w:szCs w:val="24"/>
          <w:lang w:eastAsia="pt-BR"/>
        </w:rPr>
        <w:t xml:space="preserve"> e Castilho (2008) evidenciaram a existência do paradoxo do baixo peso ao nascer, além de desigualdade em relação </w:t>
      </w:r>
      <w:r w:rsidR="008D1590" w:rsidRPr="005B1E0F">
        <w:rPr>
          <w:rFonts w:ascii="Times New Roman" w:eastAsia="Times New Roman" w:hAnsi="Times New Roman"/>
          <w:szCs w:val="24"/>
          <w:lang w:eastAsia="pt-BR"/>
        </w:rPr>
        <w:t>à</w:t>
      </w:r>
      <w:r w:rsidR="00641202" w:rsidRPr="005B1E0F">
        <w:rPr>
          <w:rFonts w:ascii="Times New Roman" w:eastAsia="Times New Roman" w:hAnsi="Times New Roman"/>
          <w:szCs w:val="24"/>
          <w:lang w:eastAsia="pt-BR"/>
        </w:rPr>
        <w:t xml:space="preserve"> escolaridade da mãe/baixo peso ao nascer e a relevância do atendimento pré-natal com objetivo de amenizar as desigualdades referentes também ao baixo peso ao nascer. </w:t>
      </w:r>
      <w:r w:rsidR="008D1590" w:rsidRPr="005B1E0F">
        <w:rPr>
          <w:rFonts w:ascii="Times New Roman" w:eastAsia="Times New Roman" w:hAnsi="Times New Roman"/>
          <w:szCs w:val="24"/>
          <w:lang w:eastAsia="pt-BR"/>
        </w:rPr>
        <w:t>O pré-natal tem um papel muito importante em sociedades com disparidades sociais, com objetivo de trazer uma equidade no atendimento e prevenir possíveis problemas, algo também enfatizado pelos autores. Além disso, os autores indicaram que ainda há muito a ser feito para a diminuição da desigualdade em relação ao baixo peso e o nível de escolaridade da mãe.</w:t>
      </w:r>
    </w:p>
    <w:p w14:paraId="091262B9" w14:textId="2740ABDC" w:rsidR="00B472FA" w:rsidRDefault="00B472FA" w:rsidP="009424FB">
      <w:pPr>
        <w:ind w:firstLine="709"/>
        <w:jc w:val="both"/>
        <w:rPr>
          <w:rFonts w:ascii="Times New Roman" w:eastAsia="Times New Roman" w:hAnsi="Times New Roman"/>
          <w:szCs w:val="24"/>
          <w:lang w:eastAsia="pt-BR"/>
        </w:rPr>
      </w:pPr>
      <w:r w:rsidRPr="002E620D">
        <w:rPr>
          <w:rFonts w:ascii="Times New Roman" w:eastAsia="Times New Roman" w:hAnsi="Times New Roman"/>
          <w:szCs w:val="24"/>
          <w:lang w:eastAsia="pt-BR"/>
        </w:rPr>
        <w:t xml:space="preserve">  Os problemas com o baixo peso ao nascer podem se transpor aos primeiros meses de vida, podendo gerar adversidades de longo prazo. Os choques na saúde infantil podem trazer doenças crônicas, problemas nutricionais, problemas cognitivos e atrasos educacionais. Quando atrelados à baixa renda, essas situações se intensificam, dificultando o acúmulo de capital humano e fazendo com que as crianças que vivem em situação de perpetuem nesta realidade (Case e </w:t>
      </w:r>
      <w:proofErr w:type="spellStart"/>
      <w:r w:rsidRPr="002E620D">
        <w:rPr>
          <w:rFonts w:ascii="Times New Roman" w:eastAsia="Times New Roman" w:hAnsi="Times New Roman"/>
          <w:szCs w:val="24"/>
          <w:lang w:eastAsia="pt-BR"/>
        </w:rPr>
        <w:t>Paxson</w:t>
      </w:r>
      <w:proofErr w:type="spellEnd"/>
      <w:r w:rsidRPr="002E620D">
        <w:rPr>
          <w:rFonts w:ascii="Times New Roman" w:eastAsia="Times New Roman" w:hAnsi="Times New Roman"/>
          <w:szCs w:val="24"/>
          <w:lang w:eastAsia="pt-BR"/>
        </w:rPr>
        <w:t>, 2006</w:t>
      </w:r>
      <w:r w:rsidR="002E620D">
        <w:rPr>
          <w:rFonts w:ascii="Times New Roman" w:eastAsia="Times New Roman" w:hAnsi="Times New Roman"/>
          <w:szCs w:val="24"/>
          <w:lang w:eastAsia="pt-BR"/>
        </w:rPr>
        <w:t xml:space="preserve"> </w:t>
      </w:r>
      <w:r w:rsidR="002E620D" w:rsidRPr="00F62346">
        <w:rPr>
          <w:rFonts w:ascii="Times New Roman" w:eastAsia="Times New Roman" w:hAnsi="Times New Roman"/>
          <w:color w:val="000000" w:themeColor="text1"/>
          <w:szCs w:val="24"/>
          <w:lang w:eastAsia="pt-BR"/>
        </w:rPr>
        <w:t>e</w:t>
      </w:r>
      <w:r w:rsidRPr="002E620D">
        <w:rPr>
          <w:rFonts w:ascii="Times New Roman" w:eastAsia="Times New Roman" w:hAnsi="Times New Roman"/>
          <w:szCs w:val="24"/>
          <w:lang w:eastAsia="pt-BR"/>
        </w:rPr>
        <w:t xml:space="preserve"> Miguel, 2005)</w:t>
      </w:r>
      <w:r w:rsidR="00157F52" w:rsidRPr="002E620D">
        <w:rPr>
          <w:rFonts w:ascii="Times New Roman" w:eastAsia="Times New Roman" w:hAnsi="Times New Roman"/>
          <w:szCs w:val="24"/>
          <w:lang w:eastAsia="pt-BR"/>
        </w:rPr>
        <w:t>.</w:t>
      </w:r>
    </w:p>
    <w:p w14:paraId="770DD4BC" w14:textId="77777777" w:rsidR="00CA7B1C" w:rsidRPr="00B472FA" w:rsidRDefault="00CA7B1C" w:rsidP="009424FB">
      <w:pPr>
        <w:ind w:firstLine="709"/>
        <w:jc w:val="both"/>
        <w:rPr>
          <w:rFonts w:ascii="Times New Roman" w:eastAsia="Times New Roman" w:hAnsi="Times New Roman"/>
          <w:szCs w:val="24"/>
          <w:lang w:eastAsia="pt-BR"/>
        </w:rPr>
      </w:pPr>
    </w:p>
    <w:p w14:paraId="2EF7F02A" w14:textId="76AC3C4D" w:rsidR="00B472FA" w:rsidRPr="00B472FA" w:rsidRDefault="00840C8E" w:rsidP="009424FB">
      <w:pPr>
        <w:ind w:firstLine="709"/>
        <w:jc w:val="both"/>
        <w:rPr>
          <w:rFonts w:ascii="Times New Roman" w:eastAsia="Times New Roman" w:hAnsi="Times New Roman"/>
          <w:szCs w:val="24"/>
          <w:lang w:eastAsia="pt-BR"/>
        </w:rPr>
      </w:pPr>
      <w:r>
        <w:rPr>
          <w:rFonts w:ascii="Times New Roman" w:eastAsia="Times New Roman" w:hAnsi="Times New Roman"/>
          <w:color w:val="000000"/>
          <w:szCs w:val="24"/>
          <w:lang w:eastAsia="pt-BR"/>
        </w:rPr>
        <w:t>Conforme</w:t>
      </w:r>
      <w:r w:rsidR="00B472FA" w:rsidRPr="00B472FA">
        <w:rPr>
          <w:rFonts w:ascii="Times New Roman" w:eastAsia="Times New Roman" w:hAnsi="Times New Roman"/>
          <w:color w:val="000000"/>
          <w:szCs w:val="24"/>
          <w:lang w:eastAsia="pt-BR"/>
        </w:rPr>
        <w:t xml:space="preserve"> o DATASUS, a mortalidade infantil é a soma dos óbitos ocorridos nos seguintes períodos: neonatal precoce (0 a 6 dias de vida), neonatal tardio (7 a 27 dias de vida) e pós-neonatal (28 dias ou mais), até </w:t>
      </w:r>
      <w:r>
        <w:rPr>
          <w:rFonts w:ascii="Times New Roman" w:eastAsia="Times New Roman" w:hAnsi="Times New Roman"/>
          <w:color w:val="000000"/>
          <w:szCs w:val="24"/>
          <w:lang w:eastAsia="pt-BR"/>
        </w:rPr>
        <w:t>se completar</w:t>
      </w:r>
      <w:r w:rsidR="00B472FA" w:rsidRPr="00B472FA">
        <w:rPr>
          <w:rFonts w:ascii="Times New Roman" w:eastAsia="Times New Roman" w:hAnsi="Times New Roman"/>
          <w:color w:val="000000"/>
          <w:szCs w:val="24"/>
          <w:lang w:eastAsia="pt-BR"/>
        </w:rPr>
        <w:t xml:space="preserve"> o primeiro ano de vida. A partir desses dados, é possível calcular a taxa de mortalidade infantil, que é o valor desta soma dividido pelo número total de nascidos vivos multiplicado por 1000, sendo es</w:t>
      </w:r>
      <w:r w:rsidR="00C050B0">
        <w:rPr>
          <w:rFonts w:ascii="Times New Roman" w:eastAsia="Times New Roman" w:hAnsi="Times New Roman"/>
          <w:color w:val="000000"/>
          <w:szCs w:val="24"/>
          <w:lang w:eastAsia="pt-BR"/>
        </w:rPr>
        <w:t>s</w:t>
      </w:r>
      <w:r w:rsidR="00B472FA" w:rsidRPr="00B472FA">
        <w:rPr>
          <w:rFonts w:ascii="Times New Roman" w:eastAsia="Times New Roman" w:hAnsi="Times New Roman"/>
          <w:color w:val="000000"/>
          <w:szCs w:val="24"/>
          <w:lang w:eastAsia="pt-BR"/>
        </w:rPr>
        <w:t>a uma medida muito importante para avaliar os níveis de saúde e socioeconômicos da população.</w:t>
      </w:r>
    </w:p>
    <w:p w14:paraId="78C5583E" w14:textId="77777777"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Maiores coeficientes de mortalidade podem indicar níveis precários de desenvolvimento socioeconômico, de saúde e condições de vida. No Brasil, embora haja uma redução significativa da taxa de mortalidade ao longo dos anos, principalmente após a implantação do SUS e do PSF, as desigualdades presentes em algumas regiões fazem com que estas estatísticas ainda sejam persistentemente altas em relação a outras, principalmente se tratando do Norte e Nordeste, regiões consideradas mais pobres do país (Duarte, 2007).</w:t>
      </w:r>
    </w:p>
    <w:p w14:paraId="45D72C52" w14:textId="77777777"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 xml:space="preserve">Com o objetivo de investigar os fatores de risco e tendências para a mortalidade infantil e a prevalência do baixo peso ao nascer para o Estado do Rio Grande do Sul, </w:t>
      </w:r>
      <w:proofErr w:type="spellStart"/>
      <w:r w:rsidRPr="00B472FA">
        <w:rPr>
          <w:rFonts w:ascii="Times New Roman" w:eastAsia="Times New Roman" w:hAnsi="Times New Roman"/>
          <w:color w:val="000000"/>
          <w:szCs w:val="24"/>
          <w:lang w:eastAsia="pt-BR"/>
        </w:rPr>
        <w:t>Agranonik</w:t>
      </w:r>
      <w:proofErr w:type="spellEnd"/>
      <w:r w:rsidRPr="00B472FA">
        <w:rPr>
          <w:rFonts w:ascii="Times New Roman" w:eastAsia="Times New Roman" w:hAnsi="Times New Roman"/>
          <w:color w:val="000000"/>
          <w:szCs w:val="24"/>
          <w:lang w:eastAsia="pt-BR"/>
        </w:rPr>
        <w:t xml:space="preserve"> (2016), colheu informações sobre os nascidos vivos entre os anos de 2000 a 2013, cujas mães residiam no Estado do Rio Grande do Sul, com dados provenientes do SINASC e SIM. Foi observada uma queda na taxa de mortalidade infantil, um aumento da escolaridade materna, maior número de consultas pré-natal, diminuição da proporção de mães jovens, acréscimo de mães com mais de 35 anos, de partos cesáreos e bebês com peso muito baixo ao nascer (menos de 1.500 gramas). Essa redução da mortalidade, além do aumento da ocorrência do peso muito baixo ao nascer, como explanado pela autora, pode estar ligada a uma melhor assistência pré-natal e intervenções médicas que levem a diminuição de natimortos ou abortos.</w:t>
      </w:r>
    </w:p>
    <w:p w14:paraId="6ACC31E9" w14:textId="068268ED"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 xml:space="preserve">Outro fator importante que pode ser relacionado com a mortalidade infantil é a incidência de recém-nascidos prematuros, ou seja, aqueles nascidos com menos de 37 semanas de gestação. A partir da análise de dados oriundos do SINASC e SIM, Maranhão </w:t>
      </w:r>
      <w:r w:rsidRPr="00B472FA">
        <w:rPr>
          <w:rFonts w:ascii="Times New Roman" w:eastAsia="Times New Roman" w:hAnsi="Times New Roman"/>
          <w:i/>
          <w:iCs/>
          <w:color w:val="000000"/>
          <w:szCs w:val="24"/>
          <w:lang w:eastAsia="pt-BR"/>
        </w:rPr>
        <w:t xml:space="preserve">et al </w:t>
      </w:r>
      <w:r w:rsidRPr="00B472FA">
        <w:rPr>
          <w:rFonts w:ascii="Times New Roman" w:eastAsia="Times New Roman" w:hAnsi="Times New Roman"/>
          <w:color w:val="000000"/>
          <w:szCs w:val="24"/>
          <w:lang w:eastAsia="pt-BR"/>
        </w:rPr>
        <w:t>(2012) analisaram o comportamento da taxa de mortalidade infantil (TMI) no Brasil para os anos de 2000 a 2010. A TMI caiu de 26,6 para 16,2 por mil nascidos vivos durante o período, tendo uma queda mais acentuada na Região Nordeste, passando de 38,4 para 20,1 por mil nascidos vivos. A prematuridade se apresentou como uma das principais causas dos óbitos infantis ocorridos durante a primeira semana de vida, com importância relativa maior no primeiro dia de vida. Além da prematuridade, o baixo peso ao nascer também acarretou aumento da mortalidade no primeiro dia de vida do recém-nascido, fatores estes que indicam a necessidade de maior atenção com os cuidados à gestante.  </w:t>
      </w:r>
    </w:p>
    <w:p w14:paraId="36A3959B" w14:textId="77777777"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Além do fator prematuridade, a falta de assistência adequada durante o pré-natal é uma das causas para o aumento nos casos de mortalidade infantil, principalmente quando se destaca as desigualdades presentes nas regiões brasileiras, como apresentado no estudo de Faria (2016). Ao analisar as microrregiões brasileiras durante os anos de 2012 e 2013, a partir dos dados do SINASC e SIM para as 558 microrregiões brasileiras, foi encontrado um alto índice de mortalidade infantil nas microrregiões do Norte e Nordeste do país, principalmente relacionada a fatores como idade da mãe (adolescentes), vazios assistenciais, doenças infecciosas e falta de acompanhamento pré-natal. Nas microrregiões do Sul, Sudeste e parte do Centro-Oeste, os índices de mortalidade infantil estavam mais relacionados com o baixo peso ao nascer e a prematuridade. </w:t>
      </w:r>
    </w:p>
    <w:p w14:paraId="3CAF2CC2" w14:textId="5007C1E6"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Educação e renda também se mostram elementos importantes no combate à mortalidade infantil. Mães com maior nível de escolaridade tendem a possuir um maior nível de renda, além de terem acesso a ma</w:t>
      </w:r>
      <w:r w:rsidR="00FC7FBE">
        <w:rPr>
          <w:rFonts w:ascii="Times New Roman" w:eastAsia="Times New Roman" w:hAnsi="Times New Roman"/>
          <w:color w:val="000000"/>
          <w:szCs w:val="24"/>
          <w:lang w:eastAsia="pt-BR"/>
        </w:rPr>
        <w:t>is</w:t>
      </w:r>
      <w:r w:rsidRPr="00B472FA">
        <w:rPr>
          <w:rFonts w:ascii="Times New Roman" w:eastAsia="Times New Roman" w:hAnsi="Times New Roman"/>
          <w:color w:val="000000"/>
          <w:szCs w:val="24"/>
          <w:lang w:eastAsia="pt-BR"/>
        </w:rPr>
        <w:t xml:space="preserve"> informações sobre os cuidados necessários durante a gestação e o período pós-parto. Ao pesquisar os determinantes da mortalidade infantil no Brasil, Alves e Belluzzo (2004), investigaram-na em termos municipais para os anos de 1970 a 2000 e concluíram que ela vem declinando, mas ainda é alta em comparação a outros países, principalmente quando se trata da Região Nordeste. Os resultados obtidos indicaram que o aumento da educação, renda </w:t>
      </w:r>
      <w:r w:rsidRPr="00B472FA">
        <w:rPr>
          <w:rFonts w:ascii="Times New Roman" w:eastAsia="Times New Roman" w:hAnsi="Times New Roman"/>
          <w:i/>
          <w:iCs/>
          <w:color w:val="000000"/>
          <w:szCs w:val="24"/>
          <w:lang w:eastAsia="pt-BR"/>
        </w:rPr>
        <w:t>per capita</w:t>
      </w:r>
      <w:r w:rsidRPr="00B472FA">
        <w:rPr>
          <w:rFonts w:ascii="Times New Roman" w:eastAsia="Times New Roman" w:hAnsi="Times New Roman"/>
          <w:color w:val="000000"/>
          <w:szCs w:val="24"/>
          <w:lang w:eastAsia="pt-BR"/>
        </w:rPr>
        <w:t xml:space="preserve"> e saneamento contribuíram para a queda da mortalidade infantil no Brasil, com impactos mais fortes no longo prazo. O acréscimo de 1 ano de educação faz com que a taxa de mortalidade infantil decline 7%.</w:t>
      </w:r>
    </w:p>
    <w:p w14:paraId="2754D2F6" w14:textId="0F89EE81"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A gravidez na adolescência se apresenta também como agente importante na causa da mortalidade infantil. Como mencionado, adolescentes ainda não possuem um pleno desenvolvimento corpóreo para a gestação de um bebê, além de sofrerem mais com a precariedade e desigualdade de renda.  Oliveira, Gama e Silva (2010), analisaram 9.041 puérperas no município do Rio de Janeiro, dentre essa amostra 22% eram adolescentes. À medida que a idade da mãe diminuía, observou-se um efeito direto sobre a mortalidade infantil. Além do efeito idade da mãe, cabe destacar as diferenças socioeconômicas e ambientais as quais as adolescentes estão incluídas, pois</w:t>
      </w:r>
      <w:r w:rsidR="00FC7FBE">
        <w:rPr>
          <w:rFonts w:ascii="Times New Roman" w:eastAsia="Times New Roman" w:hAnsi="Times New Roman"/>
          <w:color w:val="000000"/>
          <w:szCs w:val="24"/>
          <w:lang w:eastAsia="pt-BR"/>
        </w:rPr>
        <w:t>,</w:t>
      </w:r>
      <w:r w:rsidRPr="00B472FA">
        <w:rPr>
          <w:rFonts w:ascii="Times New Roman" w:eastAsia="Times New Roman" w:hAnsi="Times New Roman"/>
          <w:color w:val="000000"/>
          <w:szCs w:val="24"/>
          <w:lang w:eastAsia="pt-BR"/>
        </w:rPr>
        <w:t xml:space="preserve"> isso pode torná-las mais vulneráveis.</w:t>
      </w:r>
    </w:p>
    <w:p w14:paraId="7C2E01F4" w14:textId="7C8C5D55" w:rsidR="00B472FA" w:rsidRPr="00B472FA" w:rsidRDefault="00B472FA" w:rsidP="009424FB">
      <w:pPr>
        <w:spacing w:before="240" w:after="240"/>
        <w:ind w:firstLine="709"/>
        <w:jc w:val="both"/>
        <w:rPr>
          <w:rFonts w:ascii="Times New Roman" w:eastAsia="Times New Roman" w:hAnsi="Times New Roman"/>
          <w:szCs w:val="24"/>
          <w:lang w:eastAsia="pt-BR"/>
        </w:rPr>
      </w:pPr>
      <w:r w:rsidRPr="00B472FA">
        <w:rPr>
          <w:rFonts w:ascii="Times New Roman" w:eastAsia="Times New Roman" w:hAnsi="Times New Roman"/>
          <w:color w:val="000000"/>
          <w:szCs w:val="24"/>
          <w:lang w:eastAsia="pt-BR"/>
        </w:rPr>
        <w:t xml:space="preserve">Cabe destacar também o estado civil da mãe, </w:t>
      </w:r>
      <w:r w:rsidR="00FC7FBE">
        <w:rPr>
          <w:rFonts w:ascii="Times New Roman" w:eastAsia="Times New Roman" w:hAnsi="Times New Roman"/>
          <w:color w:val="000000"/>
          <w:szCs w:val="24"/>
          <w:lang w:eastAsia="pt-BR"/>
        </w:rPr>
        <w:t>considerando</w:t>
      </w:r>
      <w:r w:rsidRPr="00B472FA">
        <w:rPr>
          <w:rFonts w:ascii="Times New Roman" w:eastAsia="Times New Roman" w:hAnsi="Times New Roman"/>
          <w:color w:val="000000"/>
          <w:szCs w:val="24"/>
          <w:lang w:eastAsia="pt-BR"/>
        </w:rPr>
        <w:t xml:space="preserve"> as mães casadas ou em união consensual, estando em um ambiente mais estruturado, estas seriam melhor alocadas, podendo gozar de uma melhor gestação e período pós-parto. </w:t>
      </w:r>
      <w:proofErr w:type="spellStart"/>
      <w:r w:rsidRPr="00B472FA">
        <w:rPr>
          <w:rFonts w:ascii="Times New Roman" w:eastAsia="Times New Roman" w:hAnsi="Times New Roman"/>
          <w:color w:val="000000"/>
          <w:szCs w:val="24"/>
          <w:lang w:eastAsia="pt-BR"/>
        </w:rPr>
        <w:t>Mezzomo</w:t>
      </w:r>
      <w:proofErr w:type="spellEnd"/>
      <w:r w:rsidRPr="00B472FA">
        <w:rPr>
          <w:rFonts w:ascii="Times New Roman" w:eastAsia="Times New Roman" w:hAnsi="Times New Roman"/>
          <w:color w:val="000000"/>
          <w:szCs w:val="24"/>
          <w:lang w:eastAsia="pt-BR"/>
        </w:rPr>
        <w:t>, Moraes e Zanini, (2017), ao analisarem dados sobre municípios selecionados do Rio Grande do Sul, encontraram um fator de risco positivo para a mortalidade infantil entre as mães que não estavam casadas ou em união consensual.</w:t>
      </w:r>
    </w:p>
    <w:p w14:paraId="7F7AFBFD" w14:textId="168487FD" w:rsidR="00B472FA" w:rsidRDefault="00B472FA" w:rsidP="009424FB">
      <w:pPr>
        <w:ind w:firstLine="709"/>
        <w:jc w:val="both"/>
        <w:rPr>
          <w:rFonts w:ascii="Times New Roman" w:eastAsia="Times New Roman" w:hAnsi="Times New Roman"/>
          <w:color w:val="000000"/>
          <w:szCs w:val="24"/>
          <w:lang w:eastAsia="pt-BR"/>
        </w:rPr>
      </w:pPr>
      <w:r w:rsidRPr="00B472FA">
        <w:rPr>
          <w:rFonts w:ascii="Times New Roman" w:eastAsia="Times New Roman" w:hAnsi="Times New Roman"/>
          <w:color w:val="000000"/>
          <w:szCs w:val="24"/>
          <w:lang w:eastAsia="pt-BR"/>
        </w:rPr>
        <w:t xml:space="preserve">Embora a mortalidade infantil venha decrescendo ao longo dos anos, esse decréscimo deixa custos. Devido </w:t>
      </w:r>
      <w:r w:rsidR="00FC7FBE">
        <w:rPr>
          <w:rFonts w:ascii="Times New Roman" w:eastAsia="Times New Roman" w:hAnsi="Times New Roman"/>
          <w:color w:val="000000"/>
          <w:szCs w:val="24"/>
          <w:lang w:eastAsia="pt-BR"/>
        </w:rPr>
        <w:t>à</w:t>
      </w:r>
      <w:r w:rsidRPr="00B472FA">
        <w:rPr>
          <w:rFonts w:ascii="Times New Roman" w:eastAsia="Times New Roman" w:hAnsi="Times New Roman"/>
          <w:color w:val="000000"/>
          <w:szCs w:val="24"/>
          <w:lang w:eastAsia="pt-BR"/>
        </w:rPr>
        <w:t xml:space="preserve"> evolução dos meios tecnológicos e aumentos das intervenções médicas, foi possível reduzir esses indicadores, porém houve considerável aumento no número de prematuros e recém-nascidos com baixo peso ao nascer, mostrando a importância da relação entre essas variáveis (Barros </w:t>
      </w:r>
      <w:r w:rsidRPr="00B472FA">
        <w:rPr>
          <w:rFonts w:ascii="Times New Roman" w:eastAsia="Times New Roman" w:hAnsi="Times New Roman"/>
          <w:i/>
          <w:iCs/>
          <w:color w:val="000000"/>
          <w:szCs w:val="24"/>
          <w:lang w:eastAsia="pt-BR"/>
        </w:rPr>
        <w:t>et al</w:t>
      </w:r>
      <w:r w:rsidRPr="00B472FA">
        <w:rPr>
          <w:rFonts w:ascii="Times New Roman" w:eastAsia="Times New Roman" w:hAnsi="Times New Roman"/>
          <w:color w:val="000000"/>
          <w:szCs w:val="24"/>
          <w:lang w:eastAsia="pt-BR"/>
        </w:rPr>
        <w:t>, 2005).</w:t>
      </w:r>
    </w:p>
    <w:p w14:paraId="570FF528" w14:textId="1A3CE390" w:rsidR="00684126" w:rsidRDefault="00684126" w:rsidP="009424FB">
      <w:pPr>
        <w:ind w:firstLine="709"/>
        <w:jc w:val="both"/>
        <w:rPr>
          <w:rFonts w:ascii="Times New Roman" w:eastAsia="Times New Roman" w:hAnsi="Times New Roman"/>
          <w:color w:val="000000"/>
          <w:szCs w:val="24"/>
          <w:lang w:eastAsia="pt-BR"/>
        </w:rPr>
      </w:pPr>
    </w:p>
    <w:p w14:paraId="6ECF71F7" w14:textId="6E3D1770" w:rsidR="00C60E2F" w:rsidRDefault="00684126" w:rsidP="00A5739B">
      <w:pPr>
        <w:ind w:firstLine="284"/>
        <w:jc w:val="both"/>
        <w:rPr>
          <w:rFonts w:ascii="Times New Roman" w:eastAsia="Times New Roman" w:hAnsi="Times New Roman"/>
          <w:b/>
          <w:bCs/>
          <w:color w:val="000000"/>
          <w:szCs w:val="24"/>
          <w:lang w:eastAsia="pt-BR"/>
        </w:rPr>
      </w:pPr>
      <w:r>
        <w:rPr>
          <w:rFonts w:ascii="Times New Roman" w:eastAsia="Times New Roman" w:hAnsi="Times New Roman"/>
          <w:b/>
          <w:bCs/>
          <w:color w:val="000000"/>
          <w:szCs w:val="24"/>
          <w:lang w:eastAsia="pt-BR"/>
        </w:rPr>
        <w:t>3</w:t>
      </w:r>
      <w:r w:rsidR="00462977">
        <w:rPr>
          <w:rFonts w:ascii="Times New Roman" w:eastAsia="Times New Roman" w:hAnsi="Times New Roman"/>
          <w:b/>
          <w:bCs/>
          <w:color w:val="000000"/>
          <w:szCs w:val="24"/>
          <w:lang w:eastAsia="pt-BR"/>
        </w:rPr>
        <w:t xml:space="preserve"> </w:t>
      </w:r>
      <w:r>
        <w:rPr>
          <w:rFonts w:ascii="Times New Roman" w:eastAsia="Times New Roman" w:hAnsi="Times New Roman"/>
          <w:b/>
          <w:bCs/>
          <w:color w:val="000000"/>
          <w:szCs w:val="24"/>
          <w:lang w:eastAsia="pt-BR"/>
        </w:rPr>
        <w:t>E</w:t>
      </w:r>
      <w:r w:rsidR="00A5739B">
        <w:rPr>
          <w:rFonts w:ascii="Times New Roman" w:eastAsia="Times New Roman" w:hAnsi="Times New Roman"/>
          <w:b/>
          <w:bCs/>
          <w:color w:val="000000"/>
          <w:szCs w:val="24"/>
          <w:lang w:eastAsia="pt-BR"/>
        </w:rPr>
        <w:t>stratégia Empírica</w:t>
      </w:r>
    </w:p>
    <w:p w14:paraId="5C968F8A" w14:textId="77777777" w:rsidR="00C60E2F" w:rsidRDefault="00C60E2F" w:rsidP="00C60E2F">
      <w:pPr>
        <w:ind w:firstLine="700"/>
        <w:jc w:val="both"/>
        <w:rPr>
          <w:rFonts w:ascii="Times New Roman" w:eastAsia="Times New Roman" w:hAnsi="Times New Roman"/>
          <w:b/>
          <w:bCs/>
          <w:color w:val="000000"/>
          <w:szCs w:val="24"/>
          <w:lang w:eastAsia="pt-BR"/>
        </w:rPr>
      </w:pPr>
    </w:p>
    <w:p w14:paraId="05B2E671" w14:textId="7C8984BC" w:rsidR="00B472FA" w:rsidRPr="00EA2036" w:rsidRDefault="00B472FA" w:rsidP="00A5739B">
      <w:pPr>
        <w:spacing w:after="200"/>
        <w:ind w:firstLine="709"/>
        <w:jc w:val="both"/>
        <w:rPr>
          <w:rFonts w:ascii="Times New Roman" w:eastAsia="Times New Roman" w:hAnsi="Times New Roman"/>
          <w:color w:val="000000"/>
          <w:szCs w:val="24"/>
          <w:lang w:eastAsia="pt-BR"/>
        </w:rPr>
      </w:pPr>
      <w:r w:rsidRPr="00EA2036">
        <w:rPr>
          <w:rFonts w:ascii="Times New Roman" w:eastAsia="Times New Roman" w:hAnsi="Times New Roman"/>
          <w:color w:val="000000"/>
          <w:szCs w:val="24"/>
          <w:lang w:eastAsia="pt-BR"/>
        </w:rPr>
        <w:t>Para atender aos objetivos propostos por este trabalho, utilizou-se dados oriundos da Declaração de Nascidos Vivos (DN) do Sistema de Informação sobre Nascidos Vivos do Departamento de Informática do Sistema Único de Saúde (SINASC/DATASUS), e as Declarações de óbitos (DO) do Sistema de Informação sobre Mortalidade também do Departamento de Informática do Sistema Único de Saúde (SIM/DATASUS) e Instituto Brasileiro de Geografia e Estatística (IBGE). </w:t>
      </w:r>
    </w:p>
    <w:p w14:paraId="3B3F2E6E" w14:textId="3717010A" w:rsidR="00B472FA" w:rsidRPr="00EA2036" w:rsidRDefault="00B472FA" w:rsidP="00A5739B">
      <w:pPr>
        <w:spacing w:after="200"/>
        <w:ind w:firstLine="709"/>
        <w:jc w:val="both"/>
        <w:rPr>
          <w:rFonts w:ascii="Times New Roman" w:eastAsia="Times New Roman" w:hAnsi="Times New Roman"/>
          <w:szCs w:val="24"/>
          <w:lang w:eastAsia="pt-BR"/>
        </w:rPr>
      </w:pPr>
      <w:r w:rsidRPr="00EA2036">
        <w:rPr>
          <w:rFonts w:ascii="Times New Roman" w:eastAsia="Times New Roman" w:hAnsi="Times New Roman"/>
          <w:color w:val="000000"/>
          <w:szCs w:val="24"/>
          <w:lang w:eastAsia="pt-BR"/>
        </w:rPr>
        <w:t xml:space="preserve">Os dados provenientes do SINASC/DATASUS são referentes à duração da gestação (em semanas), estado civil da mãe, idade da mãe (em anos), instrução da mãe (em anos), número de consultas pré-natal e peso ao nascer do bebê (em gramas). Já a informação captada do SIM/DATASUS foi referente à mortalidade geral. O DATASUS fornece duas opções para captar os dados: por local de ocorrência e por residência da mãe. Para ambos os casos, tanto de nascidos vivos quanto de mortalidade, foram captados os dados por local de ocorrência. Quanto aos dados procedentes do IBGE, estes se tratam do PIB municipal </w:t>
      </w:r>
      <w:r w:rsidRPr="00EA2036">
        <w:rPr>
          <w:rFonts w:ascii="Times New Roman" w:eastAsia="Times New Roman" w:hAnsi="Times New Roman"/>
          <w:i/>
          <w:iCs/>
          <w:color w:val="000000"/>
          <w:szCs w:val="24"/>
          <w:lang w:eastAsia="pt-BR"/>
        </w:rPr>
        <w:t>per capita</w:t>
      </w:r>
      <w:r w:rsidRPr="00EA2036">
        <w:rPr>
          <w:rFonts w:ascii="Times New Roman" w:eastAsia="Times New Roman" w:hAnsi="Times New Roman"/>
          <w:color w:val="000000"/>
          <w:szCs w:val="24"/>
          <w:lang w:eastAsia="pt-BR"/>
        </w:rPr>
        <w:t xml:space="preserve">, utilizado neste trabalho como </w:t>
      </w:r>
      <w:r w:rsidRPr="00EA2036">
        <w:rPr>
          <w:rFonts w:ascii="Times New Roman" w:eastAsia="Times New Roman" w:hAnsi="Times New Roman"/>
          <w:i/>
          <w:iCs/>
          <w:color w:val="000000"/>
          <w:szCs w:val="24"/>
          <w:lang w:eastAsia="pt-BR"/>
        </w:rPr>
        <w:t>proxy</w:t>
      </w:r>
      <w:r w:rsidRPr="00EA2036">
        <w:rPr>
          <w:rFonts w:ascii="Times New Roman" w:eastAsia="Times New Roman" w:hAnsi="Times New Roman"/>
          <w:color w:val="000000"/>
          <w:szCs w:val="24"/>
          <w:lang w:eastAsia="pt-BR"/>
        </w:rPr>
        <w:t xml:space="preserve"> para o nível de renda.</w:t>
      </w:r>
    </w:p>
    <w:p w14:paraId="01E50057" w14:textId="073AC4D3" w:rsidR="00B472FA" w:rsidRPr="00F137ED" w:rsidRDefault="00B472FA" w:rsidP="00A5739B">
      <w:pPr>
        <w:spacing w:after="200"/>
        <w:ind w:firstLine="709"/>
        <w:jc w:val="both"/>
        <w:rPr>
          <w:rFonts w:ascii="Times New Roman" w:eastAsia="Times New Roman" w:hAnsi="Times New Roman"/>
          <w:color w:val="000000"/>
          <w:szCs w:val="24"/>
          <w:lang w:eastAsia="pt-BR"/>
        </w:rPr>
      </w:pPr>
      <w:r w:rsidRPr="005B3E60">
        <w:rPr>
          <w:rFonts w:ascii="Times New Roman" w:eastAsia="Times New Roman" w:hAnsi="Times New Roman"/>
          <w:szCs w:val="24"/>
          <w:lang w:eastAsia="pt-BR"/>
        </w:rPr>
        <w:t xml:space="preserve">Todos os dados </w:t>
      </w:r>
      <w:r w:rsidR="005B3E60" w:rsidRPr="000963CF">
        <w:rPr>
          <w:rFonts w:ascii="Times New Roman" w:eastAsia="Times New Roman" w:hAnsi="Times New Roman"/>
          <w:color w:val="000000" w:themeColor="text1"/>
          <w:szCs w:val="24"/>
          <w:lang w:eastAsia="pt-BR"/>
        </w:rPr>
        <w:t>selecionados</w:t>
      </w:r>
      <w:r w:rsidRPr="005B3E60">
        <w:rPr>
          <w:rFonts w:ascii="Times New Roman" w:eastAsia="Times New Roman" w:hAnsi="Times New Roman"/>
          <w:szCs w:val="24"/>
          <w:lang w:eastAsia="pt-BR"/>
        </w:rPr>
        <w:t xml:space="preserve"> são referentes ao intervalo 2008</w:t>
      </w:r>
      <w:r w:rsidR="00F137ED">
        <w:rPr>
          <w:rFonts w:ascii="Times New Roman" w:eastAsia="Times New Roman" w:hAnsi="Times New Roman"/>
          <w:szCs w:val="24"/>
          <w:lang w:eastAsia="pt-BR"/>
        </w:rPr>
        <w:t xml:space="preserve"> – </w:t>
      </w:r>
      <w:r w:rsidRPr="005B3E60">
        <w:rPr>
          <w:rFonts w:ascii="Times New Roman" w:eastAsia="Times New Roman" w:hAnsi="Times New Roman"/>
          <w:szCs w:val="24"/>
          <w:lang w:eastAsia="pt-BR"/>
        </w:rPr>
        <w:t>2018</w:t>
      </w:r>
      <w:r w:rsidR="000037C5" w:rsidRPr="005B3E60">
        <w:rPr>
          <w:rFonts w:ascii="Times New Roman" w:eastAsia="Times New Roman" w:hAnsi="Times New Roman"/>
          <w:szCs w:val="24"/>
          <w:lang w:eastAsia="pt-BR"/>
        </w:rPr>
        <w:t xml:space="preserve"> para os 5.570 municípios brasileiros</w:t>
      </w:r>
      <w:r w:rsidR="002A3B16">
        <w:rPr>
          <w:rFonts w:ascii="Times New Roman" w:eastAsia="Times New Roman" w:hAnsi="Times New Roman"/>
          <w:szCs w:val="24"/>
          <w:lang w:eastAsia="pt-BR"/>
        </w:rPr>
        <w:t>.</w:t>
      </w:r>
      <w:r w:rsidRPr="005B3E60">
        <w:rPr>
          <w:rFonts w:ascii="Times New Roman" w:eastAsia="Times New Roman" w:hAnsi="Times New Roman"/>
          <w:szCs w:val="24"/>
          <w:lang w:eastAsia="pt-BR"/>
        </w:rPr>
        <w:t xml:space="preserve"> O ano de 2008 foi escolhido como ano de início por se tratar do último ano em que foi publicado </w:t>
      </w:r>
      <w:r w:rsidRPr="00EA2036">
        <w:rPr>
          <w:rFonts w:ascii="Times New Roman" w:eastAsia="Times New Roman" w:hAnsi="Times New Roman"/>
          <w:color w:val="000000"/>
          <w:szCs w:val="24"/>
          <w:lang w:eastAsia="pt-BR"/>
        </w:rPr>
        <w:t xml:space="preserve">o suplemento de saúde da Pesquisa Nacional por Amostra de Domicílio (PNAD) realizada pelo Instituto Brasileiro de Geografia e Estatística (IBGE), que também contou com um suplemento de saúde no ano de 2003. Neste caso, este intervalo de tempo já contava com uma gama diversificada de estudos, além do ano de 2008 isoladamente, havendo uma necessidade de analisar-se um período maior. O ano de 2018 foi escolhido como ano final da análise por se tratar do último ano em que havia dados disponíveis para o PIB municipal </w:t>
      </w:r>
      <w:r w:rsidRPr="00EA2036">
        <w:rPr>
          <w:rFonts w:ascii="Times New Roman" w:eastAsia="Times New Roman" w:hAnsi="Times New Roman"/>
          <w:i/>
          <w:iCs/>
          <w:color w:val="000000"/>
          <w:szCs w:val="24"/>
          <w:lang w:eastAsia="pt-BR"/>
        </w:rPr>
        <w:t>per capita</w:t>
      </w:r>
      <w:r w:rsidRPr="00EA2036">
        <w:rPr>
          <w:rFonts w:ascii="Times New Roman" w:eastAsia="Times New Roman" w:hAnsi="Times New Roman"/>
          <w:color w:val="000000"/>
          <w:szCs w:val="24"/>
          <w:lang w:eastAsia="pt-BR"/>
        </w:rPr>
        <w:t>.</w:t>
      </w:r>
    </w:p>
    <w:p w14:paraId="2A171FC0" w14:textId="620933CF" w:rsidR="00AE63A6" w:rsidRPr="005B3E60" w:rsidRDefault="00B472FA" w:rsidP="00A5739B">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Os modelos analisaram resultados para duas variáveis dependentes, sendo elas</w:t>
      </w:r>
      <w:r w:rsidR="00AE5D04">
        <w:rPr>
          <w:rFonts w:ascii="Times New Roman" w:eastAsia="Times New Roman" w:hAnsi="Times New Roman"/>
          <w:szCs w:val="24"/>
          <w:lang w:eastAsia="pt-BR"/>
        </w:rPr>
        <w:t>:</w:t>
      </w:r>
      <w:r w:rsidRPr="005B3E60">
        <w:rPr>
          <w:rFonts w:ascii="Times New Roman" w:eastAsia="Times New Roman" w:hAnsi="Times New Roman"/>
          <w:szCs w:val="24"/>
          <w:lang w:eastAsia="pt-BR"/>
        </w:rPr>
        <w:t xml:space="preserve"> peso ao nascer e </w:t>
      </w:r>
      <w:r w:rsidR="00AE5D04" w:rsidRPr="000F3B51">
        <w:rPr>
          <w:rFonts w:ascii="Times New Roman" w:eastAsia="Times New Roman" w:hAnsi="Times New Roman"/>
          <w:szCs w:val="24"/>
          <w:lang w:eastAsia="pt-BR"/>
        </w:rPr>
        <w:t>óbito infantil</w:t>
      </w:r>
      <w:r w:rsidRPr="000F3B51">
        <w:rPr>
          <w:rFonts w:ascii="Times New Roman" w:eastAsia="Times New Roman" w:hAnsi="Times New Roman"/>
          <w:szCs w:val="24"/>
          <w:lang w:eastAsia="pt-BR"/>
        </w:rPr>
        <w:t xml:space="preserve"> que</w:t>
      </w:r>
      <w:r w:rsidRPr="005B3E60">
        <w:rPr>
          <w:rFonts w:ascii="Times New Roman" w:eastAsia="Times New Roman" w:hAnsi="Times New Roman"/>
          <w:szCs w:val="24"/>
          <w:lang w:eastAsia="pt-BR"/>
        </w:rPr>
        <w:t xml:space="preserve"> serão a </w:t>
      </w:r>
      <w:r w:rsidRPr="005B3E60">
        <w:rPr>
          <w:rFonts w:ascii="Times New Roman" w:eastAsia="Times New Roman" w:hAnsi="Times New Roman"/>
          <w:i/>
          <w:iCs/>
          <w:szCs w:val="24"/>
          <w:lang w:eastAsia="pt-BR"/>
        </w:rPr>
        <w:t>proxy</w:t>
      </w:r>
      <w:r w:rsidRPr="005B3E60">
        <w:rPr>
          <w:rFonts w:ascii="Times New Roman" w:eastAsia="Times New Roman" w:hAnsi="Times New Roman"/>
          <w:szCs w:val="24"/>
          <w:lang w:eastAsia="pt-BR"/>
        </w:rPr>
        <w:t xml:space="preserve"> de saúde infantil utilizada neste trabalho</w:t>
      </w:r>
      <w:r w:rsidR="00AE63A6" w:rsidRPr="005B3E60">
        <w:rPr>
          <w:rFonts w:ascii="Times New Roman" w:eastAsia="Times New Roman" w:hAnsi="Times New Roman"/>
          <w:szCs w:val="24"/>
          <w:lang w:eastAsia="pt-BR"/>
        </w:rPr>
        <w:t xml:space="preserve">, </w:t>
      </w:r>
      <w:r w:rsidR="00AE5D04">
        <w:rPr>
          <w:rFonts w:ascii="Times New Roman" w:eastAsia="Times New Roman" w:hAnsi="Times New Roman"/>
          <w:szCs w:val="24"/>
          <w:lang w:eastAsia="pt-BR"/>
        </w:rPr>
        <w:t>t</w:t>
      </w:r>
      <w:r w:rsidR="00AE63A6" w:rsidRPr="005B3E60">
        <w:rPr>
          <w:rFonts w:ascii="Times New Roman" w:eastAsia="Times New Roman" w:hAnsi="Times New Roman"/>
          <w:szCs w:val="24"/>
          <w:lang w:eastAsia="pt-BR"/>
        </w:rPr>
        <w:t>endo o Modelo de Efeitos Fixos utilizado para ambas as variáveis dependentes</w:t>
      </w:r>
      <w:r w:rsidRPr="005B3E60">
        <w:rPr>
          <w:rFonts w:ascii="Times New Roman" w:eastAsia="Times New Roman" w:hAnsi="Times New Roman"/>
          <w:szCs w:val="24"/>
          <w:lang w:eastAsia="pt-BR"/>
        </w:rPr>
        <w:t xml:space="preserve">. </w:t>
      </w:r>
    </w:p>
    <w:p w14:paraId="1F9048DF" w14:textId="7A874A1B" w:rsidR="00AE63A6" w:rsidRPr="005B3E60" w:rsidRDefault="00B472FA" w:rsidP="00A5739B">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O </w:t>
      </w:r>
      <w:proofErr w:type="spellStart"/>
      <w:r w:rsidRPr="00A5739B">
        <w:rPr>
          <w:rFonts w:ascii="Times New Roman" w:eastAsia="Times New Roman" w:hAnsi="Times New Roman"/>
          <w:i/>
          <w:iCs/>
          <w:szCs w:val="24"/>
          <w:lang w:eastAsia="pt-BR"/>
        </w:rPr>
        <w:t>S</w:t>
      </w:r>
      <w:r w:rsidR="00A5739B" w:rsidRPr="00A5739B">
        <w:rPr>
          <w:rFonts w:ascii="Times New Roman" w:eastAsia="Times New Roman" w:hAnsi="Times New Roman"/>
          <w:i/>
          <w:iCs/>
          <w:szCs w:val="24"/>
          <w:lang w:eastAsia="pt-BR"/>
        </w:rPr>
        <w:t>inasc</w:t>
      </w:r>
      <w:proofErr w:type="spellEnd"/>
      <w:r w:rsidR="00A5739B" w:rsidRPr="00A5739B">
        <w:rPr>
          <w:rFonts w:ascii="Times New Roman" w:eastAsia="Times New Roman" w:hAnsi="Times New Roman"/>
          <w:i/>
          <w:iCs/>
          <w:szCs w:val="24"/>
          <w:lang w:eastAsia="pt-BR"/>
        </w:rPr>
        <w:t>/</w:t>
      </w:r>
      <w:proofErr w:type="spellStart"/>
      <w:r w:rsidR="00A5739B" w:rsidRPr="00A5739B">
        <w:rPr>
          <w:rFonts w:ascii="Times New Roman" w:eastAsia="Times New Roman" w:hAnsi="Times New Roman"/>
          <w:i/>
          <w:iCs/>
          <w:szCs w:val="24"/>
          <w:lang w:eastAsia="pt-BR"/>
        </w:rPr>
        <w:t>Datasus</w:t>
      </w:r>
      <w:proofErr w:type="spellEnd"/>
      <w:r w:rsidRPr="005B3E60">
        <w:rPr>
          <w:rFonts w:ascii="Times New Roman" w:eastAsia="Times New Roman" w:hAnsi="Times New Roman"/>
          <w:szCs w:val="24"/>
          <w:lang w:eastAsia="pt-BR"/>
        </w:rPr>
        <w:t xml:space="preserve"> oferece as seguintes divisões na construção da variável peso ao nascer: menos de 500g</w:t>
      </w:r>
      <w:r w:rsidR="005B3E60">
        <w:rPr>
          <w:rFonts w:ascii="Times New Roman" w:eastAsia="Times New Roman" w:hAnsi="Times New Roman"/>
          <w:szCs w:val="24"/>
          <w:lang w:eastAsia="pt-BR"/>
        </w:rPr>
        <w:t>, 500 a 999 g, 1000 a 1499 g,</w:t>
      </w:r>
      <w:r w:rsidRPr="005B3E60">
        <w:rPr>
          <w:rFonts w:ascii="Times New Roman" w:eastAsia="Times New Roman" w:hAnsi="Times New Roman"/>
          <w:szCs w:val="24"/>
          <w:lang w:eastAsia="pt-BR"/>
        </w:rPr>
        <w:t xml:space="preserve"> 1500 a 2499 g</w:t>
      </w:r>
      <w:r w:rsidR="005B3E60">
        <w:rPr>
          <w:rFonts w:ascii="Times New Roman" w:eastAsia="Times New Roman" w:hAnsi="Times New Roman"/>
          <w:szCs w:val="24"/>
          <w:lang w:eastAsia="pt-BR"/>
        </w:rPr>
        <w:t>, 2500 a 2999 g,</w:t>
      </w:r>
      <w:r w:rsidRPr="005B3E60">
        <w:rPr>
          <w:rFonts w:ascii="Times New Roman" w:eastAsia="Times New Roman" w:hAnsi="Times New Roman"/>
          <w:szCs w:val="24"/>
          <w:lang w:eastAsia="pt-BR"/>
        </w:rPr>
        <w:t xml:space="preserve"> 3000 a 3999 g e mais de 4000 g. Como visto na literatura, peso baixo ao nascer se trata das crianças que nasceram com peso abaixo de 2500 g. Neste caso, foi </w:t>
      </w:r>
      <w:r w:rsidR="008D4B53" w:rsidRPr="005B3E60">
        <w:rPr>
          <w:rFonts w:ascii="Times New Roman" w:eastAsia="Times New Roman" w:hAnsi="Times New Roman"/>
          <w:szCs w:val="24"/>
          <w:lang w:eastAsia="pt-BR"/>
        </w:rPr>
        <w:t>calculada a</w:t>
      </w:r>
      <w:r w:rsidRPr="005B3E60">
        <w:rPr>
          <w:rFonts w:ascii="Times New Roman" w:eastAsia="Times New Roman" w:hAnsi="Times New Roman"/>
          <w:szCs w:val="24"/>
          <w:lang w:eastAsia="pt-BR"/>
        </w:rPr>
        <w:t xml:space="preserve"> </w:t>
      </w:r>
      <w:r w:rsidR="00AE63A6" w:rsidRPr="005B3E60">
        <w:rPr>
          <w:rFonts w:ascii="Times New Roman" w:eastAsia="Times New Roman" w:hAnsi="Times New Roman"/>
          <w:szCs w:val="24"/>
          <w:lang w:eastAsia="pt-BR"/>
        </w:rPr>
        <w:t>proporção</w:t>
      </w:r>
      <w:r w:rsidR="00AE63A6" w:rsidRPr="005B3E60">
        <w:rPr>
          <w:rFonts w:ascii="Times New Roman" w:eastAsia="Times New Roman" w:hAnsi="Times New Roman"/>
          <w:i/>
          <w:iCs/>
          <w:szCs w:val="24"/>
          <w:lang w:eastAsia="pt-BR"/>
        </w:rPr>
        <w:t xml:space="preserve"> </w:t>
      </w:r>
      <w:r w:rsidRPr="005B3E60">
        <w:rPr>
          <w:rFonts w:ascii="Times New Roman" w:eastAsia="Times New Roman" w:hAnsi="Times New Roman"/>
          <w:szCs w:val="24"/>
          <w:lang w:eastAsia="pt-BR"/>
        </w:rPr>
        <w:t>para peso baixo ao nascer (</w:t>
      </w:r>
      <w:proofErr w:type="spellStart"/>
      <w:r w:rsidRPr="005B3E60">
        <w:rPr>
          <w:rFonts w:ascii="Times New Roman" w:eastAsia="Times New Roman" w:hAnsi="Times New Roman"/>
          <w:i/>
          <w:iCs/>
          <w:szCs w:val="24"/>
          <w:lang w:eastAsia="pt-BR"/>
        </w:rPr>
        <w:t>pesobaixo</w:t>
      </w:r>
      <w:proofErr w:type="spellEnd"/>
      <w:r w:rsidRPr="005B3E60">
        <w:rPr>
          <w:rFonts w:ascii="Times New Roman" w:eastAsia="Times New Roman" w:hAnsi="Times New Roman"/>
          <w:szCs w:val="24"/>
          <w:lang w:eastAsia="pt-BR"/>
        </w:rPr>
        <w:t xml:space="preserve">), </w:t>
      </w:r>
      <w:r w:rsidR="00AE63A6" w:rsidRPr="005B3E60">
        <w:rPr>
          <w:rFonts w:ascii="Times New Roman" w:eastAsia="Times New Roman" w:hAnsi="Times New Roman"/>
          <w:szCs w:val="24"/>
          <w:lang w:eastAsia="pt-BR"/>
        </w:rPr>
        <w:t xml:space="preserve">onde </w:t>
      </w:r>
      <w:r w:rsidR="00F137ED">
        <w:rPr>
          <w:rFonts w:ascii="Times New Roman" w:eastAsia="Times New Roman" w:hAnsi="Times New Roman"/>
          <w:szCs w:val="24"/>
          <w:lang w:eastAsia="pt-BR"/>
        </w:rPr>
        <w:t xml:space="preserve">se </w:t>
      </w:r>
      <w:r w:rsidR="00AE63A6" w:rsidRPr="005B3E60">
        <w:rPr>
          <w:rFonts w:ascii="Times New Roman" w:eastAsia="Times New Roman" w:hAnsi="Times New Roman"/>
          <w:szCs w:val="24"/>
          <w:lang w:eastAsia="pt-BR"/>
        </w:rPr>
        <w:t>dividiu o número de crianças com peso menor que 2.500g pelo número total de nascidos vivos durante o período</w:t>
      </w:r>
      <w:r w:rsidR="008D4B53" w:rsidRPr="005B3E60">
        <w:rPr>
          <w:rFonts w:ascii="Times New Roman" w:eastAsia="Times New Roman" w:hAnsi="Times New Roman"/>
          <w:szCs w:val="24"/>
          <w:lang w:eastAsia="pt-BR"/>
        </w:rPr>
        <w:t xml:space="preserve"> analisado</w:t>
      </w:r>
      <w:r w:rsidR="00AE63A6" w:rsidRPr="005B3E60">
        <w:rPr>
          <w:rFonts w:ascii="Times New Roman" w:eastAsia="Times New Roman" w:hAnsi="Times New Roman"/>
          <w:szCs w:val="24"/>
          <w:lang w:eastAsia="pt-BR"/>
        </w:rPr>
        <w:t>.</w:t>
      </w:r>
      <w:r w:rsidRPr="005B3E60">
        <w:rPr>
          <w:rFonts w:ascii="Times New Roman" w:eastAsia="Times New Roman" w:hAnsi="Times New Roman"/>
          <w:szCs w:val="24"/>
          <w:lang w:eastAsia="pt-BR"/>
        </w:rPr>
        <w:t xml:space="preserve"> </w:t>
      </w:r>
    </w:p>
    <w:p w14:paraId="533EE090" w14:textId="6B01933E" w:rsidR="00B472FA" w:rsidRPr="005B3E60" w:rsidRDefault="00B472FA" w:rsidP="00A5739B">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Quanto a mortalidade geral, o </w:t>
      </w:r>
      <w:r w:rsidR="00A5739B" w:rsidRPr="00A5739B">
        <w:rPr>
          <w:rFonts w:ascii="Times New Roman" w:eastAsia="Times New Roman" w:hAnsi="Times New Roman"/>
          <w:i/>
          <w:iCs/>
          <w:szCs w:val="24"/>
          <w:lang w:eastAsia="pt-BR"/>
        </w:rPr>
        <w:t>Sim/</w:t>
      </w:r>
      <w:proofErr w:type="spellStart"/>
      <w:r w:rsidR="00A5739B" w:rsidRPr="00A5739B">
        <w:rPr>
          <w:rFonts w:ascii="Times New Roman" w:eastAsia="Times New Roman" w:hAnsi="Times New Roman"/>
          <w:i/>
          <w:iCs/>
          <w:szCs w:val="24"/>
          <w:lang w:eastAsia="pt-BR"/>
        </w:rPr>
        <w:t>Datasus</w:t>
      </w:r>
      <w:proofErr w:type="spellEnd"/>
      <w:r w:rsidRPr="005B3E60">
        <w:rPr>
          <w:rFonts w:ascii="Times New Roman" w:eastAsia="Times New Roman" w:hAnsi="Times New Roman"/>
          <w:szCs w:val="24"/>
          <w:lang w:eastAsia="pt-BR"/>
        </w:rPr>
        <w:t xml:space="preserve"> divide esta variável nas seguintes faixas etárias: menor</w:t>
      </w:r>
      <w:r w:rsidR="005B3E60">
        <w:rPr>
          <w:rFonts w:ascii="Times New Roman" w:eastAsia="Times New Roman" w:hAnsi="Times New Roman"/>
          <w:szCs w:val="24"/>
          <w:lang w:eastAsia="pt-BR"/>
        </w:rPr>
        <w:t xml:space="preserve"> de 1 ano, 1 a 4 anos, 5 a 9 anos, 10 a 14 anos, 15 a 19 anos, 20 a 29 anos, 30 a 39 anos, 40 a 49 anos, 50 a 59 anos, 60 a 69 anos, 70 a 79 anos</w:t>
      </w:r>
      <w:r w:rsidRPr="005B3E60">
        <w:rPr>
          <w:rFonts w:ascii="Times New Roman" w:eastAsia="Times New Roman" w:hAnsi="Times New Roman"/>
          <w:szCs w:val="24"/>
          <w:lang w:eastAsia="pt-BR"/>
        </w:rPr>
        <w:t xml:space="preserve"> e 80 anos ou mais. </w:t>
      </w:r>
      <w:r w:rsidR="008D4B53" w:rsidRPr="005B3E60">
        <w:rPr>
          <w:rFonts w:ascii="Times New Roman" w:eastAsia="Times New Roman" w:hAnsi="Times New Roman"/>
          <w:szCs w:val="24"/>
          <w:lang w:eastAsia="pt-BR"/>
        </w:rPr>
        <w:t>Foi calculada a proporção</w:t>
      </w:r>
      <w:r w:rsidRPr="005B3E60">
        <w:rPr>
          <w:rFonts w:ascii="Times New Roman" w:eastAsia="Times New Roman" w:hAnsi="Times New Roman"/>
          <w:szCs w:val="24"/>
          <w:lang w:eastAsia="pt-BR"/>
        </w:rPr>
        <w:t xml:space="preserve"> </w:t>
      </w:r>
      <w:r w:rsidR="00693B6C">
        <w:rPr>
          <w:rFonts w:ascii="Times New Roman" w:eastAsia="Times New Roman" w:hAnsi="Times New Roman"/>
          <w:szCs w:val="24"/>
          <w:lang w:eastAsia="pt-BR"/>
        </w:rPr>
        <w:t>do</w:t>
      </w:r>
      <w:r w:rsidR="008D4B53" w:rsidRPr="005B3E60">
        <w:rPr>
          <w:rFonts w:ascii="Times New Roman" w:eastAsia="Times New Roman" w:hAnsi="Times New Roman"/>
          <w:szCs w:val="24"/>
          <w:lang w:eastAsia="pt-BR"/>
        </w:rPr>
        <w:t xml:space="preserve"> </w:t>
      </w:r>
      <w:r w:rsidRPr="005B3E60">
        <w:rPr>
          <w:rFonts w:ascii="Times New Roman" w:eastAsia="Times New Roman" w:hAnsi="Times New Roman"/>
          <w:szCs w:val="24"/>
          <w:lang w:eastAsia="pt-BR"/>
        </w:rPr>
        <w:t>óbito infantil (</w:t>
      </w:r>
      <w:proofErr w:type="spellStart"/>
      <w:r w:rsidRPr="005B3E60">
        <w:rPr>
          <w:rFonts w:ascii="Times New Roman" w:eastAsia="Times New Roman" w:hAnsi="Times New Roman"/>
          <w:i/>
          <w:iCs/>
          <w:szCs w:val="24"/>
          <w:lang w:eastAsia="pt-BR"/>
        </w:rPr>
        <w:t>obitoinfantil</w:t>
      </w:r>
      <w:proofErr w:type="spellEnd"/>
      <w:r w:rsidRPr="005B3E60">
        <w:rPr>
          <w:rFonts w:ascii="Times New Roman" w:eastAsia="Times New Roman" w:hAnsi="Times New Roman"/>
          <w:szCs w:val="24"/>
          <w:lang w:eastAsia="pt-BR"/>
        </w:rPr>
        <w:t xml:space="preserve">), </w:t>
      </w:r>
      <w:r w:rsidR="008D4B53" w:rsidRPr="005B3E60">
        <w:rPr>
          <w:rFonts w:ascii="Times New Roman" w:eastAsia="Times New Roman" w:hAnsi="Times New Roman"/>
          <w:szCs w:val="24"/>
          <w:lang w:eastAsia="pt-BR"/>
        </w:rPr>
        <w:t>onde foi dividido o óbito das</w:t>
      </w:r>
      <w:r w:rsidRPr="005B3E60">
        <w:rPr>
          <w:rFonts w:ascii="Times New Roman" w:eastAsia="Times New Roman" w:hAnsi="Times New Roman"/>
          <w:szCs w:val="24"/>
          <w:lang w:eastAsia="pt-BR"/>
        </w:rPr>
        <w:t xml:space="preserve"> crianças menores de 1 ano</w:t>
      </w:r>
      <w:r w:rsidR="008D4B53" w:rsidRPr="005B3E60">
        <w:rPr>
          <w:rFonts w:ascii="Times New Roman" w:eastAsia="Times New Roman" w:hAnsi="Times New Roman"/>
          <w:szCs w:val="24"/>
          <w:lang w:eastAsia="pt-BR"/>
        </w:rPr>
        <w:t xml:space="preserve"> pelo número total de óbitos registrados durante o período analisado.</w:t>
      </w:r>
    </w:p>
    <w:p w14:paraId="2E39C696" w14:textId="6B129B87" w:rsidR="00B472FA" w:rsidRPr="00FA0C09" w:rsidRDefault="00B472FA" w:rsidP="00A5739B">
      <w:pPr>
        <w:spacing w:after="200"/>
        <w:ind w:firstLine="709"/>
        <w:jc w:val="both"/>
        <w:rPr>
          <w:rFonts w:ascii="Times New Roman" w:eastAsia="Times New Roman" w:hAnsi="Times New Roman"/>
          <w:szCs w:val="24"/>
          <w:lang w:eastAsia="pt-BR"/>
        </w:rPr>
      </w:pPr>
      <w:r w:rsidRPr="00FA0C09">
        <w:rPr>
          <w:rFonts w:ascii="Times New Roman" w:eastAsia="Times New Roman" w:hAnsi="Times New Roman"/>
          <w:color w:val="000000"/>
          <w:szCs w:val="24"/>
          <w:lang w:eastAsia="pt-BR"/>
        </w:rPr>
        <w:t xml:space="preserve">As variáveis independentes usadas para analisar os determinantes do estado de saúde das crianças consistiram no PIB municipal </w:t>
      </w:r>
      <w:r w:rsidRPr="00FA0C09">
        <w:rPr>
          <w:rFonts w:ascii="Times New Roman" w:eastAsia="Times New Roman" w:hAnsi="Times New Roman"/>
          <w:i/>
          <w:iCs/>
          <w:color w:val="000000"/>
          <w:szCs w:val="24"/>
          <w:lang w:eastAsia="pt-BR"/>
        </w:rPr>
        <w:t>per capita</w:t>
      </w:r>
      <w:r w:rsidRPr="00FA0C09">
        <w:rPr>
          <w:rFonts w:ascii="Times New Roman" w:eastAsia="Times New Roman" w:hAnsi="Times New Roman"/>
          <w:color w:val="000000"/>
          <w:szCs w:val="24"/>
          <w:lang w:eastAsia="pt-BR"/>
        </w:rPr>
        <w:t xml:space="preserve"> (</w:t>
      </w:r>
      <w:proofErr w:type="spellStart"/>
      <w:r w:rsidRPr="00FA0C09">
        <w:rPr>
          <w:rFonts w:ascii="Times New Roman" w:eastAsia="Times New Roman" w:hAnsi="Times New Roman"/>
          <w:i/>
          <w:iCs/>
          <w:color w:val="000000"/>
          <w:szCs w:val="24"/>
          <w:lang w:eastAsia="pt-BR"/>
        </w:rPr>
        <w:t>lnrenda</w:t>
      </w:r>
      <w:proofErr w:type="spellEnd"/>
      <w:r w:rsidRPr="00FA0C09">
        <w:rPr>
          <w:rFonts w:ascii="Times New Roman" w:eastAsia="Times New Roman" w:hAnsi="Times New Roman"/>
          <w:color w:val="000000"/>
          <w:szCs w:val="24"/>
          <w:lang w:eastAsia="pt-BR"/>
        </w:rPr>
        <w:t xml:space="preserve">) como </w:t>
      </w:r>
      <w:r w:rsidRPr="00FA0C09">
        <w:rPr>
          <w:rFonts w:ascii="Times New Roman" w:eastAsia="Times New Roman" w:hAnsi="Times New Roman"/>
          <w:i/>
          <w:iCs/>
          <w:color w:val="000000"/>
          <w:szCs w:val="24"/>
          <w:lang w:eastAsia="pt-BR"/>
        </w:rPr>
        <w:t>proxy</w:t>
      </w:r>
      <w:r w:rsidRPr="00FA0C09">
        <w:rPr>
          <w:rFonts w:ascii="Times New Roman" w:eastAsia="Times New Roman" w:hAnsi="Times New Roman"/>
          <w:color w:val="000000"/>
          <w:szCs w:val="24"/>
          <w:lang w:eastAsia="pt-BR"/>
        </w:rPr>
        <w:t xml:space="preserve"> para a renda, duração da gestação (em semanas), estado civil, idade da mãe (em anos), instrução da mãe (em anos) e número de consultas pré-natal.</w:t>
      </w:r>
      <w:r w:rsidR="00FA0C09" w:rsidRPr="00FA0C09">
        <w:rPr>
          <w:rFonts w:ascii="Times New Roman" w:eastAsia="Times New Roman" w:hAnsi="Times New Roman"/>
          <w:color w:val="000000"/>
          <w:szCs w:val="24"/>
          <w:lang w:eastAsia="pt-BR"/>
        </w:rPr>
        <w:t xml:space="preserve"> A variável PIB municipal </w:t>
      </w:r>
      <w:r w:rsidR="00FA0C09" w:rsidRPr="00FA0C09">
        <w:rPr>
          <w:rFonts w:ascii="Times New Roman" w:eastAsia="Times New Roman" w:hAnsi="Times New Roman"/>
          <w:i/>
          <w:iCs/>
          <w:color w:val="000000"/>
          <w:szCs w:val="24"/>
          <w:lang w:eastAsia="pt-BR"/>
        </w:rPr>
        <w:t xml:space="preserve">per capita </w:t>
      </w:r>
      <w:r w:rsidR="00FA0C09" w:rsidRPr="00FA0C09">
        <w:rPr>
          <w:rFonts w:ascii="Times New Roman" w:eastAsia="Times New Roman" w:hAnsi="Times New Roman"/>
          <w:color w:val="000000"/>
          <w:szCs w:val="24"/>
          <w:lang w:eastAsia="pt-BR"/>
        </w:rPr>
        <w:t xml:space="preserve">foi linearizada </w:t>
      </w:r>
      <w:r w:rsidR="00693B6C">
        <w:rPr>
          <w:rFonts w:ascii="Times New Roman" w:eastAsia="Times New Roman" w:hAnsi="Times New Roman"/>
          <w:color w:val="000000"/>
          <w:szCs w:val="24"/>
          <w:lang w:eastAsia="pt-BR"/>
        </w:rPr>
        <w:t>para</w:t>
      </w:r>
      <w:r w:rsidR="00FA0C09" w:rsidRPr="00FA0C09">
        <w:rPr>
          <w:rFonts w:ascii="Times New Roman" w:eastAsia="Times New Roman" w:hAnsi="Times New Roman"/>
          <w:color w:val="000000"/>
          <w:szCs w:val="24"/>
          <w:lang w:eastAsia="pt-BR"/>
        </w:rPr>
        <w:t xml:space="preserve"> diminuir o intervalo.</w:t>
      </w:r>
    </w:p>
    <w:p w14:paraId="79842CE6" w14:textId="2E16A1B3" w:rsidR="00B472FA" w:rsidRPr="005B3E60" w:rsidRDefault="00B472FA" w:rsidP="00A5739B">
      <w:pPr>
        <w:spacing w:after="200"/>
        <w:ind w:firstLine="709"/>
        <w:jc w:val="both"/>
        <w:rPr>
          <w:rFonts w:ascii="Times New Roman" w:eastAsia="Times New Roman" w:hAnsi="Times New Roman"/>
          <w:szCs w:val="24"/>
          <w:highlight w:val="yellow"/>
          <w:lang w:eastAsia="pt-BR"/>
        </w:rPr>
      </w:pPr>
      <w:r w:rsidRPr="005B3E60">
        <w:rPr>
          <w:rFonts w:ascii="Times New Roman" w:eastAsia="Times New Roman" w:hAnsi="Times New Roman"/>
          <w:szCs w:val="24"/>
          <w:lang w:eastAsia="pt-BR"/>
        </w:rPr>
        <w:t xml:space="preserve">A duração da gestação é dividida em menos de 22 semanas, de 22 a 27 semanas, de 28 a 31 semanas, de 32 a 36 semanas, de 37 a 42 semanas e mais de 42 semanas. Foi gerada </w:t>
      </w:r>
      <w:r w:rsidR="00FA0C09" w:rsidRPr="005B3E60">
        <w:rPr>
          <w:rFonts w:ascii="Times New Roman" w:eastAsia="Times New Roman" w:hAnsi="Times New Roman"/>
          <w:szCs w:val="24"/>
          <w:lang w:eastAsia="pt-BR"/>
        </w:rPr>
        <w:t>a proporção de</w:t>
      </w:r>
      <w:r w:rsidRPr="005B3E60">
        <w:rPr>
          <w:rFonts w:ascii="Times New Roman" w:eastAsia="Times New Roman" w:hAnsi="Times New Roman"/>
          <w:szCs w:val="24"/>
          <w:lang w:eastAsia="pt-BR"/>
        </w:rPr>
        <w:t xml:space="preserve"> prematuros (</w:t>
      </w:r>
      <w:r w:rsidRPr="005B3E60">
        <w:rPr>
          <w:rFonts w:ascii="Times New Roman" w:eastAsia="Times New Roman" w:hAnsi="Times New Roman"/>
          <w:i/>
          <w:iCs/>
          <w:szCs w:val="24"/>
          <w:lang w:eastAsia="pt-BR"/>
        </w:rPr>
        <w:t>prematuros</w:t>
      </w:r>
      <w:r w:rsidRPr="005B3E60">
        <w:rPr>
          <w:rFonts w:ascii="Times New Roman" w:eastAsia="Times New Roman" w:hAnsi="Times New Roman"/>
          <w:szCs w:val="24"/>
          <w:lang w:eastAsia="pt-BR"/>
        </w:rPr>
        <w:t xml:space="preserve">), </w:t>
      </w:r>
      <w:r w:rsidR="00FA0C09" w:rsidRPr="005B3E60">
        <w:rPr>
          <w:rFonts w:ascii="Times New Roman" w:eastAsia="Times New Roman" w:hAnsi="Times New Roman"/>
          <w:szCs w:val="24"/>
          <w:lang w:eastAsia="pt-BR"/>
        </w:rPr>
        <w:t>dividindo o número dos</w:t>
      </w:r>
      <w:r w:rsidRPr="005B3E60">
        <w:rPr>
          <w:rFonts w:ascii="Times New Roman" w:eastAsia="Times New Roman" w:hAnsi="Times New Roman"/>
          <w:szCs w:val="24"/>
          <w:lang w:eastAsia="pt-BR"/>
        </w:rPr>
        <w:t xml:space="preserve"> nascidos com menos de 37 semanas</w:t>
      </w:r>
      <w:r w:rsidR="00FA0C09" w:rsidRPr="005B3E60">
        <w:rPr>
          <w:rFonts w:ascii="Times New Roman" w:eastAsia="Times New Roman" w:hAnsi="Times New Roman"/>
          <w:szCs w:val="24"/>
          <w:lang w:eastAsia="pt-BR"/>
        </w:rPr>
        <w:t xml:space="preserve"> pelo número total de nascidos vivos no período</w:t>
      </w:r>
      <w:r w:rsidRPr="005B3E60">
        <w:rPr>
          <w:rFonts w:ascii="Times New Roman" w:eastAsia="Times New Roman" w:hAnsi="Times New Roman"/>
          <w:szCs w:val="24"/>
          <w:lang w:eastAsia="pt-BR"/>
        </w:rPr>
        <w:t xml:space="preserve">. O estado civil da mãe é classificado em: solteira, casada, viúva, separada judicialmente e em união consensual. </w:t>
      </w:r>
      <w:r w:rsidR="00FA0C09" w:rsidRPr="005B3E60">
        <w:rPr>
          <w:rFonts w:ascii="Times New Roman" w:eastAsia="Times New Roman" w:hAnsi="Times New Roman"/>
          <w:szCs w:val="24"/>
          <w:lang w:eastAsia="pt-BR"/>
        </w:rPr>
        <w:t xml:space="preserve">Foi calculada a proporção de mães casadas </w:t>
      </w:r>
      <w:r w:rsidRPr="005B3E60">
        <w:rPr>
          <w:rFonts w:ascii="Times New Roman" w:eastAsia="Times New Roman" w:hAnsi="Times New Roman"/>
          <w:szCs w:val="24"/>
          <w:lang w:eastAsia="pt-BR"/>
        </w:rPr>
        <w:t>(</w:t>
      </w:r>
      <w:r w:rsidRPr="005B3E60">
        <w:rPr>
          <w:rFonts w:ascii="Times New Roman" w:eastAsia="Times New Roman" w:hAnsi="Times New Roman"/>
          <w:i/>
          <w:iCs/>
          <w:szCs w:val="24"/>
          <w:lang w:eastAsia="pt-BR"/>
        </w:rPr>
        <w:t>casadas</w:t>
      </w:r>
      <w:r w:rsidRPr="005B3E60">
        <w:rPr>
          <w:rFonts w:ascii="Times New Roman" w:eastAsia="Times New Roman" w:hAnsi="Times New Roman"/>
          <w:szCs w:val="24"/>
          <w:lang w:eastAsia="pt-BR"/>
        </w:rPr>
        <w:t>), unindo as mães casadas e em união consensual</w:t>
      </w:r>
      <w:r w:rsidR="00FA0C09" w:rsidRPr="005B3E60">
        <w:rPr>
          <w:rFonts w:ascii="Times New Roman" w:eastAsia="Times New Roman" w:hAnsi="Times New Roman"/>
          <w:szCs w:val="24"/>
          <w:lang w:eastAsia="pt-BR"/>
        </w:rPr>
        <w:t xml:space="preserve"> e dividindo este valor pelo número total </w:t>
      </w:r>
      <w:r w:rsidR="00EA2036" w:rsidRPr="005B3E60">
        <w:rPr>
          <w:rFonts w:ascii="Times New Roman" w:eastAsia="Times New Roman" w:hAnsi="Times New Roman"/>
          <w:szCs w:val="24"/>
          <w:lang w:eastAsia="pt-BR"/>
        </w:rPr>
        <w:t>de mães da amostra.</w:t>
      </w:r>
    </w:p>
    <w:p w14:paraId="2F23CD11" w14:textId="0BC50377" w:rsidR="00693B6C" w:rsidRDefault="00B472FA" w:rsidP="00A5739B">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Quanto à idade da mãe, tem-se a seguinte divisão por faixa etária: 10 a 14 anos; 15 a 19 anos; 20 a 24 anos, 25 a 29 anos, 30 a 34 anos, 35 a 39 anos, 40 a 44 anos, 45 a 49 anos, 50 a 54 anos, 55 a 60 anos, 60 a 64 anos e 65 anos a 69 anos. Contemplou-se neste trabalho a análise das mães adolescentes, aquelas que estão nos intervalos dos 10 aos 19 ano, </w:t>
      </w:r>
      <w:r w:rsidR="00EA2036" w:rsidRPr="005B3E60">
        <w:rPr>
          <w:rFonts w:ascii="Times New Roman" w:eastAsia="Times New Roman" w:hAnsi="Times New Roman"/>
          <w:szCs w:val="24"/>
          <w:lang w:eastAsia="pt-BR"/>
        </w:rPr>
        <w:t>construindo-se uma proporção</w:t>
      </w:r>
      <w:r w:rsidRPr="005B3E60">
        <w:rPr>
          <w:rFonts w:ascii="Times New Roman" w:eastAsia="Times New Roman" w:hAnsi="Times New Roman"/>
          <w:szCs w:val="24"/>
          <w:lang w:eastAsia="pt-BR"/>
        </w:rPr>
        <w:t xml:space="preserve"> </w:t>
      </w:r>
      <w:r w:rsidR="00EA2036" w:rsidRPr="005B3E60">
        <w:rPr>
          <w:rFonts w:ascii="Times New Roman" w:eastAsia="Times New Roman" w:hAnsi="Times New Roman"/>
          <w:szCs w:val="24"/>
          <w:lang w:eastAsia="pt-BR"/>
        </w:rPr>
        <w:t>par</w:t>
      </w:r>
      <w:r w:rsidRPr="005B3E60">
        <w:rPr>
          <w:rFonts w:ascii="Times New Roman" w:eastAsia="Times New Roman" w:hAnsi="Times New Roman"/>
          <w:szCs w:val="24"/>
          <w:lang w:eastAsia="pt-BR"/>
        </w:rPr>
        <w:t xml:space="preserve">a </w:t>
      </w:r>
      <w:r w:rsidR="00EA2036" w:rsidRPr="005B3E60">
        <w:rPr>
          <w:rFonts w:ascii="Times New Roman" w:eastAsia="Times New Roman" w:hAnsi="Times New Roman"/>
          <w:szCs w:val="24"/>
          <w:lang w:eastAsia="pt-BR"/>
        </w:rPr>
        <w:t xml:space="preserve">a </w:t>
      </w:r>
      <w:r w:rsidRPr="005B3E60">
        <w:rPr>
          <w:rFonts w:ascii="Times New Roman" w:eastAsia="Times New Roman" w:hAnsi="Times New Roman"/>
          <w:szCs w:val="24"/>
          <w:lang w:eastAsia="pt-BR"/>
        </w:rPr>
        <w:t>faixa etária dos 10 aos 19 anos (</w:t>
      </w:r>
      <w:r w:rsidRPr="005B3E60">
        <w:rPr>
          <w:rFonts w:ascii="Times New Roman" w:eastAsia="Times New Roman" w:hAnsi="Times New Roman"/>
          <w:i/>
          <w:iCs/>
          <w:szCs w:val="24"/>
          <w:lang w:eastAsia="pt-BR"/>
        </w:rPr>
        <w:t>adolescentes</w:t>
      </w:r>
      <w:r w:rsidR="00EA2036" w:rsidRPr="005B3E60">
        <w:rPr>
          <w:rFonts w:ascii="Times New Roman" w:eastAsia="Times New Roman" w:hAnsi="Times New Roman"/>
          <w:szCs w:val="24"/>
          <w:lang w:eastAsia="pt-BR"/>
        </w:rPr>
        <w:t>), dividindo este número pelo número total de mães</w:t>
      </w:r>
      <w:r w:rsidRPr="005B3E60">
        <w:rPr>
          <w:rFonts w:ascii="Times New Roman" w:eastAsia="Times New Roman" w:hAnsi="Times New Roman"/>
          <w:szCs w:val="24"/>
          <w:lang w:eastAsia="pt-BR"/>
        </w:rPr>
        <w:t xml:space="preserve">. </w:t>
      </w:r>
    </w:p>
    <w:p w14:paraId="5EBB6D89" w14:textId="1892A3ED" w:rsidR="00B472FA" w:rsidRPr="005B3E60" w:rsidRDefault="00693B6C" w:rsidP="00A5739B">
      <w:pPr>
        <w:spacing w:after="200"/>
        <w:ind w:firstLine="709"/>
        <w:jc w:val="both"/>
        <w:rPr>
          <w:rFonts w:ascii="Times New Roman" w:eastAsia="Times New Roman" w:hAnsi="Times New Roman"/>
          <w:szCs w:val="24"/>
          <w:highlight w:val="yellow"/>
          <w:lang w:eastAsia="pt-BR"/>
        </w:rPr>
      </w:pPr>
      <w:r>
        <w:rPr>
          <w:rFonts w:ascii="Times New Roman" w:eastAsia="Times New Roman" w:hAnsi="Times New Roman"/>
          <w:szCs w:val="24"/>
          <w:lang w:eastAsia="pt-BR"/>
        </w:rPr>
        <w:t>A</w:t>
      </w:r>
      <w:r w:rsidR="00B472FA" w:rsidRPr="005B3E60">
        <w:rPr>
          <w:rFonts w:ascii="Times New Roman" w:eastAsia="Times New Roman" w:hAnsi="Times New Roman"/>
          <w:szCs w:val="24"/>
          <w:lang w:eastAsia="pt-BR"/>
        </w:rPr>
        <w:t xml:space="preserve"> instrução da mãe está dividida em nenhuma educação, 1 a 3 anos, 4 a 7 anos, 8 a 11 anos e mais de 12 anos. A </w:t>
      </w:r>
      <w:r w:rsidR="00EA2036" w:rsidRPr="005B3E60">
        <w:rPr>
          <w:rFonts w:ascii="Times New Roman" w:eastAsia="Times New Roman" w:hAnsi="Times New Roman"/>
          <w:szCs w:val="24"/>
          <w:lang w:eastAsia="pt-BR"/>
        </w:rPr>
        <w:t>variável</w:t>
      </w:r>
      <w:r w:rsidR="00B472FA" w:rsidRPr="005B3E60">
        <w:rPr>
          <w:rFonts w:ascii="Times New Roman" w:eastAsia="Times New Roman" w:hAnsi="Times New Roman"/>
          <w:szCs w:val="24"/>
          <w:lang w:eastAsia="pt-BR"/>
        </w:rPr>
        <w:t xml:space="preserve"> referente à educação da mãe (</w:t>
      </w:r>
      <w:proofErr w:type="spellStart"/>
      <w:r w:rsidR="00B472FA" w:rsidRPr="005B3E60">
        <w:rPr>
          <w:rFonts w:ascii="Times New Roman" w:eastAsia="Times New Roman" w:hAnsi="Times New Roman"/>
          <w:i/>
          <w:iCs/>
          <w:szCs w:val="24"/>
          <w:lang w:eastAsia="pt-BR"/>
        </w:rPr>
        <w:t>semeducação</w:t>
      </w:r>
      <w:proofErr w:type="spellEnd"/>
      <w:r w:rsidR="00B472FA" w:rsidRPr="005B3E60">
        <w:rPr>
          <w:rFonts w:ascii="Times New Roman" w:eastAsia="Times New Roman" w:hAnsi="Times New Roman"/>
          <w:szCs w:val="24"/>
          <w:lang w:eastAsia="pt-BR"/>
        </w:rPr>
        <w:t xml:space="preserve">) é </w:t>
      </w:r>
      <w:r w:rsidR="00EA2036" w:rsidRPr="005B3E60">
        <w:rPr>
          <w:rFonts w:ascii="Times New Roman" w:eastAsia="Times New Roman" w:hAnsi="Times New Roman"/>
          <w:szCs w:val="24"/>
          <w:lang w:eastAsia="pt-BR"/>
        </w:rPr>
        <w:t xml:space="preserve">uma proporção, onde foi dividido o número de mães sem nenhum ano de educação pelo número total de mães registradas na amostra. </w:t>
      </w:r>
      <w:r w:rsidR="00B472FA" w:rsidRPr="005B3E60">
        <w:rPr>
          <w:rFonts w:ascii="Times New Roman" w:eastAsia="Times New Roman" w:hAnsi="Times New Roman"/>
          <w:szCs w:val="24"/>
          <w:lang w:eastAsia="pt-BR"/>
        </w:rPr>
        <w:t xml:space="preserve"> Por último, há a informação sobre o número de consultas pré-natal, que conta com a seguinte divisão: nenhuma consulta, 1 a 3 consultas, 4 a 6 consultas e 7 ou mais consultas. A </w:t>
      </w:r>
      <w:r w:rsidR="00EA2036" w:rsidRPr="005B3E60">
        <w:rPr>
          <w:rFonts w:ascii="Times New Roman" w:eastAsia="Times New Roman" w:hAnsi="Times New Roman"/>
          <w:szCs w:val="24"/>
          <w:lang w:eastAsia="pt-BR"/>
        </w:rPr>
        <w:t xml:space="preserve">variável </w:t>
      </w:r>
      <w:r w:rsidR="00B472FA" w:rsidRPr="005B3E60">
        <w:rPr>
          <w:rFonts w:ascii="Times New Roman" w:eastAsia="Times New Roman" w:hAnsi="Times New Roman"/>
          <w:szCs w:val="24"/>
          <w:lang w:eastAsia="pt-BR"/>
        </w:rPr>
        <w:t>referente às consultas pré-natal (</w:t>
      </w:r>
      <w:proofErr w:type="spellStart"/>
      <w:r w:rsidR="00B472FA" w:rsidRPr="005B3E60">
        <w:rPr>
          <w:rFonts w:ascii="Times New Roman" w:eastAsia="Times New Roman" w:hAnsi="Times New Roman"/>
          <w:i/>
          <w:iCs/>
          <w:szCs w:val="24"/>
          <w:lang w:eastAsia="pt-BR"/>
        </w:rPr>
        <w:t>semprenatal</w:t>
      </w:r>
      <w:proofErr w:type="spellEnd"/>
      <w:r w:rsidR="00B472FA" w:rsidRPr="005B3E60">
        <w:rPr>
          <w:rFonts w:ascii="Times New Roman" w:eastAsia="Times New Roman" w:hAnsi="Times New Roman"/>
          <w:szCs w:val="24"/>
          <w:lang w:eastAsia="pt-BR"/>
        </w:rPr>
        <w:t xml:space="preserve">) </w:t>
      </w:r>
      <w:r w:rsidR="00EA2036" w:rsidRPr="005B3E60">
        <w:rPr>
          <w:rFonts w:ascii="Times New Roman" w:eastAsia="Times New Roman" w:hAnsi="Times New Roman"/>
          <w:szCs w:val="24"/>
          <w:lang w:eastAsia="pt-BR"/>
        </w:rPr>
        <w:t>também é uma proporção, onde foi dividido o número de mães que não realizaram nenhuma consulta pré-natal pelo número total de mães registradas na amostra.</w:t>
      </w:r>
    </w:p>
    <w:p w14:paraId="00B340A6" w14:textId="7F2F8573" w:rsidR="005343EE" w:rsidRDefault="00B472FA" w:rsidP="00A5739B">
      <w:pPr>
        <w:spacing w:after="200"/>
        <w:ind w:firstLine="709"/>
        <w:jc w:val="both"/>
        <w:rPr>
          <w:rFonts w:ascii="Times New Roman" w:eastAsia="Times New Roman" w:hAnsi="Times New Roman"/>
          <w:color w:val="000000"/>
          <w:szCs w:val="24"/>
          <w:lang w:eastAsia="pt-BR"/>
        </w:rPr>
      </w:pPr>
      <w:r w:rsidRPr="00AE63A6">
        <w:rPr>
          <w:rFonts w:ascii="Times New Roman" w:eastAsia="Times New Roman" w:hAnsi="Times New Roman"/>
          <w:color w:val="000000"/>
          <w:szCs w:val="24"/>
          <w:lang w:eastAsia="pt-BR"/>
        </w:rPr>
        <w:t>A literatura ainda destaca a variável raça/cor como sendo de importância para a determinação das condições de saúde infantil. Mas neste estudo ela foi descartada em razão das diferenças metodológicas para a coleta dessas informações a partir do DATASUS. Até o ano de 2011, eram coletadas as informações de raça/cor do bebê, mas a partir de 2011 começaram a ser coletadas a raça/cor da mãe. Como os dois cortes perpassam pelo período analisado neste trabalho, optou-se por descartá-la.</w:t>
      </w:r>
      <w:r w:rsidRPr="00B472FA">
        <w:rPr>
          <w:rFonts w:ascii="Times New Roman" w:eastAsia="Times New Roman" w:hAnsi="Times New Roman"/>
          <w:color w:val="000000"/>
          <w:szCs w:val="24"/>
          <w:lang w:eastAsia="pt-BR"/>
        </w:rPr>
        <w:t xml:space="preserve"> </w:t>
      </w:r>
    </w:p>
    <w:p w14:paraId="5D1F997E" w14:textId="01C3420B" w:rsidR="00676888" w:rsidRPr="005B1E0F" w:rsidRDefault="00676888" w:rsidP="00A5739B">
      <w:pPr>
        <w:spacing w:after="200"/>
        <w:ind w:firstLine="709"/>
        <w:jc w:val="both"/>
        <w:rPr>
          <w:rFonts w:ascii="Times New Roman" w:eastAsia="Times New Roman" w:hAnsi="Times New Roman"/>
          <w:szCs w:val="24"/>
          <w:lang w:eastAsia="pt-BR"/>
        </w:rPr>
      </w:pPr>
      <w:r w:rsidRPr="005B1E0F">
        <w:rPr>
          <w:rFonts w:ascii="Times New Roman" w:eastAsia="Times New Roman" w:hAnsi="Times New Roman"/>
          <w:szCs w:val="24"/>
          <w:lang w:eastAsia="pt-BR"/>
        </w:rPr>
        <w:t xml:space="preserve">As variáveis captadas para este estudo foram baseadas na revisão de literatura e seguem principalmente </w:t>
      </w:r>
      <w:r w:rsidR="0044381C" w:rsidRPr="005B1E0F">
        <w:rPr>
          <w:rFonts w:ascii="Times New Roman" w:eastAsia="Times New Roman" w:hAnsi="Times New Roman"/>
          <w:szCs w:val="24"/>
          <w:lang w:eastAsia="pt-BR"/>
        </w:rPr>
        <w:t xml:space="preserve">Alves e </w:t>
      </w:r>
      <w:proofErr w:type="spellStart"/>
      <w:r w:rsidR="0044381C" w:rsidRPr="005B1E0F">
        <w:rPr>
          <w:rFonts w:ascii="Times New Roman" w:eastAsia="Times New Roman" w:hAnsi="Times New Roman"/>
          <w:szCs w:val="24"/>
          <w:lang w:eastAsia="pt-BR"/>
        </w:rPr>
        <w:t>Belluzo</w:t>
      </w:r>
      <w:proofErr w:type="spellEnd"/>
      <w:r w:rsidR="0044381C" w:rsidRPr="005B1E0F">
        <w:rPr>
          <w:rFonts w:ascii="Times New Roman" w:eastAsia="Times New Roman" w:hAnsi="Times New Roman"/>
          <w:szCs w:val="24"/>
          <w:lang w:eastAsia="pt-BR"/>
        </w:rPr>
        <w:t xml:space="preserve"> (2004); </w:t>
      </w:r>
      <w:proofErr w:type="spellStart"/>
      <w:r w:rsidRPr="005B1E0F">
        <w:rPr>
          <w:rFonts w:ascii="Times New Roman" w:eastAsia="Times New Roman" w:hAnsi="Times New Roman"/>
          <w:szCs w:val="24"/>
          <w:lang w:eastAsia="pt-BR"/>
        </w:rPr>
        <w:t>Carniel</w:t>
      </w:r>
      <w:proofErr w:type="spellEnd"/>
      <w:r w:rsidRPr="005B1E0F">
        <w:rPr>
          <w:rFonts w:ascii="Times New Roman" w:eastAsia="Times New Roman" w:hAnsi="Times New Roman"/>
          <w:szCs w:val="24"/>
          <w:lang w:eastAsia="pt-BR"/>
        </w:rPr>
        <w:t xml:space="preserve"> </w:t>
      </w:r>
      <w:r w:rsidRPr="005B1E0F">
        <w:rPr>
          <w:rFonts w:ascii="Times New Roman" w:eastAsia="Times New Roman" w:hAnsi="Times New Roman"/>
          <w:i/>
          <w:iCs/>
          <w:szCs w:val="24"/>
          <w:lang w:eastAsia="pt-BR"/>
        </w:rPr>
        <w:t>et al</w:t>
      </w:r>
      <w:r w:rsidRPr="005B1E0F">
        <w:rPr>
          <w:rFonts w:ascii="Times New Roman" w:eastAsia="Times New Roman" w:hAnsi="Times New Roman"/>
          <w:szCs w:val="24"/>
          <w:lang w:eastAsia="pt-BR"/>
        </w:rPr>
        <w:t xml:space="preserve"> (2008)</w:t>
      </w:r>
      <w:r w:rsidR="0044381C" w:rsidRPr="005B1E0F">
        <w:rPr>
          <w:rFonts w:ascii="Times New Roman" w:eastAsia="Times New Roman" w:hAnsi="Times New Roman"/>
          <w:szCs w:val="24"/>
          <w:lang w:eastAsia="pt-BR"/>
        </w:rPr>
        <w:t>;</w:t>
      </w:r>
      <w:r w:rsidRPr="005B1E0F">
        <w:rPr>
          <w:rFonts w:ascii="Times New Roman" w:eastAsia="Times New Roman" w:hAnsi="Times New Roman"/>
          <w:szCs w:val="24"/>
          <w:lang w:eastAsia="pt-BR"/>
        </w:rPr>
        <w:t xml:space="preserve"> Haidar, Oliveira e Nascimento (2001)</w:t>
      </w:r>
      <w:r w:rsidR="0044381C" w:rsidRPr="005B1E0F">
        <w:rPr>
          <w:rFonts w:ascii="Times New Roman" w:eastAsia="Times New Roman" w:hAnsi="Times New Roman"/>
          <w:szCs w:val="24"/>
          <w:lang w:eastAsia="pt-BR"/>
        </w:rPr>
        <w:t xml:space="preserve"> e </w:t>
      </w:r>
      <w:r w:rsidRPr="005B1E0F">
        <w:rPr>
          <w:rFonts w:ascii="Times New Roman" w:eastAsia="Times New Roman" w:hAnsi="Times New Roman"/>
          <w:szCs w:val="24"/>
          <w:lang w:eastAsia="pt-BR"/>
        </w:rPr>
        <w:t xml:space="preserve">Maranhão </w:t>
      </w:r>
      <w:r w:rsidRPr="005B1E0F">
        <w:rPr>
          <w:rFonts w:ascii="Times New Roman" w:eastAsia="Times New Roman" w:hAnsi="Times New Roman"/>
          <w:i/>
          <w:iCs/>
          <w:szCs w:val="24"/>
          <w:lang w:eastAsia="pt-BR"/>
        </w:rPr>
        <w:t>et al</w:t>
      </w:r>
      <w:r w:rsidRPr="005B1E0F">
        <w:rPr>
          <w:rFonts w:ascii="Times New Roman" w:eastAsia="Times New Roman" w:hAnsi="Times New Roman"/>
          <w:szCs w:val="24"/>
          <w:lang w:eastAsia="pt-BR"/>
        </w:rPr>
        <w:t xml:space="preserve"> (2011)</w:t>
      </w:r>
      <w:r w:rsidR="0044381C" w:rsidRPr="005B1E0F">
        <w:rPr>
          <w:rFonts w:ascii="Times New Roman" w:eastAsia="Times New Roman" w:hAnsi="Times New Roman"/>
          <w:szCs w:val="24"/>
          <w:lang w:eastAsia="pt-BR"/>
        </w:rPr>
        <w:t>.</w:t>
      </w:r>
    </w:p>
    <w:p w14:paraId="30062CBD" w14:textId="77777777" w:rsidR="00DB02C6" w:rsidRDefault="004F19CA" w:rsidP="00A5739B">
      <w:pPr>
        <w:spacing w:after="200"/>
        <w:ind w:firstLine="709"/>
        <w:jc w:val="both"/>
        <w:rPr>
          <w:rFonts w:ascii="Times New Roman" w:eastAsia="Times New Roman" w:hAnsi="Times New Roman"/>
          <w:color w:val="000000" w:themeColor="text1"/>
          <w:szCs w:val="24"/>
          <w:lang w:eastAsia="pt-BR"/>
        </w:rPr>
      </w:pPr>
      <w:r w:rsidRPr="005B3E60">
        <w:rPr>
          <w:rFonts w:ascii="Times New Roman" w:hAnsi="Times New Roman"/>
          <w:szCs w:val="24"/>
        </w:rPr>
        <w:t>O problema de maior frequência na análise de dados em painel é a heterogeneidade não observada, ou seja, fatores que determinam a variável dependente, mas que não estão sendo considerados no conjunto das variáveis</w:t>
      </w:r>
      <w:r w:rsidR="00CF0137" w:rsidRPr="005B3E60">
        <w:rPr>
          <w:rFonts w:ascii="Times New Roman" w:hAnsi="Times New Roman"/>
          <w:szCs w:val="24"/>
        </w:rPr>
        <w:t xml:space="preserve"> </w:t>
      </w:r>
      <w:r w:rsidRPr="005B3E60">
        <w:rPr>
          <w:rFonts w:ascii="Times New Roman" w:hAnsi="Times New Roman"/>
          <w:szCs w:val="24"/>
        </w:rPr>
        <w:t>explicativas, por não serem observáveis ou mensuráveis. Esta heterogeneidade pode ser expressa por:</w:t>
      </w:r>
    </w:p>
    <w:p w14:paraId="1E76E7EA" w14:textId="6D604B2A" w:rsidR="004F19CA" w:rsidRPr="007D52CF" w:rsidRDefault="00A5739B" w:rsidP="00A5739B">
      <w:pPr>
        <w:spacing w:after="200"/>
        <w:ind w:firstLine="709"/>
        <w:rPr>
          <w:rFonts w:ascii="Times New Roman" w:eastAsia="Times New Roman" w:hAnsi="Times New Roman"/>
          <w:color w:val="000000" w:themeColor="text1"/>
          <w:szCs w:val="24"/>
          <w:lang w:eastAsia="pt-BR"/>
        </w:rPr>
      </w:pPr>
      <w:r>
        <w:rPr>
          <w:rFonts w:ascii="Times New Roman" w:eastAsia="Times New Roman" w:hAnsi="Times New Roman"/>
          <w:iCs/>
          <w:szCs w:val="24"/>
        </w:rPr>
        <w:t xml:space="preserve">                                        </w:t>
      </w:r>
      <m:oMath>
        <m:sSub>
          <m:sSubPr>
            <m:ctrlPr>
              <w:rPr>
                <w:rFonts w:ascii="Cambria Math" w:hAnsi="Cambria Math" w:cstheme="majorHAnsi"/>
                <w:iCs/>
                <w:szCs w:val="24"/>
              </w:rPr>
            </m:ctrlPr>
          </m:sSubPr>
          <m:e>
            <m:r>
              <m:rPr>
                <m:nor/>
              </m:rPr>
              <w:rPr>
                <w:rFonts w:asciiTheme="majorHAnsi" w:hAnsiTheme="majorHAnsi" w:cstheme="majorHAnsi"/>
                <w:iCs/>
                <w:szCs w:val="24"/>
              </w:rPr>
              <m:t>y</m:t>
            </m:r>
          </m:e>
          <m:sub>
            <m:r>
              <m:rPr>
                <m:nor/>
              </m:rPr>
              <w:rPr>
                <w:rFonts w:asciiTheme="majorHAnsi" w:hAnsiTheme="majorHAnsi" w:cstheme="majorHAnsi"/>
                <w:iCs/>
                <w:szCs w:val="24"/>
              </w:rPr>
              <m:t>i</m:t>
            </m:r>
          </m:sub>
        </m:sSub>
        <m:r>
          <m:rPr>
            <m:nor/>
          </m:rPr>
          <w:rPr>
            <w:rFonts w:asciiTheme="majorHAnsi" w:hAnsiTheme="majorHAnsi" w:cstheme="majorHAnsi"/>
            <w:iCs/>
            <w:szCs w:val="24"/>
          </w:rPr>
          <m:t xml:space="preserve"> = </m:t>
        </m:r>
        <m:sSub>
          <m:sSubPr>
            <m:ctrlPr>
              <w:rPr>
                <w:rFonts w:ascii="Cambria Math" w:hAnsi="Cambria Math" w:cstheme="majorHAnsi"/>
                <w:iCs/>
                <w:szCs w:val="24"/>
              </w:rPr>
            </m:ctrlPr>
          </m:sSubPr>
          <m:e>
            <m:r>
              <m:rPr>
                <m:nor/>
              </m:rPr>
              <w:rPr>
                <w:rFonts w:asciiTheme="majorHAnsi" w:hAnsiTheme="majorHAnsi" w:cstheme="majorHAnsi"/>
                <w:iCs/>
                <w:szCs w:val="24"/>
              </w:rPr>
              <m:t>x</m:t>
            </m:r>
          </m:e>
          <m:sub>
            <m:r>
              <m:rPr>
                <m:nor/>
              </m:rPr>
              <w:rPr>
                <w:rFonts w:asciiTheme="majorHAnsi" w:hAnsiTheme="majorHAnsi" w:cstheme="majorHAnsi"/>
                <w:iCs/>
                <w:szCs w:val="24"/>
              </w:rPr>
              <m:t>it</m:t>
            </m:r>
          </m:sub>
        </m:sSub>
        <m:r>
          <m:rPr>
            <m:nor/>
          </m:rPr>
          <w:rPr>
            <w:rFonts w:asciiTheme="majorHAnsi" w:hAnsiTheme="majorHAnsi" w:cstheme="majorHAnsi"/>
            <w:iCs/>
            <w:szCs w:val="24"/>
          </w:rPr>
          <m:t>β +</m:t>
        </m:r>
        <m:sSub>
          <m:sSubPr>
            <m:ctrlPr>
              <w:rPr>
                <w:rFonts w:ascii="Cambria Math" w:hAnsi="Cambria Math" w:cstheme="majorHAnsi"/>
                <w:iCs/>
                <w:szCs w:val="24"/>
              </w:rPr>
            </m:ctrlPr>
          </m:sSubPr>
          <m:e>
            <m:r>
              <m:rPr>
                <m:nor/>
              </m:rPr>
              <w:rPr>
                <w:rFonts w:asciiTheme="majorHAnsi" w:hAnsiTheme="majorHAnsi" w:cstheme="majorHAnsi"/>
                <w:iCs/>
                <w:szCs w:val="24"/>
              </w:rPr>
              <m:t xml:space="preserve"> c</m:t>
            </m:r>
          </m:e>
          <m:sub>
            <m:r>
              <m:rPr>
                <m:nor/>
              </m:rPr>
              <w:rPr>
                <w:rFonts w:asciiTheme="majorHAnsi" w:hAnsiTheme="majorHAnsi" w:cstheme="majorHAnsi"/>
                <w:iCs/>
                <w:szCs w:val="24"/>
              </w:rPr>
              <m:t>i</m:t>
            </m:r>
          </m:sub>
        </m:sSub>
        <m:r>
          <m:rPr>
            <m:nor/>
          </m:rPr>
          <w:rPr>
            <w:rFonts w:asciiTheme="majorHAnsi" w:hAnsiTheme="majorHAnsi" w:cstheme="majorHAnsi"/>
            <w:iCs/>
            <w:szCs w:val="24"/>
          </w:rPr>
          <m:t xml:space="preserve"> + </m:t>
        </m:r>
        <m:sSub>
          <m:sSubPr>
            <m:ctrlPr>
              <w:rPr>
                <w:rFonts w:ascii="Cambria Math" w:hAnsi="Cambria Math" w:cstheme="majorHAnsi"/>
                <w:iCs/>
                <w:szCs w:val="24"/>
              </w:rPr>
            </m:ctrlPr>
          </m:sSubPr>
          <m:e>
            <m:r>
              <m:rPr>
                <m:nor/>
              </m:rPr>
              <w:rPr>
                <w:rFonts w:asciiTheme="majorHAnsi" w:hAnsiTheme="majorHAnsi" w:cstheme="majorHAnsi"/>
                <w:iCs/>
                <w:szCs w:val="24"/>
              </w:rPr>
              <m:t>u</m:t>
            </m:r>
          </m:e>
          <m:sub>
            <m:r>
              <m:rPr>
                <m:nor/>
              </m:rPr>
              <w:rPr>
                <w:rFonts w:asciiTheme="majorHAnsi" w:hAnsiTheme="majorHAnsi" w:cstheme="majorHAnsi"/>
                <w:iCs/>
                <w:szCs w:val="24"/>
              </w:rPr>
              <m:t>it</m:t>
            </m:r>
          </m:sub>
        </m:sSub>
      </m:oMath>
      <w:r w:rsidR="007D52CF" w:rsidRPr="00A5739B">
        <w:rPr>
          <w:rFonts w:ascii="Times New Roman" w:hAnsi="Times New Roman"/>
          <w:iCs/>
          <w:szCs w:val="24"/>
        </w:rPr>
        <w:t xml:space="preserve"> </w:t>
      </w:r>
      <w:r>
        <w:rPr>
          <w:rFonts w:ascii="Times New Roman" w:hAnsi="Times New Roman"/>
          <w:iCs/>
          <w:szCs w:val="24"/>
        </w:rPr>
        <w:t xml:space="preserve">                                                                 </w:t>
      </w:r>
      <w:r w:rsidR="00271EEF" w:rsidRPr="005B3E60">
        <w:rPr>
          <w:rFonts w:ascii="Times New Roman" w:hAnsi="Times New Roman"/>
          <w:szCs w:val="24"/>
        </w:rPr>
        <w:t>(1)</w:t>
      </w:r>
    </w:p>
    <w:p w14:paraId="24A7E58C" w14:textId="332F5455" w:rsidR="004F19CA" w:rsidRDefault="00A5739B" w:rsidP="00A5739B">
      <w:pPr>
        <w:ind w:firstLine="709"/>
        <w:jc w:val="left"/>
        <w:rPr>
          <w:rFonts w:ascii="Times New Roman" w:hAnsi="Times New Roman"/>
          <w:szCs w:val="24"/>
        </w:rPr>
      </w:pPr>
      <w:r>
        <w:rPr>
          <w:rFonts w:ascii="Times New Roman" w:hAnsi="Times New Roman"/>
          <w:szCs w:val="24"/>
        </w:rPr>
        <w:t>Em que</w:t>
      </w:r>
      <w:r w:rsidR="00271EEF" w:rsidRPr="005B3E60">
        <w:rPr>
          <w:rFonts w:ascii="Times New Roman" w:hAnsi="Times New Roman"/>
          <w:szCs w:val="24"/>
        </w:rPr>
        <w:t xml:space="preserve"> </w:t>
      </w:r>
      <w:r w:rsidR="00271EEF" w:rsidRPr="00A5739B">
        <w:rPr>
          <w:rFonts w:ascii="Times New Roman" w:hAnsi="Times New Roman"/>
          <w:i/>
          <w:iCs/>
          <w:szCs w:val="24"/>
        </w:rPr>
        <w:t>t = 1, ..., T.</w:t>
      </w:r>
    </w:p>
    <w:p w14:paraId="736BC5BF" w14:textId="0F1B5718" w:rsidR="00A56F70" w:rsidRPr="00A5739B" w:rsidRDefault="00B22A25" w:rsidP="00A5739B">
      <w:pPr>
        <w:ind w:firstLine="709"/>
        <w:jc w:val="both"/>
        <w:rPr>
          <w:rFonts w:ascii="Times New Roman" w:hAnsi="Times New Roman"/>
          <w:szCs w:val="24"/>
        </w:rPr>
      </w:pPr>
      <w:r w:rsidRPr="000F3B51">
        <w:rPr>
          <w:rFonts w:ascii="Times New Roman" w:hAnsi="Times New Roman"/>
          <w:szCs w:val="24"/>
        </w:rPr>
        <w:t xml:space="preserve">Os painéis podem ser classificados em balanceados e desbalanceados: painéis balanceados são aqueles que possuem dados para todos os períodos analisados, os painéis desbalanceados são aqueles que possuem informações ausentes para alguns dos períodos analisados. </w:t>
      </w:r>
      <w:r w:rsidR="002D71D8" w:rsidRPr="000F3B51">
        <w:rPr>
          <w:rFonts w:ascii="Times New Roman" w:hAnsi="Times New Roman"/>
          <w:szCs w:val="24"/>
        </w:rPr>
        <w:t xml:space="preserve">Quando se trata da análise de dados em painel, podem ser estimados três modelos para análise: Modelo </w:t>
      </w:r>
      <w:proofErr w:type="spellStart"/>
      <w:r w:rsidR="002D71D8" w:rsidRPr="000F3B51">
        <w:rPr>
          <w:rFonts w:ascii="Times New Roman" w:hAnsi="Times New Roman"/>
          <w:szCs w:val="24"/>
        </w:rPr>
        <w:t>Pooled</w:t>
      </w:r>
      <w:proofErr w:type="spellEnd"/>
      <w:r w:rsidR="002D71D8" w:rsidRPr="000F3B51">
        <w:rPr>
          <w:rFonts w:ascii="Times New Roman" w:hAnsi="Times New Roman"/>
          <w:szCs w:val="24"/>
        </w:rPr>
        <w:t xml:space="preserve"> OLS, Modelo de Efeitos Aleatórios e Modelo de Efeitos Fixos, sendo este último o utilizado na análise deste trabalho. Para se chegar ao melhor modelo, são realizados os </w:t>
      </w:r>
      <w:r w:rsidR="002D71D8" w:rsidRPr="00A5739B">
        <w:rPr>
          <w:rFonts w:ascii="Times New Roman" w:hAnsi="Times New Roman"/>
          <w:szCs w:val="24"/>
        </w:rPr>
        <w:t xml:space="preserve">seguintes testes estatísticos: Teste F de </w:t>
      </w:r>
      <w:proofErr w:type="spellStart"/>
      <w:r w:rsidR="002D71D8" w:rsidRPr="00A5739B">
        <w:rPr>
          <w:rFonts w:ascii="Times New Roman" w:hAnsi="Times New Roman"/>
          <w:szCs w:val="24"/>
        </w:rPr>
        <w:t>Chow</w:t>
      </w:r>
      <w:proofErr w:type="spellEnd"/>
      <w:r w:rsidR="002D71D8" w:rsidRPr="00A5739B">
        <w:rPr>
          <w:rFonts w:ascii="Times New Roman" w:hAnsi="Times New Roman"/>
          <w:szCs w:val="24"/>
        </w:rPr>
        <w:t xml:space="preserve">, LM de Breusch-Pagan, Teste de Hausman e Teste de Sargan-Hansen.  </w:t>
      </w:r>
    </w:p>
    <w:p w14:paraId="5F3FF1DD" w14:textId="77777777" w:rsidR="007D52CF" w:rsidRPr="000F3B51" w:rsidRDefault="005F1E6C" w:rsidP="00A5739B">
      <w:pPr>
        <w:ind w:firstLine="709"/>
        <w:jc w:val="both"/>
        <w:rPr>
          <w:rFonts w:ascii="Times New Roman" w:hAnsi="Times New Roman"/>
          <w:szCs w:val="24"/>
        </w:rPr>
      </w:pPr>
      <w:r w:rsidRPr="00A5739B">
        <w:rPr>
          <w:rFonts w:ascii="Times New Roman" w:hAnsi="Times New Roman"/>
          <w:szCs w:val="24"/>
        </w:rPr>
        <w:t>O Modelo POLS ignora</w:t>
      </w:r>
      <w:r w:rsidRPr="00A5739B">
        <w:rPr>
          <w:rFonts w:ascii="Times New Roman" w:eastAsia="Times New Roman" w:hAnsi="Times New Roman"/>
          <w:szCs w:val="24"/>
          <w:lang w:eastAsia="pt-BR"/>
        </w:rPr>
        <w:t xml:space="preserve"> os efeitos dos dados em painel, desta forma, </w:t>
      </w:r>
      <w:r w:rsidR="00746AEE" w:rsidRPr="00A5739B">
        <w:rPr>
          <w:rFonts w:ascii="Times New Roman" w:eastAsia="Times New Roman" w:hAnsi="Times New Roman"/>
          <w:szCs w:val="24"/>
          <w:lang w:eastAsia="pt-BR"/>
        </w:rPr>
        <w:t>as observações são tratadas como não correlacionadas</w:t>
      </w:r>
      <w:r w:rsidR="00746AEE" w:rsidRPr="000F3B51">
        <w:rPr>
          <w:rFonts w:ascii="Times New Roman" w:hAnsi="Times New Roman"/>
          <w:szCs w:val="24"/>
        </w:rPr>
        <w:t xml:space="preserve"> e os componentes não observados são ignorados, </w:t>
      </w:r>
      <w:r w:rsidR="00A56F70" w:rsidRPr="000F3B51">
        <w:rPr>
          <w:rFonts w:ascii="Times New Roman" w:hAnsi="Times New Roman"/>
          <w:szCs w:val="24"/>
        </w:rPr>
        <w:t>sendo a regressão estimada pelo método dos mínimos quadrados ordinários. O Modelo POLS tem</w:t>
      </w:r>
      <w:r w:rsidR="00746AEE" w:rsidRPr="000F3B51">
        <w:rPr>
          <w:rFonts w:ascii="Times New Roman" w:hAnsi="Times New Roman"/>
          <w:szCs w:val="24"/>
        </w:rPr>
        <w:t xml:space="preserve"> o seguinte formato:</w:t>
      </w:r>
    </w:p>
    <w:p w14:paraId="1CC696BF" w14:textId="296F0A8F" w:rsidR="00746AEE" w:rsidRPr="000F3B51" w:rsidRDefault="00A5739B" w:rsidP="00A5739B">
      <w:pPr>
        <w:ind w:left="283" w:right="-1" w:firstLine="709"/>
        <w:jc w:val="both"/>
        <w:rPr>
          <w:rFonts w:ascii="Times New Roman" w:hAnsi="Times New Roman"/>
          <w:szCs w:val="24"/>
        </w:rPr>
      </w:pPr>
      <w:r>
        <w:rPr>
          <w:rFonts w:asciiTheme="majorHAnsi" w:hAnsiTheme="majorHAnsi" w:cstheme="majorHAnsi"/>
          <w:szCs w:val="24"/>
        </w:rPr>
        <w:t xml:space="preserve">                                             </w:t>
      </w:r>
      <w:r w:rsidR="00746AEE" w:rsidRPr="000F3B51">
        <w:rPr>
          <w:rFonts w:asciiTheme="majorHAnsi" w:hAnsiTheme="majorHAnsi" w:cstheme="majorHAnsi"/>
          <w:szCs w:val="24"/>
        </w:rPr>
        <w:t xml:space="preserve"> </w:t>
      </w:r>
      <m:oMath>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m:t>
            </m:r>
          </m:sub>
        </m:sSub>
        <m:r>
          <m:rPr>
            <m:nor/>
          </m:rPr>
          <w:rPr>
            <w:rFonts w:asciiTheme="majorHAnsi" w:hAnsiTheme="majorHAnsi" w:cstheme="majorHAnsi"/>
            <w:szCs w:val="24"/>
          </w:rPr>
          <m:t xml:space="preserve"> = </m:t>
        </m:r>
        <m:sSub>
          <m:sSubPr>
            <m:ctrlPr>
              <w:rPr>
                <w:rFonts w:ascii="Cambria Math" w:hAnsi="Cambria Math" w:cstheme="majorHAnsi"/>
                <w:i/>
                <w:szCs w:val="24"/>
              </w:rPr>
            </m:ctrlPr>
          </m:sSubPr>
          <m:e>
            <m:r>
              <m:rPr>
                <m:nor/>
              </m:rPr>
              <w:rPr>
                <w:rFonts w:asciiTheme="majorHAnsi" w:hAnsiTheme="majorHAnsi" w:cstheme="majorHAnsi"/>
                <w:szCs w:val="24"/>
              </w:rPr>
              <m:t>x</m:t>
            </m:r>
          </m:e>
          <m:sub>
            <m:r>
              <m:rPr>
                <m:nor/>
              </m:rPr>
              <w:rPr>
                <w:rFonts w:asciiTheme="majorHAnsi" w:hAnsiTheme="majorHAnsi" w:cstheme="majorHAnsi"/>
                <w:szCs w:val="24"/>
              </w:rPr>
              <m:t>it</m:t>
            </m:r>
          </m:sub>
        </m:sSub>
        <m:r>
          <m:rPr>
            <m:nor/>
          </m:rPr>
          <w:rPr>
            <w:rFonts w:asciiTheme="majorHAnsi" w:hAnsiTheme="majorHAnsi" w:cstheme="majorHAnsi"/>
            <w:szCs w:val="24"/>
          </w:rPr>
          <m:t>β +</m:t>
        </m:r>
        <m:sSub>
          <m:sSubPr>
            <m:ctrlPr>
              <w:rPr>
                <w:rFonts w:ascii="Cambria Math" w:hAnsi="Cambria Math" w:cstheme="majorHAnsi"/>
                <w:i/>
                <w:szCs w:val="24"/>
              </w:rPr>
            </m:ctrlPr>
          </m:sSubPr>
          <m:e>
            <m:r>
              <m:rPr>
                <m:nor/>
              </m:rPr>
              <w:rPr>
                <w:rFonts w:asciiTheme="majorHAnsi" w:hAnsiTheme="majorHAnsi" w:cstheme="majorHAnsi"/>
                <w:szCs w:val="24"/>
              </w:rPr>
              <m:t xml:space="preserve"> u</m:t>
            </m:r>
          </m:e>
          <m:sub>
            <m:r>
              <m:rPr>
                <m:nor/>
              </m:rPr>
              <w:rPr>
                <w:rFonts w:asciiTheme="majorHAnsi" w:hAnsiTheme="majorHAnsi" w:cstheme="majorHAnsi"/>
                <w:szCs w:val="24"/>
              </w:rPr>
              <m:t>it</m:t>
            </m:r>
          </m:sub>
        </m:sSub>
      </m:oMath>
      <w:r>
        <w:rPr>
          <w:rFonts w:asciiTheme="majorHAnsi" w:hAnsiTheme="majorHAnsi" w:cstheme="majorHAnsi"/>
          <w:szCs w:val="24"/>
        </w:rPr>
        <w:t xml:space="preserve">                                                                      </w:t>
      </w:r>
      <w:r w:rsidR="00DB02C6" w:rsidRPr="000F3B51">
        <w:rPr>
          <w:rFonts w:asciiTheme="majorHAnsi" w:hAnsiTheme="majorHAnsi" w:cstheme="majorHAnsi"/>
          <w:szCs w:val="24"/>
        </w:rPr>
        <w:t xml:space="preserve"> </w:t>
      </w:r>
      <w:r w:rsidR="00746AEE" w:rsidRPr="000F3B51">
        <w:rPr>
          <w:rFonts w:asciiTheme="majorHAnsi" w:hAnsiTheme="majorHAnsi" w:cstheme="majorHAnsi"/>
          <w:szCs w:val="24"/>
        </w:rPr>
        <w:t>(</w:t>
      </w:r>
      <w:r w:rsidR="00183235" w:rsidRPr="000F3B51">
        <w:rPr>
          <w:rFonts w:asciiTheme="majorHAnsi" w:hAnsiTheme="majorHAnsi" w:cstheme="majorHAnsi"/>
          <w:szCs w:val="24"/>
        </w:rPr>
        <w:t>2</w:t>
      </w:r>
      <w:r w:rsidR="00746AEE" w:rsidRPr="000F3B51">
        <w:rPr>
          <w:rFonts w:asciiTheme="majorHAnsi" w:hAnsiTheme="majorHAnsi" w:cstheme="majorHAnsi"/>
          <w:szCs w:val="24"/>
        </w:rPr>
        <w:t>)</w:t>
      </w:r>
    </w:p>
    <w:p w14:paraId="4744302D" w14:textId="1908A6C1" w:rsidR="00A56F70" w:rsidRPr="000F3B51" w:rsidRDefault="00A5739B" w:rsidP="00A5739B">
      <w:pPr>
        <w:ind w:firstLine="709"/>
        <w:jc w:val="both"/>
        <w:rPr>
          <w:rFonts w:ascii="Times New Roman" w:hAnsi="Times New Roman"/>
          <w:szCs w:val="24"/>
        </w:rPr>
      </w:pPr>
      <w:r>
        <w:rPr>
          <w:rFonts w:ascii="Times New Roman" w:hAnsi="Times New Roman"/>
          <w:szCs w:val="24"/>
        </w:rPr>
        <w:t>Em que</w:t>
      </w:r>
      <w:r w:rsidR="00183235" w:rsidRPr="000F3B51">
        <w:rPr>
          <w:rFonts w:ascii="Times New Roman" w:hAnsi="Times New Roman"/>
          <w:szCs w:val="24"/>
        </w:rPr>
        <w:t xml:space="preserve"> </w:t>
      </w:r>
      <m:oMath>
        <m:sSub>
          <m:sSubPr>
            <m:ctrlPr>
              <w:rPr>
                <w:rFonts w:ascii="Cambria Math" w:hAnsi="Cambria Math" w:cstheme="majorHAnsi"/>
                <w:i/>
                <w:szCs w:val="24"/>
              </w:rPr>
            </m:ctrlPr>
          </m:sSubPr>
          <m:e>
            <m:r>
              <m:rPr>
                <m:nor/>
              </m:rPr>
              <w:rPr>
                <w:rFonts w:asciiTheme="majorHAnsi" w:hAnsiTheme="majorHAnsi" w:cstheme="majorHAnsi"/>
                <w:i/>
                <w:szCs w:val="24"/>
              </w:rPr>
              <m:t>u</m:t>
            </m:r>
          </m:e>
          <m:sub>
            <m:r>
              <m:rPr>
                <m:nor/>
              </m:rPr>
              <w:rPr>
                <w:rFonts w:asciiTheme="majorHAnsi" w:hAnsiTheme="majorHAnsi" w:cstheme="majorHAnsi"/>
                <w:i/>
                <w:szCs w:val="24"/>
              </w:rPr>
              <m:t>it</m:t>
            </m:r>
          </m:sub>
        </m:sSub>
        <m:r>
          <m:rPr>
            <m:nor/>
          </m:rPr>
          <w:rPr>
            <w:rFonts w:asciiTheme="majorHAnsi" w:hAnsiTheme="majorHAnsi" w:cstheme="majorHAnsi"/>
            <w:i/>
            <w:szCs w:val="24"/>
          </w:rPr>
          <m:t xml:space="preserve"> ≡ </m:t>
        </m:r>
        <m:sSub>
          <m:sSubPr>
            <m:ctrlPr>
              <w:rPr>
                <w:rFonts w:ascii="Cambria Math" w:hAnsi="Cambria Math" w:cstheme="majorHAnsi"/>
                <w:i/>
                <w:szCs w:val="24"/>
              </w:rPr>
            </m:ctrlPr>
          </m:sSubPr>
          <m:e>
            <m:r>
              <m:rPr>
                <m:nor/>
              </m:rPr>
              <w:rPr>
                <w:rFonts w:asciiTheme="majorHAnsi" w:hAnsiTheme="majorHAnsi" w:cstheme="majorHAnsi"/>
                <w:i/>
                <w:szCs w:val="24"/>
              </w:rPr>
              <m:t>c</m:t>
            </m:r>
          </m:e>
          <m:sub>
            <m:r>
              <m:rPr>
                <m:nor/>
              </m:rPr>
              <w:rPr>
                <w:rFonts w:asciiTheme="majorHAnsi" w:hAnsiTheme="majorHAnsi" w:cstheme="majorHAnsi"/>
                <w:i/>
                <w:szCs w:val="24"/>
              </w:rPr>
              <m:t>i</m:t>
            </m:r>
          </m:sub>
        </m:sSub>
        <m:r>
          <m:rPr>
            <m:nor/>
          </m:rPr>
          <w:rPr>
            <w:rFonts w:asciiTheme="majorHAnsi" w:hAnsiTheme="majorHAnsi" w:cstheme="majorHAnsi"/>
            <w:i/>
            <w:szCs w:val="24"/>
          </w:rPr>
          <m:t xml:space="preserve"> + </m:t>
        </m:r>
        <m:sSub>
          <m:sSubPr>
            <m:ctrlPr>
              <w:rPr>
                <w:rFonts w:ascii="Cambria Math" w:hAnsi="Cambria Math" w:cstheme="majorHAnsi"/>
                <w:i/>
                <w:szCs w:val="24"/>
              </w:rPr>
            </m:ctrlPr>
          </m:sSubPr>
          <m:e>
            <m:r>
              <m:rPr>
                <m:nor/>
              </m:rPr>
              <w:rPr>
                <w:rFonts w:asciiTheme="majorHAnsi" w:hAnsiTheme="majorHAnsi" w:cstheme="majorHAnsi"/>
                <w:i/>
                <w:szCs w:val="24"/>
              </w:rPr>
              <m:t>u</m:t>
            </m:r>
          </m:e>
          <m:sub>
            <m:r>
              <m:rPr>
                <m:nor/>
              </m:rPr>
              <w:rPr>
                <w:rFonts w:asciiTheme="majorHAnsi" w:hAnsiTheme="majorHAnsi" w:cstheme="majorHAnsi"/>
                <w:i/>
                <w:szCs w:val="24"/>
              </w:rPr>
              <m:t>it</m:t>
            </m:r>
          </m:sub>
        </m:sSub>
      </m:oMath>
      <w:r w:rsidR="00183235" w:rsidRPr="00A5739B">
        <w:rPr>
          <w:rFonts w:ascii="Times New Roman" w:hAnsi="Times New Roman"/>
          <w:i/>
          <w:szCs w:val="24"/>
        </w:rPr>
        <w:t>, t = 1, ..., T</w:t>
      </w:r>
      <w:r w:rsidR="00183235" w:rsidRPr="000F3B51">
        <w:rPr>
          <w:rFonts w:ascii="Times New Roman" w:hAnsi="Times New Roman"/>
          <w:szCs w:val="24"/>
        </w:rPr>
        <w:t xml:space="preserve"> são os erros compostos. </w:t>
      </w:r>
      <w:r w:rsidR="00A56F70" w:rsidRPr="000F3B51">
        <w:rPr>
          <w:rFonts w:ascii="Times New Roman" w:hAnsi="Times New Roman"/>
          <w:szCs w:val="24"/>
        </w:rPr>
        <w:t xml:space="preserve">Para cada </w:t>
      </w:r>
      <w:r w:rsidR="00A56F70" w:rsidRPr="00A5739B">
        <w:rPr>
          <w:rFonts w:ascii="Times New Roman" w:hAnsi="Times New Roman"/>
          <w:i/>
          <w:iCs/>
          <w:szCs w:val="24"/>
        </w:rPr>
        <w:t xml:space="preserve">t, </w:t>
      </w:r>
      <m:oMath>
        <m:sSub>
          <m:sSubPr>
            <m:ctrlPr>
              <w:rPr>
                <w:rFonts w:ascii="Cambria Math" w:hAnsi="Cambria Math" w:cstheme="majorHAnsi"/>
                <w:i/>
                <w:iCs/>
                <w:szCs w:val="24"/>
              </w:rPr>
            </m:ctrlPr>
          </m:sSubPr>
          <m:e>
            <m:r>
              <m:rPr>
                <m:nor/>
              </m:rPr>
              <w:rPr>
                <w:rFonts w:asciiTheme="majorHAnsi" w:hAnsiTheme="majorHAnsi" w:cstheme="majorHAnsi"/>
                <w:i/>
                <w:iCs/>
                <w:szCs w:val="24"/>
              </w:rPr>
              <m:t>u</m:t>
            </m:r>
          </m:e>
          <m:sub>
            <m:r>
              <m:rPr>
                <m:nor/>
              </m:rPr>
              <w:rPr>
                <w:rFonts w:asciiTheme="majorHAnsi" w:hAnsiTheme="majorHAnsi" w:cstheme="majorHAnsi"/>
                <w:i/>
                <w:iCs/>
                <w:szCs w:val="24"/>
              </w:rPr>
              <m:t>it</m:t>
            </m:r>
          </m:sub>
        </m:sSub>
      </m:oMath>
      <w:r w:rsidR="00A56F70" w:rsidRPr="000F3B51">
        <w:rPr>
          <w:rFonts w:ascii="Times New Roman" w:hAnsi="Times New Roman"/>
          <w:szCs w:val="24"/>
        </w:rPr>
        <w:t xml:space="preserve"> é a soma do efeito não observado e de um erro idiossincrático (Wooldridge, 2001).</w:t>
      </w:r>
    </w:p>
    <w:p w14:paraId="55295D10" w14:textId="2C774559" w:rsidR="00183235" w:rsidRPr="000F3B51" w:rsidRDefault="00C117F3" w:rsidP="00A5739B">
      <w:pPr>
        <w:ind w:firstLine="709"/>
        <w:jc w:val="both"/>
        <w:rPr>
          <w:rFonts w:ascii="Times New Roman" w:hAnsi="Times New Roman"/>
          <w:szCs w:val="24"/>
        </w:rPr>
      </w:pPr>
      <w:r w:rsidRPr="000F3B51">
        <w:rPr>
          <w:rFonts w:ascii="Times New Roman" w:hAnsi="Times New Roman"/>
          <w:szCs w:val="24"/>
        </w:rPr>
        <w:t>O modelo de Efeitos Aleatórios pressupõe que os efeitos individuais estejam distribuídos</w:t>
      </w:r>
      <w:r w:rsidR="007D52CF" w:rsidRPr="000F3B51">
        <w:rPr>
          <w:rFonts w:ascii="Times New Roman" w:hAnsi="Times New Roman"/>
          <w:szCs w:val="24"/>
        </w:rPr>
        <w:t xml:space="preserve"> </w:t>
      </w:r>
      <w:r w:rsidRPr="000F3B51">
        <w:rPr>
          <w:rFonts w:ascii="Times New Roman" w:hAnsi="Times New Roman"/>
          <w:szCs w:val="24"/>
        </w:rPr>
        <w:t xml:space="preserve">aleatoriamente em torno de uma média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oMath>
      <w:r w:rsidRPr="000F3B51">
        <w:rPr>
          <w:rFonts w:ascii="Times New Roman" w:hAnsi="Times New Roman"/>
          <w:szCs w:val="24"/>
        </w:rPr>
        <w:t xml:space="preserve"> constante</w:t>
      </w:r>
      <w:r w:rsidR="00FF0A97" w:rsidRPr="000F3B51">
        <w:rPr>
          <w:rFonts w:ascii="Times New Roman" w:hAnsi="Times New Roman"/>
          <w:szCs w:val="24"/>
        </w:rPr>
        <w:t xml:space="preserve">. </w:t>
      </w:r>
      <w:r w:rsidRPr="000F3B51">
        <w:rPr>
          <w:rFonts w:ascii="Times New Roman" w:hAnsi="Times New Roman"/>
          <w:szCs w:val="24"/>
        </w:rPr>
        <w:t xml:space="preserve">Assim como no Modelo </w:t>
      </w:r>
      <w:proofErr w:type="spellStart"/>
      <w:r w:rsidRPr="000F3B51">
        <w:rPr>
          <w:rFonts w:ascii="Times New Roman" w:hAnsi="Times New Roman"/>
          <w:szCs w:val="24"/>
        </w:rPr>
        <w:t>Pooled</w:t>
      </w:r>
      <w:proofErr w:type="spellEnd"/>
      <w:r w:rsidRPr="000F3B51">
        <w:rPr>
          <w:rFonts w:ascii="Times New Roman" w:hAnsi="Times New Roman"/>
          <w:szCs w:val="24"/>
        </w:rPr>
        <w:t xml:space="preserve"> OLS, o Modelo de Efeitos Aleatórios também coloca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oMath>
      <w:r w:rsidRPr="000F3B51">
        <w:rPr>
          <w:rFonts w:ascii="Times New Roman" w:hAnsi="Times New Roman"/>
          <w:szCs w:val="24"/>
        </w:rPr>
        <w:t xml:space="preserve"> no termo de erro</w:t>
      </w:r>
      <w:r w:rsidR="004C20BB" w:rsidRPr="000F3B51">
        <w:rPr>
          <w:rFonts w:ascii="Times New Roman" w:hAnsi="Times New Roman"/>
          <w:szCs w:val="24"/>
        </w:rPr>
        <w:t xml:space="preserve">, sendo este termo não correlacionado com as variáveis explicativas </w:t>
      </w:r>
      <w:r w:rsidRPr="000F3B51">
        <w:rPr>
          <w:rFonts w:ascii="Times New Roman" w:hAnsi="Times New Roman"/>
          <w:szCs w:val="24"/>
        </w:rPr>
        <w:t>e pode ser escrito da seguinte forma:</w:t>
      </w:r>
    </w:p>
    <w:p w14:paraId="2EFDD200" w14:textId="22D6BF78" w:rsidR="00C117F3" w:rsidRPr="000F3B51" w:rsidRDefault="00A5739B" w:rsidP="00A5739B">
      <w:pPr>
        <w:ind w:left="283" w:firstLine="709"/>
        <w:rPr>
          <w:rFonts w:ascii="Times New Roman" w:hAnsi="Times New Roman"/>
          <w:szCs w:val="24"/>
        </w:rPr>
      </w:pPr>
      <w:r>
        <w:rPr>
          <w:rFonts w:ascii="Times New Roman" w:hAnsi="Times New Roman"/>
          <w:szCs w:val="24"/>
        </w:rPr>
        <w:t xml:space="preserve">                                           </w:t>
      </w:r>
      <m:oMath>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m:t>
            </m:r>
          </m:sub>
        </m:sSub>
        <m:r>
          <m:rPr>
            <m:nor/>
          </m:rPr>
          <w:rPr>
            <w:rFonts w:asciiTheme="majorHAnsi" w:hAnsiTheme="majorHAnsi" w:cstheme="majorHAnsi"/>
            <w:szCs w:val="24"/>
          </w:rPr>
          <m:t xml:space="preserve"> = </m:t>
        </m:r>
        <m:sSub>
          <m:sSubPr>
            <m:ctrlPr>
              <w:rPr>
                <w:rFonts w:ascii="Cambria Math" w:hAnsi="Cambria Math" w:cstheme="majorHAnsi"/>
                <w:i/>
                <w:szCs w:val="24"/>
              </w:rPr>
            </m:ctrlPr>
          </m:sSubPr>
          <m:e>
            <m:r>
              <m:rPr>
                <m:nor/>
              </m:rPr>
              <w:rPr>
                <w:rFonts w:asciiTheme="majorHAnsi" w:hAnsiTheme="majorHAnsi" w:cstheme="majorHAnsi"/>
                <w:szCs w:val="24"/>
              </w:rPr>
              <m:t>x</m:t>
            </m:r>
          </m:e>
          <m:sub>
            <m:r>
              <m:rPr>
                <m:nor/>
              </m:rPr>
              <w:rPr>
                <w:rFonts w:asciiTheme="majorHAnsi" w:hAnsiTheme="majorHAnsi" w:cstheme="majorHAnsi"/>
                <w:szCs w:val="24"/>
              </w:rPr>
              <m:t>it</m:t>
            </m:r>
          </m:sub>
        </m:sSub>
        <m:r>
          <m:rPr>
            <m:nor/>
          </m:rPr>
          <w:rPr>
            <w:rFonts w:asciiTheme="majorHAnsi" w:hAnsiTheme="majorHAnsi" w:cstheme="majorHAnsi"/>
            <w:szCs w:val="24"/>
          </w:rPr>
          <m:t xml:space="preserve">β + </m:t>
        </m:r>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it</m:t>
            </m:r>
          </m:sub>
        </m:sSub>
        <m:r>
          <w:rPr>
            <w:rFonts w:ascii="Cambria Math" w:hAnsi="Cambria Math" w:cstheme="majorHAnsi"/>
            <w:szCs w:val="24"/>
          </w:rPr>
          <m:t xml:space="preserve">                                                                          </m:t>
        </m:r>
      </m:oMath>
      <w:r w:rsidR="00C117F3" w:rsidRPr="000F3B51">
        <w:rPr>
          <w:rFonts w:ascii="Times New Roman" w:hAnsi="Times New Roman"/>
          <w:szCs w:val="24"/>
        </w:rPr>
        <w:t>(3)</w:t>
      </w:r>
    </w:p>
    <w:p w14:paraId="3E8A469F" w14:textId="47111CE3" w:rsidR="009F5C34" w:rsidRPr="000F3B51" w:rsidRDefault="00BB5BFF" w:rsidP="00A5739B">
      <w:pPr>
        <w:rPr>
          <w:rFonts w:ascii="Times New Roman" w:hAnsi="Times New Roman"/>
          <w:szCs w:val="24"/>
        </w:rPr>
      </w:pPr>
      <w:r>
        <w:rPr>
          <w:rFonts w:ascii="Times New Roman" w:hAnsi="Times New Roman"/>
          <w:szCs w:val="24"/>
        </w:rPr>
        <w:t xml:space="preserve">                                                          </w:t>
      </w:r>
      <m:oMath>
        <m:r>
          <m:rPr>
            <m:nor/>
          </m:rPr>
          <w:rPr>
            <w:rFonts w:asciiTheme="majorHAnsi" w:hAnsiTheme="majorHAnsi" w:cstheme="majorHAnsi"/>
            <w:szCs w:val="24"/>
          </w:rPr>
          <m:t xml:space="preserve">E </m:t>
        </m:r>
        <m:d>
          <m:dPr>
            <m:ctrlPr>
              <w:rPr>
                <w:rFonts w:ascii="Cambria Math" w:hAnsi="Cambria Math" w:cstheme="majorHAnsi"/>
                <w:i/>
                <w:szCs w:val="24"/>
              </w:rPr>
            </m:ctrlPr>
          </m:dPr>
          <m:e>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it</m:t>
                </m:r>
              </m:sub>
            </m:sSub>
            <m:r>
              <w:rPr>
                <w:rFonts w:ascii="Cambria Math" w:hAnsi="Cambria Math" w:cstheme="majorHAnsi"/>
                <w:szCs w:val="24"/>
              </w:rPr>
              <m:t xml:space="preserve"> </m:t>
            </m:r>
          </m:e>
          <m:e>
            <m:sSub>
              <m:sSubPr>
                <m:ctrlPr>
                  <w:rPr>
                    <w:rFonts w:ascii="Cambria Math" w:hAnsi="Cambria Math" w:cstheme="majorHAnsi"/>
                    <w:i/>
                    <w:szCs w:val="24"/>
                  </w:rPr>
                </m:ctrlPr>
              </m:sSubPr>
              <m:e>
                <m:r>
                  <m:rPr>
                    <m:nor/>
                  </m:rPr>
                  <w:rPr>
                    <w:rFonts w:asciiTheme="majorHAnsi" w:hAnsiTheme="majorHAnsi" w:cstheme="majorHAnsi"/>
                    <w:szCs w:val="24"/>
                  </w:rPr>
                  <m:t xml:space="preserve"> x</m:t>
                </m:r>
              </m:e>
              <m:sub>
                <m:r>
                  <m:rPr>
                    <m:nor/>
                  </m:rPr>
                  <w:rPr>
                    <w:rFonts w:asciiTheme="majorHAnsi" w:hAnsiTheme="majorHAnsi" w:cstheme="majorHAnsi"/>
                    <w:szCs w:val="24"/>
                  </w:rPr>
                  <m:t>it</m:t>
                </m:r>
              </m:sub>
            </m:sSub>
          </m:e>
        </m:d>
        <m:r>
          <m:rPr>
            <m:nor/>
          </m:rPr>
          <w:rPr>
            <w:rFonts w:asciiTheme="majorHAnsi" w:hAnsiTheme="majorHAnsi" w:cstheme="majorHAnsi"/>
            <w:szCs w:val="24"/>
          </w:rPr>
          <m:t xml:space="preserve"> = 0</m:t>
        </m:r>
      </m:oMath>
      <w:r w:rsidR="002533EC" w:rsidRPr="000F3B51">
        <w:rPr>
          <w:rFonts w:ascii="Times New Roman" w:hAnsi="Times New Roman"/>
          <w:szCs w:val="24"/>
        </w:rPr>
        <w:t xml:space="preserve"> </w:t>
      </w:r>
      <w:r w:rsidR="00A5739B">
        <w:rPr>
          <w:rFonts w:ascii="Times New Roman" w:hAnsi="Times New Roman"/>
          <w:szCs w:val="24"/>
        </w:rPr>
        <w:t xml:space="preserve">         </w:t>
      </w:r>
      <w:r>
        <w:rPr>
          <w:rFonts w:ascii="Times New Roman" w:hAnsi="Times New Roman"/>
          <w:szCs w:val="24"/>
        </w:rPr>
        <w:t xml:space="preserve">    </w:t>
      </w:r>
      <w:r w:rsidR="00A5739B">
        <w:rPr>
          <w:rFonts w:ascii="Times New Roman" w:hAnsi="Times New Roman"/>
          <w:szCs w:val="24"/>
        </w:rPr>
        <w:t xml:space="preserve">                                </w:t>
      </w:r>
      <w:r>
        <w:rPr>
          <w:rFonts w:ascii="Times New Roman" w:hAnsi="Times New Roman"/>
          <w:szCs w:val="24"/>
        </w:rPr>
        <w:t xml:space="preserve">         </w:t>
      </w:r>
      <w:r w:rsidR="00A5739B">
        <w:rPr>
          <w:rFonts w:ascii="Times New Roman" w:hAnsi="Times New Roman"/>
          <w:szCs w:val="24"/>
        </w:rPr>
        <w:t xml:space="preserve">         </w:t>
      </w:r>
      <w:r w:rsidR="009F5C34" w:rsidRPr="000F3B51">
        <w:rPr>
          <w:rFonts w:ascii="Times New Roman" w:hAnsi="Times New Roman"/>
          <w:szCs w:val="24"/>
        </w:rPr>
        <w:t>(4)</w:t>
      </w:r>
    </w:p>
    <w:p w14:paraId="2554E543" w14:textId="48484EED" w:rsidR="00C951DD" w:rsidRPr="00BC2E46" w:rsidRDefault="00BB5BFF" w:rsidP="00BB5BFF">
      <w:pPr>
        <w:ind w:firstLine="709"/>
        <w:jc w:val="both"/>
        <w:rPr>
          <w:rFonts w:ascii="Times New Roman" w:hAnsi="Times New Roman"/>
          <w:szCs w:val="24"/>
        </w:rPr>
      </w:pPr>
      <w:r>
        <w:rPr>
          <w:rFonts w:ascii="Times New Roman" w:hAnsi="Times New Roman"/>
          <w:szCs w:val="24"/>
        </w:rPr>
        <w:t xml:space="preserve">Em que </w:t>
      </w:r>
      <m:oMath>
        <m:sSub>
          <m:sSubPr>
            <m:ctrlPr>
              <w:rPr>
                <w:rFonts w:ascii="Cambria Math" w:hAnsi="Cambria Math"/>
                <w:i/>
                <w:szCs w:val="24"/>
              </w:rPr>
            </m:ctrlPr>
          </m:sSubPr>
          <m:e>
            <m:r>
              <m:rPr>
                <m:nor/>
              </m:rPr>
              <w:rPr>
                <w:rFonts w:ascii="Cambria Math" w:hAnsi="Cambria Math"/>
                <w:i/>
                <w:szCs w:val="24"/>
              </w:rPr>
              <m:t>u</m:t>
            </m:r>
          </m:e>
          <m:sub>
            <m:r>
              <m:rPr>
                <m:nor/>
              </m:rPr>
              <w:rPr>
                <w:rFonts w:ascii="Cambria Math" w:hAnsi="Cambria Math"/>
                <w:i/>
                <w:szCs w:val="24"/>
              </w:rPr>
              <m:t>it</m:t>
            </m:r>
          </m:sub>
        </m:sSub>
        <m:r>
          <m:rPr>
            <m:nor/>
          </m:rPr>
          <w:rPr>
            <w:rFonts w:ascii="Cambria Math" w:hAnsi="Cambria Math"/>
            <w:i/>
            <w:szCs w:val="24"/>
          </w:rPr>
          <m:t xml:space="preserve"> ≡ </m:t>
        </m:r>
        <m:sSub>
          <m:sSubPr>
            <m:ctrlPr>
              <w:rPr>
                <w:rFonts w:ascii="Cambria Math" w:hAnsi="Cambria Math"/>
                <w:i/>
                <w:szCs w:val="24"/>
              </w:rPr>
            </m:ctrlPr>
          </m:sSubPr>
          <m:e>
            <m:r>
              <m:rPr>
                <m:nor/>
              </m:rPr>
              <w:rPr>
                <w:rFonts w:ascii="Cambria Math" w:hAnsi="Cambria Math"/>
                <w:i/>
                <w:szCs w:val="24"/>
              </w:rPr>
              <m:t>c</m:t>
            </m:r>
          </m:e>
          <m:sub>
            <m:r>
              <m:rPr>
                <m:nor/>
              </m:rPr>
              <w:rPr>
                <w:rFonts w:ascii="Cambria Math" w:hAnsi="Cambria Math"/>
                <w:i/>
                <w:szCs w:val="24"/>
              </w:rPr>
              <m:t>i</m:t>
            </m:r>
          </m:sub>
        </m:sSub>
        <m:r>
          <m:rPr>
            <m:nor/>
          </m:rPr>
          <w:rPr>
            <w:rFonts w:ascii="Cambria Math" w:hAnsi="Cambria Math"/>
            <w:i/>
            <w:szCs w:val="24"/>
          </w:rPr>
          <m:t xml:space="preserve"> + </m:t>
        </m:r>
        <m:sSub>
          <m:sSubPr>
            <m:ctrlPr>
              <w:rPr>
                <w:rFonts w:ascii="Cambria Math" w:hAnsi="Cambria Math"/>
                <w:i/>
                <w:szCs w:val="24"/>
              </w:rPr>
            </m:ctrlPr>
          </m:sSubPr>
          <m:e>
            <m:r>
              <m:rPr>
                <m:nor/>
              </m:rPr>
              <w:rPr>
                <w:rFonts w:ascii="Cambria Math" w:hAnsi="Cambria Math"/>
                <w:i/>
                <w:szCs w:val="24"/>
              </w:rPr>
              <m:t>u</m:t>
            </m:r>
          </m:e>
          <m:sub>
            <m:r>
              <m:rPr>
                <m:nor/>
              </m:rPr>
              <w:rPr>
                <w:rFonts w:ascii="Cambria Math" w:hAnsi="Cambria Math"/>
                <w:i/>
                <w:szCs w:val="24"/>
              </w:rPr>
              <m:t>it</m:t>
            </m:r>
          </m:sub>
        </m:sSub>
      </m:oMath>
      <w:r w:rsidR="009F5C34" w:rsidRPr="00BB5BFF">
        <w:rPr>
          <w:rFonts w:ascii="Times New Roman" w:hAnsi="Times New Roman"/>
          <w:i/>
          <w:szCs w:val="24"/>
        </w:rPr>
        <w:t>, t = 1, ..., T</w:t>
      </w:r>
      <w:r w:rsidR="00FF0A97" w:rsidRPr="000F3B51">
        <w:rPr>
          <w:rFonts w:ascii="Times New Roman" w:hAnsi="Times New Roman"/>
          <w:szCs w:val="24"/>
        </w:rPr>
        <w:t xml:space="preserve"> e a equação (4) satisfaz a exogeneidade estrita. Este modelo também chamado de modelo de correção de erros, pois desagrega o erro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it</m:t>
            </m:r>
          </m:sub>
        </m:sSub>
      </m:oMath>
      <w:r w:rsidR="00FF0A97" w:rsidRPr="000F3B51">
        <w:rPr>
          <w:rFonts w:ascii="Times New Roman" w:hAnsi="Times New Roman"/>
          <w:szCs w:val="24"/>
        </w:rPr>
        <w:t xml:space="preserve"> em dois componentes: variação entre indivíduos e variação geral entre observações (Wooldridge, 2001</w:t>
      </w:r>
      <w:r>
        <w:rPr>
          <w:rFonts w:ascii="Times New Roman" w:hAnsi="Times New Roman"/>
          <w:szCs w:val="24"/>
        </w:rPr>
        <w:t>).</w:t>
      </w:r>
    </w:p>
    <w:p w14:paraId="2F198EB7" w14:textId="63072CF7" w:rsidR="00271EEF" w:rsidRPr="005B3E60" w:rsidRDefault="00271EEF" w:rsidP="00A5739B">
      <w:pPr>
        <w:ind w:firstLine="709"/>
        <w:jc w:val="both"/>
        <w:rPr>
          <w:rFonts w:ascii="Times New Roman" w:hAnsi="Times New Roman"/>
          <w:szCs w:val="24"/>
        </w:rPr>
      </w:pPr>
      <w:r w:rsidRPr="005B3E60">
        <w:rPr>
          <w:rFonts w:ascii="Times New Roman" w:hAnsi="Times New Roman"/>
          <w:szCs w:val="24"/>
        </w:rPr>
        <w:t xml:space="preserve">De acordo com Wooldridge (2001), </w:t>
      </w:r>
      <w:r w:rsidR="00CF0137" w:rsidRPr="005B3E60">
        <w:rPr>
          <w:rFonts w:ascii="Times New Roman" w:hAnsi="Times New Roman"/>
          <w:szCs w:val="24"/>
        </w:rPr>
        <w:t xml:space="preserve">o objetivo do uso de dados em painel é permitir que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oMath>
      <w:r w:rsidR="00CF0137" w:rsidRPr="005B3E60">
        <w:rPr>
          <w:rFonts w:ascii="Times New Roman" w:hAnsi="Times New Roman"/>
          <w:szCs w:val="24"/>
        </w:rPr>
        <w:t xml:space="preserve"> seja arbitrariamente correlacionado com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it</m:t>
            </m:r>
          </m:sub>
        </m:sSub>
      </m:oMath>
      <w:r w:rsidR="00CF0137" w:rsidRPr="005B3E60">
        <w:rPr>
          <w:rFonts w:ascii="Times New Roman" w:hAnsi="Times New Roman"/>
          <w:szCs w:val="24"/>
        </w:rPr>
        <w:t>, neste caso, uma análise de efeitos fixos atinge explicitamente esta finalidade.</w:t>
      </w:r>
      <w:r w:rsidR="001D118C" w:rsidRPr="005B3E60">
        <w:rPr>
          <w:rFonts w:ascii="Times New Roman" w:hAnsi="Times New Roman"/>
          <w:szCs w:val="24"/>
        </w:rPr>
        <w:t xml:space="preserve"> Ou seja, a ideia de estimar o β sob a hipótese de efeitos fixos faz com que transforme as equações para eliminar o efeito não observado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oMath>
      <w:r w:rsidR="001D118C" w:rsidRPr="005B3E60">
        <w:rPr>
          <w:rFonts w:ascii="Times New Roman" w:hAnsi="Times New Roman"/>
          <w:szCs w:val="24"/>
        </w:rPr>
        <w:t>.</w:t>
      </w:r>
    </w:p>
    <w:p w14:paraId="52973FBB" w14:textId="77777777" w:rsidR="002533EC" w:rsidRDefault="001D118C" w:rsidP="00BB5BFF">
      <w:pPr>
        <w:ind w:firstLine="709"/>
        <w:jc w:val="both"/>
        <w:rPr>
          <w:rFonts w:ascii="Times New Roman" w:hAnsi="Times New Roman"/>
          <w:szCs w:val="24"/>
        </w:rPr>
      </w:pPr>
      <w:r w:rsidRPr="005B3E60">
        <w:rPr>
          <w:rFonts w:ascii="Times New Roman" w:hAnsi="Times New Roman"/>
          <w:szCs w:val="24"/>
        </w:rPr>
        <w:t>A transformação de efeitos fixos é obtida através da média da equação (1):</w:t>
      </w:r>
    </w:p>
    <w:p w14:paraId="016464FE" w14:textId="01E94341" w:rsidR="001D118C" w:rsidRPr="005B3E60" w:rsidRDefault="00BB5BFF" w:rsidP="00A5739B">
      <w:pPr>
        <w:ind w:left="283" w:firstLine="709"/>
        <w:jc w:val="left"/>
        <w:rPr>
          <w:rFonts w:ascii="Times New Roman" w:hAnsi="Times New Roman"/>
          <w:szCs w:val="24"/>
        </w:rPr>
      </w:pPr>
      <w:r>
        <w:rPr>
          <w:rFonts w:ascii="Times New Roman" w:hAnsi="Times New Roman"/>
          <w:szCs w:val="24"/>
        </w:rPr>
        <w:t xml:space="preserve">                                            </w:t>
      </w:r>
      <w:r w:rsidR="00F30513" w:rsidRPr="005B3E60">
        <w:rPr>
          <w:rFonts w:ascii="Times New Roman" w:hAnsi="Times New Roman"/>
          <w:szCs w:val="24"/>
        </w:rPr>
        <w:t xml:space="preserve"> </w:t>
      </w:r>
      <m:oMath>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m:t>
                </m:r>
              </m:sub>
            </m:sSub>
            <m:r>
              <w:rPr>
                <w:rFonts w:ascii="Cambria Math" w:hAnsi="Cambria Math" w:cstheme="majorHAnsi"/>
                <w:szCs w:val="24"/>
              </w:rPr>
              <m:t xml:space="preserve"> </m:t>
            </m:r>
          </m:e>
        </m:acc>
        <m:r>
          <m:rPr>
            <m:nor/>
          </m:rPr>
          <w:rPr>
            <w:rFonts w:asciiTheme="majorHAnsi" w:hAnsiTheme="majorHAnsi" w:cstheme="majorHAnsi"/>
            <w:szCs w:val="24"/>
          </w:rPr>
          <m:t xml:space="preserve">= </m:t>
        </m:r>
        <m:sSub>
          <m:sSubPr>
            <m:ctrlPr>
              <w:rPr>
                <w:rFonts w:ascii="Cambria Math" w:hAnsi="Cambria Math" w:cstheme="majorHAnsi"/>
                <w:i/>
                <w:szCs w:val="24"/>
              </w:rPr>
            </m:ctrlPr>
          </m:sSubPr>
          <m:e>
            <m:acc>
              <m:accPr>
                <m:chr m:val="̅"/>
                <m:ctrlPr>
                  <w:rPr>
                    <w:rFonts w:ascii="Cambria Math" w:hAnsi="Cambria Math" w:cstheme="majorHAnsi"/>
                    <w:i/>
                    <w:szCs w:val="24"/>
                  </w:rPr>
                </m:ctrlPr>
              </m:accPr>
              <m:e>
                <m:r>
                  <m:rPr>
                    <m:nor/>
                  </m:rPr>
                  <w:rPr>
                    <w:rFonts w:asciiTheme="majorHAnsi" w:hAnsiTheme="majorHAnsi" w:cstheme="majorHAnsi"/>
                    <w:szCs w:val="24"/>
                  </w:rPr>
                  <m:t>x</m:t>
                </m:r>
              </m:e>
            </m:acc>
          </m:e>
          <m:sub>
            <m:r>
              <m:rPr>
                <m:nor/>
              </m:rPr>
              <w:rPr>
                <w:rFonts w:asciiTheme="majorHAnsi" w:hAnsiTheme="majorHAnsi" w:cstheme="majorHAnsi"/>
                <w:szCs w:val="24"/>
              </w:rPr>
              <m:t>it</m:t>
            </m:r>
          </m:sub>
        </m:sSub>
        <m:r>
          <m:rPr>
            <m:nor/>
          </m:rPr>
          <w:rPr>
            <w:rFonts w:asciiTheme="majorHAnsi" w:hAnsiTheme="majorHAnsi" w:cstheme="majorHAnsi"/>
            <w:szCs w:val="24"/>
          </w:rPr>
          <m:t xml:space="preserve">β + </m:t>
        </m:r>
        <m:sSub>
          <m:sSubPr>
            <m:ctrlPr>
              <w:rPr>
                <w:rFonts w:ascii="Cambria Math" w:hAnsi="Cambria Math" w:cstheme="majorHAnsi"/>
                <w:i/>
                <w:szCs w:val="24"/>
              </w:rPr>
            </m:ctrlPr>
          </m:sSubPr>
          <m:e>
            <m:r>
              <m:rPr>
                <m:nor/>
              </m:rPr>
              <w:rPr>
                <w:rFonts w:asciiTheme="majorHAnsi" w:hAnsiTheme="majorHAnsi" w:cstheme="majorHAnsi"/>
                <w:szCs w:val="24"/>
              </w:rPr>
              <m:t>c</m:t>
            </m:r>
          </m:e>
          <m:sub>
            <m:r>
              <m:rPr>
                <m:nor/>
              </m:rPr>
              <w:rPr>
                <w:rFonts w:asciiTheme="majorHAnsi" w:hAnsiTheme="majorHAnsi" w:cstheme="majorHAnsi"/>
                <w:szCs w:val="24"/>
              </w:rPr>
              <m:t xml:space="preserve">i </m:t>
            </m:r>
          </m:sub>
        </m:sSub>
        <m:r>
          <m:rPr>
            <m:nor/>
          </m:rPr>
          <w:rPr>
            <w:rFonts w:asciiTheme="majorHAnsi" w:hAnsiTheme="majorHAnsi" w:cstheme="majorHAnsi"/>
            <w:szCs w:val="24"/>
          </w:rPr>
          <m:t xml:space="preserve">+ </m:t>
        </m:r>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m:t>
                </m:r>
              </m:sub>
            </m:sSub>
          </m:e>
        </m:acc>
      </m:oMath>
      <w:r>
        <w:rPr>
          <w:rFonts w:ascii="Times New Roman" w:hAnsi="Times New Roman"/>
          <w:szCs w:val="24"/>
        </w:rPr>
        <w:t xml:space="preserve">                                                         </w:t>
      </w:r>
      <w:r w:rsidR="002533EC">
        <w:rPr>
          <w:rFonts w:ascii="Times New Roman" w:hAnsi="Times New Roman"/>
          <w:szCs w:val="24"/>
        </w:rPr>
        <w:t xml:space="preserve"> </w:t>
      </w:r>
      <w:r w:rsidR="00F30513" w:rsidRPr="005B3E60">
        <w:rPr>
          <w:rFonts w:ascii="Times New Roman" w:hAnsi="Times New Roman"/>
          <w:szCs w:val="24"/>
        </w:rPr>
        <w:t>(</w:t>
      </w:r>
      <w:r w:rsidR="00FF0A97">
        <w:rPr>
          <w:rFonts w:ascii="Times New Roman" w:hAnsi="Times New Roman"/>
          <w:szCs w:val="24"/>
        </w:rPr>
        <w:t>5</w:t>
      </w:r>
      <w:r w:rsidR="00F30513" w:rsidRPr="005B3E60">
        <w:rPr>
          <w:rFonts w:ascii="Times New Roman" w:hAnsi="Times New Roman"/>
          <w:szCs w:val="24"/>
        </w:rPr>
        <w:t xml:space="preserve">)       </w:t>
      </w:r>
    </w:p>
    <w:p w14:paraId="6D0188DB" w14:textId="2EF482DC" w:rsidR="00F30513" w:rsidRPr="005B3E60" w:rsidRDefault="00BB5BFF" w:rsidP="00BB5BFF">
      <w:pPr>
        <w:jc w:val="both"/>
        <w:rPr>
          <w:rFonts w:ascii="Times New Roman" w:hAnsi="Times New Roman"/>
          <w:szCs w:val="24"/>
        </w:rPr>
      </w:pPr>
      <w:r>
        <w:rPr>
          <w:rFonts w:ascii="Times New Roman" w:hAnsi="Times New Roman"/>
          <w:szCs w:val="24"/>
        </w:rPr>
        <w:t xml:space="preserve">Na qual </w:t>
      </w:r>
      <m:oMath>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m:t>
                </m:r>
              </m:sub>
            </m:sSub>
          </m:e>
        </m:acc>
        <m:r>
          <m:rPr>
            <m:nor/>
          </m:rPr>
          <w:rPr>
            <w:rFonts w:asciiTheme="majorHAnsi" w:hAnsiTheme="majorHAnsi" w:cstheme="majorHAnsi"/>
            <w:szCs w:val="24"/>
          </w:rPr>
          <m:t xml:space="preserve"> = </m:t>
        </m:r>
        <m:sSup>
          <m:sSupPr>
            <m:ctrlPr>
              <w:rPr>
                <w:rFonts w:ascii="Cambria Math" w:hAnsi="Cambria Math" w:cstheme="majorHAnsi"/>
                <w:i/>
                <w:szCs w:val="24"/>
              </w:rPr>
            </m:ctrlPr>
          </m:sSupPr>
          <m:e>
            <m:r>
              <m:rPr>
                <m:nor/>
              </m:rPr>
              <w:rPr>
                <w:rFonts w:asciiTheme="majorHAnsi" w:hAnsiTheme="majorHAnsi" w:cstheme="majorHAnsi"/>
                <w:szCs w:val="24"/>
              </w:rPr>
              <m:t>T</m:t>
            </m:r>
          </m:e>
          <m:sup>
            <m:r>
              <m:rPr>
                <m:nor/>
              </m:rPr>
              <w:rPr>
                <w:rFonts w:asciiTheme="majorHAnsi" w:hAnsiTheme="majorHAnsi" w:cstheme="majorHAnsi"/>
                <w:szCs w:val="24"/>
              </w:rPr>
              <m:t>-1</m:t>
            </m:r>
          </m:sup>
        </m:sSup>
        <m:nary>
          <m:naryPr>
            <m:chr m:val="∑"/>
            <m:limLoc m:val="subSup"/>
            <m:ctrlPr>
              <w:rPr>
                <w:rFonts w:ascii="Cambria Math" w:hAnsi="Cambria Math" w:cstheme="majorHAnsi"/>
                <w:i/>
                <w:szCs w:val="24"/>
              </w:rPr>
            </m:ctrlPr>
          </m:naryPr>
          <m:sub>
            <m:r>
              <m:rPr>
                <m:nor/>
              </m:rPr>
              <w:rPr>
                <w:rFonts w:asciiTheme="majorHAnsi" w:hAnsiTheme="majorHAnsi" w:cstheme="majorHAnsi"/>
                <w:szCs w:val="24"/>
              </w:rPr>
              <m:t>t=1</m:t>
            </m:r>
          </m:sub>
          <m:sup>
            <m:r>
              <m:rPr>
                <m:nor/>
              </m:rPr>
              <w:rPr>
                <w:rFonts w:asciiTheme="majorHAnsi" w:hAnsiTheme="majorHAnsi" w:cstheme="majorHAnsi"/>
                <w:szCs w:val="24"/>
              </w:rPr>
              <m:t>T</m:t>
            </m:r>
          </m:sup>
          <m:e>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it</m:t>
                </m:r>
              </m:sub>
            </m:sSub>
          </m:e>
        </m:nary>
      </m:oMath>
      <w:r w:rsidR="005F5E45" w:rsidRPr="005B3E60">
        <w:rPr>
          <w:rFonts w:ascii="Times New Roman" w:hAnsi="Times New Roman"/>
          <w:szCs w:val="24"/>
        </w:rPr>
        <w:t xml:space="preserve">, </w:t>
      </w:r>
      <m:oMath>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x</m:t>
                </m:r>
              </m:e>
              <m:sub>
                <m:r>
                  <m:rPr>
                    <m:nor/>
                  </m:rPr>
                  <w:rPr>
                    <w:rFonts w:asciiTheme="majorHAnsi" w:hAnsiTheme="majorHAnsi" w:cstheme="majorHAnsi"/>
                    <w:szCs w:val="24"/>
                  </w:rPr>
                  <m:t>i</m:t>
                </m:r>
              </m:sub>
            </m:sSub>
          </m:e>
        </m:acc>
        <m:r>
          <m:rPr>
            <m:nor/>
          </m:rPr>
          <w:rPr>
            <w:rFonts w:asciiTheme="majorHAnsi" w:hAnsiTheme="majorHAnsi" w:cstheme="majorHAnsi"/>
            <w:szCs w:val="24"/>
          </w:rPr>
          <m:t xml:space="preserve"> = </m:t>
        </m:r>
        <m:sSup>
          <m:sSupPr>
            <m:ctrlPr>
              <w:rPr>
                <w:rFonts w:ascii="Cambria Math" w:hAnsi="Cambria Math" w:cstheme="majorHAnsi"/>
                <w:i/>
                <w:szCs w:val="24"/>
              </w:rPr>
            </m:ctrlPr>
          </m:sSupPr>
          <m:e>
            <m:r>
              <m:rPr>
                <m:nor/>
              </m:rPr>
              <w:rPr>
                <w:rFonts w:asciiTheme="majorHAnsi" w:hAnsiTheme="majorHAnsi" w:cstheme="majorHAnsi"/>
                <w:szCs w:val="24"/>
              </w:rPr>
              <m:t>T</m:t>
            </m:r>
          </m:e>
          <m:sup>
            <m:r>
              <m:rPr>
                <m:nor/>
              </m:rPr>
              <w:rPr>
                <w:rFonts w:asciiTheme="majorHAnsi" w:hAnsiTheme="majorHAnsi" w:cstheme="majorHAnsi"/>
                <w:szCs w:val="24"/>
              </w:rPr>
              <m:t>-1</m:t>
            </m:r>
          </m:sup>
        </m:sSup>
        <m:nary>
          <m:naryPr>
            <m:chr m:val="∑"/>
            <m:limLoc m:val="subSup"/>
            <m:ctrlPr>
              <w:rPr>
                <w:rFonts w:ascii="Cambria Math" w:hAnsi="Cambria Math" w:cstheme="majorHAnsi"/>
                <w:i/>
                <w:szCs w:val="24"/>
              </w:rPr>
            </m:ctrlPr>
          </m:naryPr>
          <m:sub>
            <m:r>
              <m:rPr>
                <m:nor/>
              </m:rPr>
              <w:rPr>
                <w:rFonts w:asciiTheme="majorHAnsi" w:hAnsiTheme="majorHAnsi" w:cstheme="majorHAnsi"/>
                <w:szCs w:val="24"/>
              </w:rPr>
              <m:t>t=1</m:t>
            </m:r>
          </m:sub>
          <m:sup>
            <m:r>
              <m:rPr>
                <m:nor/>
              </m:rPr>
              <w:rPr>
                <w:rFonts w:asciiTheme="majorHAnsi" w:hAnsiTheme="majorHAnsi" w:cstheme="majorHAnsi"/>
                <w:szCs w:val="24"/>
              </w:rPr>
              <m:t>T</m:t>
            </m:r>
          </m:sup>
          <m:e>
            <m:sSub>
              <m:sSubPr>
                <m:ctrlPr>
                  <w:rPr>
                    <w:rFonts w:ascii="Cambria Math" w:hAnsi="Cambria Math" w:cstheme="majorHAnsi"/>
                    <w:i/>
                    <w:szCs w:val="24"/>
                  </w:rPr>
                </m:ctrlPr>
              </m:sSubPr>
              <m:e>
                <m:r>
                  <m:rPr>
                    <m:nor/>
                  </m:rPr>
                  <w:rPr>
                    <w:rFonts w:asciiTheme="majorHAnsi" w:hAnsiTheme="majorHAnsi" w:cstheme="majorHAnsi"/>
                    <w:szCs w:val="24"/>
                  </w:rPr>
                  <m:t>x</m:t>
                </m:r>
              </m:e>
              <m:sub>
                <m:r>
                  <m:rPr>
                    <m:nor/>
                  </m:rPr>
                  <w:rPr>
                    <w:rFonts w:asciiTheme="majorHAnsi" w:hAnsiTheme="majorHAnsi" w:cstheme="majorHAnsi"/>
                    <w:szCs w:val="24"/>
                  </w:rPr>
                  <m:t>it</m:t>
                </m:r>
              </m:sub>
            </m:sSub>
          </m:e>
        </m:nary>
      </m:oMath>
      <w:r w:rsidR="005F5E45" w:rsidRPr="0041687A">
        <w:rPr>
          <w:rFonts w:asciiTheme="majorHAnsi" w:hAnsiTheme="majorHAnsi" w:cstheme="majorHAnsi"/>
          <w:szCs w:val="24"/>
        </w:rPr>
        <w:t xml:space="preserve"> </w:t>
      </w:r>
      <w:r w:rsidR="005F5E45" w:rsidRPr="005B3E60">
        <w:rPr>
          <w:rFonts w:ascii="Times New Roman" w:hAnsi="Times New Roman"/>
          <w:szCs w:val="24"/>
        </w:rPr>
        <w:t xml:space="preserve">e </w:t>
      </w:r>
      <m:oMath>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m:t>
                </m:r>
              </m:sub>
            </m:sSub>
          </m:e>
        </m:acc>
        <m:r>
          <m:rPr>
            <m:nor/>
          </m:rPr>
          <w:rPr>
            <w:rFonts w:asciiTheme="majorHAnsi" w:hAnsiTheme="majorHAnsi" w:cstheme="majorHAnsi"/>
            <w:szCs w:val="24"/>
          </w:rPr>
          <m:t xml:space="preserve"> =</m:t>
        </m:r>
        <m:sSup>
          <m:sSupPr>
            <m:ctrlPr>
              <w:rPr>
                <w:rFonts w:ascii="Cambria Math" w:hAnsi="Cambria Math" w:cstheme="majorHAnsi"/>
                <w:i/>
                <w:szCs w:val="24"/>
              </w:rPr>
            </m:ctrlPr>
          </m:sSupPr>
          <m:e>
            <m:r>
              <m:rPr>
                <m:nor/>
              </m:rPr>
              <w:rPr>
                <w:rFonts w:asciiTheme="majorHAnsi" w:hAnsiTheme="majorHAnsi" w:cstheme="majorHAnsi"/>
                <w:szCs w:val="24"/>
              </w:rPr>
              <m:t xml:space="preserve"> T</m:t>
            </m:r>
          </m:e>
          <m:sup>
            <m:r>
              <m:rPr>
                <m:nor/>
              </m:rPr>
              <w:rPr>
                <w:rFonts w:asciiTheme="majorHAnsi" w:hAnsiTheme="majorHAnsi" w:cstheme="majorHAnsi"/>
                <w:szCs w:val="24"/>
              </w:rPr>
              <m:t>-1</m:t>
            </m:r>
          </m:sup>
        </m:sSup>
        <m:nary>
          <m:naryPr>
            <m:chr m:val="∑"/>
            <m:limLoc m:val="subSup"/>
            <m:ctrlPr>
              <w:rPr>
                <w:rFonts w:ascii="Cambria Math" w:hAnsi="Cambria Math" w:cstheme="majorHAnsi"/>
                <w:i/>
                <w:szCs w:val="24"/>
              </w:rPr>
            </m:ctrlPr>
          </m:naryPr>
          <m:sub>
            <m:r>
              <m:rPr>
                <m:nor/>
              </m:rPr>
              <w:rPr>
                <w:rFonts w:asciiTheme="majorHAnsi" w:hAnsiTheme="majorHAnsi" w:cstheme="majorHAnsi"/>
                <w:szCs w:val="24"/>
              </w:rPr>
              <m:t>t=1</m:t>
            </m:r>
          </m:sub>
          <m:sup>
            <m:r>
              <m:rPr>
                <m:nor/>
              </m:rPr>
              <w:rPr>
                <w:rFonts w:asciiTheme="majorHAnsi" w:hAnsiTheme="majorHAnsi" w:cstheme="majorHAnsi"/>
                <w:szCs w:val="24"/>
              </w:rPr>
              <m:t>T</m:t>
            </m:r>
          </m:sup>
          <m:e>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it</m:t>
                </m:r>
              </m:sub>
            </m:sSub>
          </m:e>
        </m:nary>
      </m:oMath>
      <w:r w:rsidR="005F5E45" w:rsidRPr="005B3E60">
        <w:rPr>
          <w:rFonts w:ascii="Times New Roman" w:hAnsi="Times New Roman"/>
          <w:szCs w:val="24"/>
        </w:rPr>
        <w:t>.</w:t>
      </w:r>
    </w:p>
    <w:p w14:paraId="639A29B8" w14:textId="0A507456" w:rsidR="00CF0137" w:rsidRPr="005B3E60" w:rsidRDefault="005F5E45" w:rsidP="00A5739B">
      <w:pPr>
        <w:ind w:left="283" w:firstLine="709"/>
        <w:jc w:val="both"/>
        <w:rPr>
          <w:rFonts w:ascii="Times New Roman" w:hAnsi="Times New Roman"/>
          <w:szCs w:val="24"/>
        </w:rPr>
      </w:pPr>
      <w:r w:rsidRPr="005B3E60">
        <w:rPr>
          <w:rFonts w:ascii="Times New Roman" w:hAnsi="Times New Roman"/>
          <w:szCs w:val="24"/>
        </w:rPr>
        <w:t>Subtraindo a equação (2) de (1), tem-se:</w:t>
      </w:r>
    </w:p>
    <w:p w14:paraId="30BBF486" w14:textId="3E03B43A" w:rsidR="009561DA" w:rsidRPr="005B3E60" w:rsidRDefault="00BB5BFF" w:rsidP="00A5739B">
      <w:pPr>
        <w:ind w:firstLine="709"/>
        <w:jc w:val="left"/>
        <w:rPr>
          <w:rFonts w:ascii="Times New Roman" w:hAnsi="Times New Roman"/>
          <w:szCs w:val="24"/>
        </w:rPr>
      </w:pPr>
      <w:r>
        <w:rPr>
          <w:rFonts w:ascii="Times New Roman" w:hAnsi="Times New Roman"/>
          <w:szCs w:val="24"/>
        </w:rPr>
        <w:t xml:space="preserve">                                                </w:t>
      </w:r>
      <w:r w:rsidR="00C245F6" w:rsidRPr="005B3E60">
        <w:rPr>
          <w:rFonts w:ascii="Times New Roman" w:hAnsi="Times New Roman"/>
          <w:szCs w:val="24"/>
        </w:rPr>
        <w:t xml:space="preserve"> </w:t>
      </w:r>
      <m:oMath>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it</m:t>
            </m:r>
          </m:sub>
        </m:sSub>
        <m:r>
          <w:rPr>
            <w:rFonts w:ascii="Cambria Math" w:hAnsi="Cambria Math" w:cstheme="majorHAnsi"/>
            <w:szCs w:val="24"/>
          </w:rPr>
          <m:t xml:space="preserve"> </m:t>
        </m:r>
        <m:r>
          <m:rPr>
            <m:nor/>
          </m:rPr>
          <w:rPr>
            <w:rFonts w:asciiTheme="majorHAnsi" w:hAnsiTheme="majorHAnsi" w:cstheme="majorHAnsi"/>
            <w:szCs w:val="24"/>
          </w:rPr>
          <m:t xml:space="preserve">- </m:t>
        </m:r>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m:t>
                </m:r>
              </m:sub>
            </m:sSub>
          </m:e>
        </m:acc>
        <m:r>
          <m:rPr>
            <m:nor/>
          </m:rPr>
          <w:rPr>
            <w:rFonts w:asciiTheme="majorHAnsi" w:hAnsiTheme="majorHAnsi" w:cstheme="majorHAnsi"/>
            <w:szCs w:val="24"/>
          </w:rPr>
          <m:t xml:space="preserve"> = </m:t>
        </m:r>
        <m:d>
          <m:dPr>
            <m:ctrlPr>
              <w:rPr>
                <w:rFonts w:ascii="Cambria Math" w:hAnsi="Cambria Math" w:cstheme="majorHAnsi"/>
                <w:i/>
                <w:szCs w:val="24"/>
              </w:rPr>
            </m:ctrlPr>
          </m:dPr>
          <m:e>
            <m:sSub>
              <m:sSubPr>
                <m:ctrlPr>
                  <w:rPr>
                    <w:rFonts w:ascii="Cambria Math" w:hAnsi="Cambria Math" w:cstheme="majorHAnsi"/>
                    <w:i/>
                    <w:szCs w:val="24"/>
                  </w:rPr>
                </m:ctrlPr>
              </m:sSubPr>
              <m:e>
                <m:r>
                  <m:rPr>
                    <m:nor/>
                  </m:rPr>
                  <w:rPr>
                    <w:rFonts w:asciiTheme="majorHAnsi" w:hAnsiTheme="majorHAnsi" w:cstheme="majorHAnsi"/>
                    <w:szCs w:val="24"/>
                  </w:rPr>
                  <m:t>x</m:t>
                </m:r>
              </m:e>
              <m:sub>
                <m:r>
                  <m:rPr>
                    <m:nor/>
                  </m:rPr>
                  <w:rPr>
                    <w:rFonts w:asciiTheme="majorHAnsi" w:hAnsiTheme="majorHAnsi" w:cstheme="majorHAnsi"/>
                    <w:szCs w:val="24"/>
                  </w:rPr>
                  <m:t>it</m:t>
                </m:r>
              </m:sub>
            </m:sSub>
            <m:r>
              <w:rPr>
                <w:rFonts w:ascii="Cambria Math" w:hAnsi="Cambria Math" w:cstheme="majorHAnsi"/>
                <w:szCs w:val="24"/>
              </w:rPr>
              <m:t xml:space="preserve"> </m:t>
            </m:r>
            <m:r>
              <m:rPr>
                <m:nor/>
              </m:rPr>
              <w:rPr>
                <w:rFonts w:asciiTheme="majorHAnsi" w:hAnsiTheme="majorHAnsi" w:cstheme="majorHAnsi"/>
                <w:szCs w:val="24"/>
              </w:rPr>
              <m:t>-</m:t>
            </m:r>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 xml:space="preserve"> x</m:t>
                    </m:r>
                  </m:e>
                  <m:sub>
                    <m:r>
                      <m:rPr>
                        <m:nor/>
                      </m:rPr>
                      <w:rPr>
                        <w:rFonts w:asciiTheme="majorHAnsi" w:hAnsiTheme="majorHAnsi" w:cstheme="majorHAnsi"/>
                        <w:szCs w:val="24"/>
                      </w:rPr>
                      <m:t>i</m:t>
                    </m:r>
                  </m:sub>
                </m:sSub>
              </m:e>
            </m:acc>
          </m:e>
        </m:d>
        <m:r>
          <m:rPr>
            <m:nor/>
          </m:rPr>
          <w:rPr>
            <w:rFonts w:asciiTheme="majorHAnsi" w:hAnsiTheme="majorHAnsi" w:cstheme="majorHAnsi"/>
            <w:szCs w:val="24"/>
          </w:rPr>
          <m:t xml:space="preserve">β + </m:t>
        </m:r>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 xml:space="preserve">it </m:t>
            </m:r>
          </m:sub>
        </m:sSub>
        <m:r>
          <m:rPr>
            <m:nor/>
          </m:rPr>
          <w:rPr>
            <w:rFonts w:asciiTheme="majorHAnsi" w:hAnsiTheme="majorHAnsi" w:cstheme="majorHAnsi"/>
            <w:szCs w:val="24"/>
          </w:rPr>
          <m:t xml:space="preserve">- </m:t>
        </m:r>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m:t>
                </m:r>
              </m:sub>
            </m:sSub>
          </m:e>
        </m:acc>
      </m:oMath>
      <w:r w:rsidR="002533EC" w:rsidRPr="0041687A">
        <w:rPr>
          <w:rFonts w:asciiTheme="majorHAnsi" w:hAnsiTheme="majorHAnsi" w:cstheme="majorHAnsi"/>
          <w:szCs w:val="24"/>
        </w:rPr>
        <w:t xml:space="preserve"> </w:t>
      </w:r>
      <w:r>
        <w:rPr>
          <w:rFonts w:asciiTheme="majorHAnsi" w:hAnsiTheme="majorHAnsi" w:cstheme="majorHAnsi"/>
          <w:szCs w:val="24"/>
        </w:rPr>
        <w:t xml:space="preserve">                                         </w:t>
      </w:r>
      <w:r w:rsidR="00C245F6" w:rsidRPr="005B3E60">
        <w:rPr>
          <w:rFonts w:ascii="Times New Roman" w:hAnsi="Times New Roman"/>
          <w:szCs w:val="24"/>
        </w:rPr>
        <w:t>(</w:t>
      </w:r>
      <w:r w:rsidR="00FF0A97">
        <w:rPr>
          <w:rFonts w:ascii="Times New Roman" w:hAnsi="Times New Roman"/>
          <w:szCs w:val="24"/>
        </w:rPr>
        <w:t>6</w:t>
      </w:r>
      <w:r w:rsidR="00C245F6" w:rsidRPr="005B3E60">
        <w:rPr>
          <w:rFonts w:ascii="Times New Roman" w:hAnsi="Times New Roman"/>
          <w:szCs w:val="24"/>
        </w:rPr>
        <w:t>)</w:t>
      </w:r>
    </w:p>
    <w:p w14:paraId="4380B4B9" w14:textId="77A268CC" w:rsidR="002533EC" w:rsidRDefault="002533EC" w:rsidP="00BB5BFF">
      <w:pPr>
        <w:ind w:firstLine="709"/>
        <w:rPr>
          <w:rFonts w:ascii="Times New Roman" w:hAnsi="Times New Roman"/>
          <w:szCs w:val="24"/>
        </w:rPr>
      </w:pPr>
      <w:r>
        <w:rPr>
          <w:rFonts w:ascii="Times New Roman" w:hAnsi="Times New Roman"/>
          <w:szCs w:val="24"/>
        </w:rPr>
        <w:t>o</w:t>
      </w:r>
      <w:r w:rsidR="00286DB3" w:rsidRPr="005B3E60">
        <w:rPr>
          <w:rFonts w:ascii="Times New Roman" w:hAnsi="Times New Roman"/>
          <w:szCs w:val="24"/>
        </w:rPr>
        <w:t>u</w:t>
      </w:r>
    </w:p>
    <w:p w14:paraId="1281DC87" w14:textId="3D6ADD79" w:rsidR="009E0F10" w:rsidRPr="005B3E60" w:rsidRDefault="00BB5BFF" w:rsidP="00A5739B">
      <w:pPr>
        <w:ind w:left="284" w:firstLine="709"/>
        <w:jc w:val="left"/>
        <w:rPr>
          <w:rFonts w:ascii="Times New Roman" w:hAnsi="Times New Roman"/>
          <w:szCs w:val="24"/>
        </w:rPr>
      </w:pPr>
      <w:r>
        <w:rPr>
          <w:rFonts w:ascii="Times New Roman" w:hAnsi="Times New Roman"/>
          <w:szCs w:val="24"/>
        </w:rPr>
        <w:t xml:space="preserve">                                                       </w:t>
      </w:r>
      <m:oMath>
        <m:sSub>
          <m:sSubPr>
            <m:ctrlPr>
              <w:rPr>
                <w:rFonts w:ascii="Cambria Math" w:hAnsi="Cambria Math" w:cstheme="majorHAnsi"/>
                <w:i/>
                <w:szCs w:val="24"/>
              </w:rPr>
            </m:ctrlPr>
          </m:sSubPr>
          <m:e>
            <m:acc>
              <m:accPr>
                <m:chr m:val="̈"/>
                <m:ctrlPr>
                  <w:rPr>
                    <w:rFonts w:ascii="Cambria Math" w:hAnsi="Cambria Math" w:cstheme="majorHAnsi"/>
                    <w:i/>
                    <w:szCs w:val="24"/>
                  </w:rPr>
                </m:ctrlPr>
              </m:accPr>
              <m:e>
                <m:r>
                  <m:rPr>
                    <m:nor/>
                  </m:rPr>
                  <w:rPr>
                    <w:rFonts w:asciiTheme="majorHAnsi" w:hAnsiTheme="majorHAnsi" w:cstheme="majorHAnsi"/>
                    <w:szCs w:val="24"/>
                  </w:rPr>
                  <m:t>y</m:t>
                </m:r>
              </m:e>
            </m:acc>
          </m:e>
          <m:sub>
            <m:r>
              <m:rPr>
                <m:nor/>
              </m:rPr>
              <w:rPr>
                <w:rFonts w:asciiTheme="majorHAnsi" w:hAnsiTheme="majorHAnsi" w:cstheme="majorHAnsi"/>
                <w:szCs w:val="24"/>
              </w:rPr>
              <m:t>it</m:t>
            </m:r>
          </m:sub>
        </m:sSub>
        <m:r>
          <m:rPr>
            <m:nor/>
          </m:rPr>
          <w:rPr>
            <w:rFonts w:asciiTheme="majorHAnsi" w:hAnsiTheme="majorHAnsi" w:cstheme="majorHAnsi"/>
            <w:szCs w:val="24"/>
          </w:rPr>
          <m:t xml:space="preserve"> = </m:t>
        </m:r>
        <m:sSub>
          <m:sSubPr>
            <m:ctrlPr>
              <w:rPr>
                <w:rFonts w:ascii="Cambria Math" w:hAnsi="Cambria Math" w:cstheme="majorHAnsi"/>
                <w:i/>
                <w:szCs w:val="24"/>
              </w:rPr>
            </m:ctrlPr>
          </m:sSubPr>
          <m:e>
            <m:acc>
              <m:accPr>
                <m:chr m:val="̈"/>
                <m:ctrlPr>
                  <w:rPr>
                    <w:rFonts w:ascii="Cambria Math" w:hAnsi="Cambria Math" w:cstheme="majorHAnsi"/>
                    <w:i/>
                    <w:szCs w:val="24"/>
                  </w:rPr>
                </m:ctrlPr>
              </m:accPr>
              <m:e>
                <m:r>
                  <m:rPr>
                    <m:nor/>
                  </m:rPr>
                  <w:rPr>
                    <w:rFonts w:asciiTheme="majorHAnsi" w:hAnsiTheme="majorHAnsi" w:cstheme="majorHAnsi"/>
                    <w:szCs w:val="24"/>
                  </w:rPr>
                  <m:t>x</m:t>
                </m:r>
              </m:e>
            </m:acc>
          </m:e>
          <m:sub>
            <m:r>
              <m:rPr>
                <m:nor/>
              </m:rPr>
              <w:rPr>
                <w:rFonts w:asciiTheme="majorHAnsi" w:hAnsiTheme="majorHAnsi" w:cstheme="majorHAnsi"/>
                <w:szCs w:val="24"/>
              </w:rPr>
              <m:t>it</m:t>
            </m:r>
          </m:sub>
        </m:sSub>
        <m:r>
          <m:rPr>
            <m:nor/>
          </m:rPr>
          <w:rPr>
            <w:rFonts w:asciiTheme="majorHAnsi" w:hAnsiTheme="majorHAnsi" w:cstheme="majorHAnsi"/>
            <w:szCs w:val="24"/>
          </w:rPr>
          <m:t>β +</m:t>
        </m:r>
        <m:sSub>
          <m:sSubPr>
            <m:ctrlPr>
              <w:rPr>
                <w:rFonts w:ascii="Cambria Math" w:hAnsi="Cambria Math" w:cstheme="majorHAnsi"/>
                <w:i/>
                <w:szCs w:val="24"/>
              </w:rPr>
            </m:ctrlPr>
          </m:sSubPr>
          <m:e>
            <m:r>
              <w:rPr>
                <w:rFonts w:ascii="Cambria Math" w:hAnsi="Cambria Math" w:cstheme="majorHAnsi"/>
                <w:szCs w:val="24"/>
              </w:rPr>
              <m:t xml:space="preserve"> </m:t>
            </m:r>
            <m:acc>
              <m:accPr>
                <m:chr m:val="̈"/>
                <m:ctrlPr>
                  <w:rPr>
                    <w:rFonts w:ascii="Cambria Math" w:hAnsi="Cambria Math" w:cstheme="majorHAnsi"/>
                    <w:i/>
                    <w:szCs w:val="24"/>
                  </w:rPr>
                </m:ctrlPr>
              </m:accPr>
              <m:e>
                <m:r>
                  <m:rPr>
                    <m:nor/>
                  </m:rPr>
                  <w:rPr>
                    <w:rFonts w:asciiTheme="majorHAnsi" w:hAnsiTheme="majorHAnsi" w:cstheme="majorHAnsi"/>
                    <w:szCs w:val="24"/>
                  </w:rPr>
                  <m:t>u</m:t>
                </m:r>
              </m:e>
            </m:acc>
          </m:e>
          <m:sub>
            <m:r>
              <m:rPr>
                <m:nor/>
              </m:rPr>
              <w:rPr>
                <w:rFonts w:asciiTheme="majorHAnsi" w:hAnsiTheme="majorHAnsi" w:cstheme="majorHAnsi"/>
                <w:szCs w:val="24"/>
              </w:rPr>
              <m:t xml:space="preserve">it </m:t>
            </m:r>
            <m:r>
              <m:rPr>
                <m:nor/>
              </m:rPr>
              <w:rPr>
                <w:rFonts w:ascii="Cambria Math" w:hAnsiTheme="majorHAnsi" w:cstheme="majorHAnsi"/>
                <w:szCs w:val="24"/>
              </w:rPr>
              <m:t xml:space="preserve">                                                                                    </m:t>
            </m:r>
          </m:sub>
        </m:sSub>
      </m:oMath>
      <w:r w:rsidR="00C245F6" w:rsidRPr="005B3E60">
        <w:rPr>
          <w:rFonts w:ascii="Times New Roman" w:hAnsi="Times New Roman"/>
          <w:szCs w:val="24"/>
        </w:rPr>
        <w:t>(</w:t>
      </w:r>
      <w:r w:rsidR="00FF0A97">
        <w:rPr>
          <w:rFonts w:ascii="Times New Roman" w:hAnsi="Times New Roman"/>
          <w:szCs w:val="24"/>
        </w:rPr>
        <w:t>7</w:t>
      </w:r>
      <w:r w:rsidR="00C245F6" w:rsidRPr="005B3E60">
        <w:rPr>
          <w:rFonts w:ascii="Times New Roman" w:hAnsi="Times New Roman"/>
          <w:szCs w:val="24"/>
        </w:rPr>
        <w:t>)</w:t>
      </w:r>
    </w:p>
    <w:p w14:paraId="097C46E5" w14:textId="0ECAC2C7" w:rsidR="00F279E8" w:rsidRDefault="00BB5BFF" w:rsidP="00BB5BFF">
      <w:pPr>
        <w:jc w:val="both"/>
        <w:rPr>
          <w:rFonts w:ascii="Times New Roman" w:hAnsi="Times New Roman"/>
          <w:szCs w:val="24"/>
        </w:rPr>
      </w:pPr>
      <w:r>
        <w:rPr>
          <w:rFonts w:ascii="Times New Roman" w:hAnsi="Times New Roman"/>
          <w:szCs w:val="24"/>
        </w:rPr>
        <w:t>O</w:t>
      </w:r>
      <w:r w:rsidR="00F279E8" w:rsidRPr="005B3E60">
        <w:rPr>
          <w:rFonts w:ascii="Times New Roman" w:hAnsi="Times New Roman"/>
          <w:szCs w:val="24"/>
        </w:rPr>
        <w:t xml:space="preserve">nde </w:t>
      </w:r>
      <m:oMath>
        <m:sSub>
          <m:sSubPr>
            <m:ctrlPr>
              <w:rPr>
                <w:rFonts w:ascii="Cambria Math" w:hAnsi="Cambria Math" w:cstheme="majorHAnsi"/>
                <w:i/>
                <w:szCs w:val="24"/>
              </w:rPr>
            </m:ctrlPr>
          </m:sSubPr>
          <m:e>
            <m:acc>
              <m:accPr>
                <m:chr m:val="̈"/>
                <m:ctrlPr>
                  <w:rPr>
                    <w:rFonts w:ascii="Cambria Math" w:hAnsi="Cambria Math" w:cstheme="majorHAnsi"/>
                    <w:i/>
                    <w:szCs w:val="24"/>
                  </w:rPr>
                </m:ctrlPr>
              </m:accPr>
              <m:e>
                <m:r>
                  <m:rPr>
                    <m:nor/>
                  </m:rPr>
                  <w:rPr>
                    <w:rFonts w:asciiTheme="majorHAnsi" w:hAnsiTheme="majorHAnsi" w:cstheme="majorHAnsi"/>
                    <w:szCs w:val="24"/>
                  </w:rPr>
                  <m:t>y</m:t>
                </m:r>
              </m:e>
            </m:acc>
          </m:e>
          <m:sub>
            <m:r>
              <m:rPr>
                <m:nor/>
              </m:rPr>
              <w:rPr>
                <w:rFonts w:asciiTheme="majorHAnsi" w:hAnsiTheme="majorHAnsi" w:cstheme="majorHAnsi"/>
                <w:szCs w:val="24"/>
              </w:rPr>
              <m:t xml:space="preserve">it </m:t>
            </m:r>
          </m:sub>
        </m:sSub>
        <m:r>
          <m:rPr>
            <m:nor/>
          </m:rPr>
          <w:rPr>
            <w:rFonts w:asciiTheme="majorHAnsi" w:hAnsiTheme="majorHAnsi" w:cstheme="majorHAnsi"/>
            <w:szCs w:val="24"/>
          </w:rPr>
          <m:t xml:space="preserve">= </m:t>
        </m:r>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it</m:t>
            </m:r>
          </m:sub>
        </m:sSub>
        <m:r>
          <w:rPr>
            <w:rFonts w:ascii="Cambria Math" w:hAnsi="Cambria Math" w:cstheme="majorHAnsi"/>
            <w:szCs w:val="24"/>
          </w:rPr>
          <m:t xml:space="preserve"> </m:t>
        </m:r>
        <m:r>
          <m:rPr>
            <m:nor/>
          </m:rPr>
          <w:rPr>
            <w:rFonts w:asciiTheme="majorHAnsi" w:hAnsiTheme="majorHAnsi" w:cstheme="majorHAnsi"/>
            <w:szCs w:val="24"/>
          </w:rPr>
          <m:t xml:space="preserve">- </m:t>
        </m:r>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y</m:t>
                </m:r>
              </m:e>
              <m:sub>
                <m:r>
                  <m:rPr>
                    <m:nor/>
                  </m:rPr>
                  <w:rPr>
                    <w:rFonts w:asciiTheme="majorHAnsi" w:hAnsiTheme="majorHAnsi" w:cstheme="majorHAnsi"/>
                    <w:szCs w:val="24"/>
                  </w:rPr>
                  <m:t>i</m:t>
                </m:r>
              </m:sub>
            </m:sSub>
          </m:e>
        </m:acc>
        <m:r>
          <w:rPr>
            <w:rFonts w:ascii="Cambria Math" w:hAnsi="Cambria Math" w:cstheme="majorHAnsi"/>
            <w:szCs w:val="24"/>
          </w:rPr>
          <m:t xml:space="preserve"> </m:t>
        </m:r>
      </m:oMath>
      <w:r w:rsidR="00F279E8" w:rsidRPr="005B3E60">
        <w:rPr>
          <w:rFonts w:ascii="Times New Roman" w:hAnsi="Times New Roman"/>
          <w:szCs w:val="24"/>
        </w:rPr>
        <w:t xml:space="preserve">, </w:t>
      </w:r>
      <m:oMath>
        <m:sSub>
          <m:sSubPr>
            <m:ctrlPr>
              <w:rPr>
                <w:rFonts w:ascii="Cambria Math" w:hAnsi="Cambria Math" w:cstheme="majorHAnsi"/>
                <w:i/>
                <w:szCs w:val="24"/>
              </w:rPr>
            </m:ctrlPr>
          </m:sSubPr>
          <m:e>
            <m:acc>
              <m:accPr>
                <m:chr m:val="̈"/>
                <m:ctrlPr>
                  <w:rPr>
                    <w:rFonts w:ascii="Cambria Math" w:hAnsi="Cambria Math" w:cstheme="majorHAnsi"/>
                    <w:i/>
                    <w:szCs w:val="24"/>
                  </w:rPr>
                </m:ctrlPr>
              </m:accPr>
              <m:e>
                <m:r>
                  <m:rPr>
                    <m:nor/>
                  </m:rPr>
                  <w:rPr>
                    <w:rFonts w:asciiTheme="majorHAnsi" w:hAnsiTheme="majorHAnsi" w:cstheme="majorHAnsi"/>
                    <w:szCs w:val="24"/>
                  </w:rPr>
                  <m:t>x</m:t>
                </m:r>
              </m:e>
            </m:acc>
          </m:e>
          <m:sub>
            <m:r>
              <m:rPr>
                <m:nor/>
              </m:rPr>
              <w:rPr>
                <w:rFonts w:asciiTheme="majorHAnsi" w:hAnsiTheme="majorHAnsi" w:cstheme="majorHAnsi"/>
                <w:szCs w:val="24"/>
              </w:rPr>
              <m:t>it</m:t>
            </m:r>
          </m:sub>
        </m:sSub>
        <m:r>
          <m:rPr>
            <m:nor/>
          </m:rPr>
          <w:rPr>
            <w:rFonts w:asciiTheme="majorHAnsi" w:hAnsiTheme="majorHAnsi" w:cstheme="majorHAnsi"/>
            <w:szCs w:val="24"/>
          </w:rPr>
          <m:t xml:space="preserve"> =</m:t>
        </m:r>
        <m:r>
          <w:rPr>
            <w:rFonts w:ascii="Cambria Math" w:hAnsi="Cambria Math" w:cstheme="majorHAnsi"/>
            <w:szCs w:val="24"/>
          </w:rPr>
          <m:t xml:space="preserve"> </m:t>
        </m:r>
        <m:sSub>
          <m:sSubPr>
            <m:ctrlPr>
              <w:rPr>
                <w:rFonts w:ascii="Cambria Math" w:hAnsi="Cambria Math" w:cstheme="majorHAnsi"/>
                <w:i/>
                <w:szCs w:val="24"/>
              </w:rPr>
            </m:ctrlPr>
          </m:sSubPr>
          <m:e>
            <m:r>
              <m:rPr>
                <m:nor/>
              </m:rPr>
              <w:rPr>
                <w:rFonts w:asciiTheme="majorHAnsi" w:hAnsiTheme="majorHAnsi" w:cstheme="majorHAnsi"/>
                <w:szCs w:val="24"/>
              </w:rPr>
              <m:t>x</m:t>
            </m:r>
          </m:e>
          <m:sub>
            <m:r>
              <m:rPr>
                <m:nor/>
              </m:rPr>
              <w:rPr>
                <w:rFonts w:asciiTheme="majorHAnsi" w:hAnsiTheme="majorHAnsi" w:cstheme="majorHAnsi"/>
                <w:szCs w:val="24"/>
              </w:rPr>
              <m:t xml:space="preserve">it </m:t>
            </m:r>
          </m:sub>
        </m:sSub>
        <m:r>
          <m:rPr>
            <m:nor/>
          </m:rPr>
          <w:rPr>
            <w:rFonts w:asciiTheme="majorHAnsi" w:hAnsiTheme="majorHAnsi" w:cstheme="majorHAnsi"/>
            <w:szCs w:val="24"/>
          </w:rPr>
          <m:t xml:space="preserve">- </m:t>
        </m:r>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x</m:t>
                </m:r>
              </m:e>
              <m:sub>
                <m:r>
                  <m:rPr>
                    <m:nor/>
                  </m:rPr>
                  <w:rPr>
                    <w:rFonts w:asciiTheme="majorHAnsi" w:hAnsiTheme="majorHAnsi" w:cstheme="majorHAnsi"/>
                    <w:szCs w:val="24"/>
                  </w:rPr>
                  <m:t>i</m:t>
                </m:r>
              </m:sub>
            </m:sSub>
          </m:e>
        </m:acc>
      </m:oMath>
      <w:r w:rsidR="00F279E8" w:rsidRPr="005B3E60">
        <w:rPr>
          <w:rFonts w:ascii="Times New Roman" w:hAnsi="Times New Roman"/>
          <w:szCs w:val="24"/>
        </w:rPr>
        <w:t xml:space="preserve"> e </w:t>
      </w:r>
      <m:oMath>
        <m:sSub>
          <m:sSubPr>
            <m:ctrlPr>
              <w:rPr>
                <w:rFonts w:ascii="Cambria Math" w:hAnsi="Cambria Math" w:cstheme="majorHAnsi"/>
                <w:i/>
                <w:szCs w:val="24"/>
              </w:rPr>
            </m:ctrlPr>
          </m:sSubPr>
          <m:e>
            <m:acc>
              <m:accPr>
                <m:chr m:val="̈"/>
                <m:ctrlPr>
                  <w:rPr>
                    <w:rFonts w:ascii="Cambria Math" w:hAnsi="Cambria Math" w:cstheme="majorHAnsi"/>
                    <w:i/>
                    <w:szCs w:val="24"/>
                  </w:rPr>
                </m:ctrlPr>
              </m:accPr>
              <m:e>
                <m:r>
                  <m:rPr>
                    <m:nor/>
                  </m:rPr>
                  <w:rPr>
                    <w:rFonts w:asciiTheme="majorHAnsi" w:hAnsiTheme="majorHAnsi" w:cstheme="majorHAnsi"/>
                    <w:szCs w:val="24"/>
                  </w:rPr>
                  <m:t>u</m:t>
                </m:r>
              </m:e>
            </m:acc>
          </m:e>
          <m:sub>
            <m:r>
              <m:rPr>
                <m:nor/>
              </m:rPr>
              <w:rPr>
                <w:rFonts w:asciiTheme="majorHAnsi" w:hAnsiTheme="majorHAnsi" w:cstheme="majorHAnsi"/>
                <w:szCs w:val="24"/>
              </w:rPr>
              <m:t>it</m:t>
            </m:r>
          </m:sub>
        </m:sSub>
        <m:r>
          <m:rPr>
            <m:nor/>
          </m:rPr>
          <w:rPr>
            <w:rFonts w:asciiTheme="majorHAnsi" w:hAnsiTheme="majorHAnsi" w:cstheme="majorHAnsi"/>
            <w:szCs w:val="24"/>
          </w:rPr>
          <m:t xml:space="preserve"> = </m:t>
        </m:r>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it</m:t>
            </m:r>
          </m:sub>
        </m:sSub>
        <m:r>
          <w:rPr>
            <w:rFonts w:ascii="Cambria Math" w:hAnsi="Cambria Math" w:cstheme="majorHAnsi"/>
            <w:szCs w:val="24"/>
          </w:rPr>
          <m:t xml:space="preserve"> </m:t>
        </m:r>
        <m:r>
          <m:rPr>
            <m:nor/>
          </m:rPr>
          <w:rPr>
            <w:rFonts w:asciiTheme="majorHAnsi" w:hAnsiTheme="majorHAnsi" w:cstheme="majorHAnsi"/>
            <w:szCs w:val="24"/>
          </w:rPr>
          <m:t xml:space="preserve">- </m:t>
        </m:r>
        <m:acc>
          <m:accPr>
            <m:chr m:val="̅"/>
            <m:ctrlPr>
              <w:rPr>
                <w:rFonts w:ascii="Cambria Math" w:hAnsi="Cambria Math" w:cstheme="majorHAnsi"/>
                <w:i/>
                <w:szCs w:val="24"/>
              </w:rPr>
            </m:ctrlPr>
          </m:accPr>
          <m:e>
            <m:sSub>
              <m:sSubPr>
                <m:ctrlPr>
                  <w:rPr>
                    <w:rFonts w:ascii="Cambria Math" w:hAnsi="Cambria Math" w:cstheme="majorHAnsi"/>
                    <w:i/>
                    <w:szCs w:val="24"/>
                  </w:rPr>
                </m:ctrlPr>
              </m:sSubPr>
              <m:e>
                <m:r>
                  <m:rPr>
                    <m:nor/>
                  </m:rPr>
                  <w:rPr>
                    <w:rFonts w:asciiTheme="majorHAnsi" w:hAnsiTheme="majorHAnsi" w:cstheme="majorHAnsi"/>
                    <w:szCs w:val="24"/>
                  </w:rPr>
                  <m:t>u</m:t>
                </m:r>
              </m:e>
              <m:sub>
                <m:r>
                  <m:rPr>
                    <m:nor/>
                  </m:rPr>
                  <w:rPr>
                    <w:rFonts w:asciiTheme="majorHAnsi" w:hAnsiTheme="majorHAnsi" w:cstheme="majorHAnsi"/>
                    <w:szCs w:val="24"/>
                  </w:rPr>
                  <m:t>i</m:t>
                </m:r>
              </m:sub>
            </m:sSub>
          </m:e>
        </m:acc>
      </m:oMath>
      <w:r w:rsidR="00F279E8" w:rsidRPr="005B3E60">
        <w:rPr>
          <w:rFonts w:ascii="Times New Roman" w:hAnsi="Times New Roman"/>
          <w:szCs w:val="24"/>
        </w:rPr>
        <w:t>.</w:t>
      </w:r>
    </w:p>
    <w:p w14:paraId="38207457" w14:textId="20DE99A8" w:rsidR="00FF0A97" w:rsidRDefault="005543A2" w:rsidP="00A5739B">
      <w:pPr>
        <w:ind w:firstLine="709"/>
        <w:jc w:val="both"/>
        <w:rPr>
          <w:rFonts w:ascii="Times New Roman" w:hAnsi="Times New Roman"/>
          <w:szCs w:val="24"/>
        </w:rPr>
      </w:pPr>
      <w:r>
        <w:rPr>
          <w:rFonts w:ascii="Times New Roman" w:hAnsi="Times New Roman"/>
          <w:szCs w:val="24"/>
        </w:rPr>
        <w:tab/>
      </w:r>
    </w:p>
    <w:p w14:paraId="0934C97F" w14:textId="71411D9B" w:rsidR="0030686D" w:rsidRPr="007374E0" w:rsidRDefault="005543A2" w:rsidP="007374E0">
      <w:pPr>
        <w:ind w:firstLine="709"/>
        <w:jc w:val="both"/>
        <w:rPr>
          <w:rFonts w:asciiTheme="majorHAnsi" w:hAnsiTheme="majorHAnsi" w:cstheme="majorHAnsi"/>
          <w:szCs w:val="24"/>
        </w:rPr>
      </w:pPr>
      <w:r w:rsidRPr="007374E0">
        <w:rPr>
          <w:rFonts w:ascii="Times New Roman" w:hAnsi="Times New Roman"/>
          <w:szCs w:val="24"/>
        </w:rPr>
        <w:t xml:space="preserve">Para a escolha do melhor modelo </w:t>
      </w:r>
      <w:r w:rsidR="005A0E28" w:rsidRPr="007374E0">
        <w:rPr>
          <w:rFonts w:ascii="Times New Roman" w:hAnsi="Times New Roman"/>
          <w:szCs w:val="24"/>
        </w:rPr>
        <w:t>a</w:t>
      </w:r>
      <w:r w:rsidRPr="007374E0">
        <w:rPr>
          <w:rFonts w:ascii="Times New Roman" w:hAnsi="Times New Roman"/>
          <w:szCs w:val="24"/>
        </w:rPr>
        <w:t xml:space="preserve"> ser utilizado </w:t>
      </w:r>
      <w:r w:rsidR="005A0E28" w:rsidRPr="007374E0">
        <w:rPr>
          <w:rFonts w:ascii="Times New Roman" w:hAnsi="Times New Roman"/>
          <w:szCs w:val="24"/>
        </w:rPr>
        <w:t>na análise</w:t>
      </w:r>
      <w:r w:rsidRPr="007374E0">
        <w:rPr>
          <w:rFonts w:ascii="Times New Roman" w:hAnsi="Times New Roman"/>
          <w:szCs w:val="24"/>
        </w:rPr>
        <w:t xml:space="preserve"> </w:t>
      </w:r>
      <w:r w:rsidR="005A0E28" w:rsidRPr="007374E0">
        <w:rPr>
          <w:rFonts w:ascii="Times New Roman" w:hAnsi="Times New Roman"/>
          <w:szCs w:val="24"/>
        </w:rPr>
        <w:t>d</w:t>
      </w:r>
      <w:r w:rsidRPr="007374E0">
        <w:rPr>
          <w:rFonts w:ascii="Times New Roman" w:hAnsi="Times New Roman"/>
          <w:szCs w:val="24"/>
        </w:rPr>
        <w:t xml:space="preserve">os dados em painel, dentre os três </w:t>
      </w:r>
      <w:r w:rsidR="005A0E28" w:rsidRPr="007374E0">
        <w:rPr>
          <w:rFonts w:ascii="Times New Roman" w:hAnsi="Times New Roman"/>
          <w:szCs w:val="24"/>
        </w:rPr>
        <w:t>observados</w:t>
      </w:r>
      <w:r w:rsidRPr="007374E0">
        <w:rPr>
          <w:rFonts w:ascii="Times New Roman" w:hAnsi="Times New Roman"/>
          <w:szCs w:val="24"/>
        </w:rPr>
        <w:t xml:space="preserve">, </w:t>
      </w:r>
      <w:r w:rsidR="00BB5BFF" w:rsidRPr="007374E0">
        <w:rPr>
          <w:rFonts w:ascii="Times New Roman" w:hAnsi="Times New Roman"/>
          <w:szCs w:val="24"/>
        </w:rPr>
        <w:t>realizou-se</w:t>
      </w:r>
      <w:r w:rsidRPr="007374E0">
        <w:rPr>
          <w:rFonts w:ascii="Times New Roman" w:hAnsi="Times New Roman"/>
          <w:szCs w:val="24"/>
        </w:rPr>
        <w:t xml:space="preserve"> testes estatísticos específicos para ratificar esta escolha</w:t>
      </w:r>
      <w:r w:rsidR="00BB5BFF" w:rsidRPr="007374E0">
        <w:rPr>
          <w:rFonts w:ascii="Times New Roman" w:hAnsi="Times New Roman"/>
          <w:szCs w:val="24"/>
        </w:rPr>
        <w:t xml:space="preserve">, para tal, considerou-se o Teste F de </w:t>
      </w:r>
      <w:proofErr w:type="spellStart"/>
      <w:r w:rsidR="00BB5BFF" w:rsidRPr="007374E0">
        <w:rPr>
          <w:rFonts w:ascii="Times New Roman" w:hAnsi="Times New Roman"/>
          <w:szCs w:val="24"/>
        </w:rPr>
        <w:t>Chow</w:t>
      </w:r>
      <w:proofErr w:type="spellEnd"/>
      <w:r w:rsidR="00BB5BFF" w:rsidRPr="007374E0">
        <w:rPr>
          <w:rFonts w:ascii="Times New Roman" w:hAnsi="Times New Roman"/>
          <w:szCs w:val="24"/>
        </w:rPr>
        <w:t xml:space="preserve"> (testar a capacidade e estabilidade do modelo estimado, além de verificar a escolha entre </w:t>
      </w:r>
      <w:proofErr w:type="spellStart"/>
      <w:r w:rsidR="00BB5BFF" w:rsidRPr="007374E0">
        <w:rPr>
          <w:rFonts w:ascii="Times New Roman" w:hAnsi="Times New Roman"/>
          <w:szCs w:val="24"/>
        </w:rPr>
        <w:t>Pols</w:t>
      </w:r>
      <w:proofErr w:type="spellEnd"/>
      <w:r w:rsidR="00BB5BFF" w:rsidRPr="007374E0">
        <w:rPr>
          <w:rFonts w:ascii="Times New Roman" w:hAnsi="Times New Roman"/>
          <w:szCs w:val="24"/>
        </w:rPr>
        <w:t xml:space="preserve"> e Efeitos Fixos), o Teste LM de Breusch-Pagan (verificar a escolha entre </w:t>
      </w:r>
      <w:proofErr w:type="spellStart"/>
      <w:r w:rsidR="00BB5BFF" w:rsidRPr="007374E0">
        <w:rPr>
          <w:rFonts w:ascii="Times New Roman" w:hAnsi="Times New Roman"/>
          <w:szCs w:val="24"/>
        </w:rPr>
        <w:t>Pols</w:t>
      </w:r>
      <w:proofErr w:type="spellEnd"/>
      <w:r w:rsidR="00BB5BFF" w:rsidRPr="007374E0">
        <w:rPr>
          <w:rFonts w:ascii="Times New Roman" w:hAnsi="Times New Roman"/>
          <w:szCs w:val="24"/>
        </w:rPr>
        <w:t xml:space="preserve"> e Efeitos Aleatórios) e o Teste de </w:t>
      </w:r>
      <w:r w:rsidR="00A53E67" w:rsidRPr="007374E0">
        <w:rPr>
          <w:rFonts w:asciiTheme="majorHAnsi" w:hAnsiTheme="majorHAnsi" w:cstheme="majorHAnsi"/>
          <w:szCs w:val="24"/>
        </w:rPr>
        <w:t>Hausman</w:t>
      </w:r>
      <w:r w:rsidR="00BB5BFF" w:rsidRPr="007374E0">
        <w:rPr>
          <w:rFonts w:asciiTheme="majorHAnsi" w:hAnsiTheme="majorHAnsi" w:cstheme="majorHAnsi"/>
          <w:szCs w:val="24"/>
        </w:rPr>
        <w:t xml:space="preserve"> (seleção entre Efeitos Aleatórios e Efeitos</w:t>
      </w:r>
      <w:r w:rsidR="007374E0" w:rsidRPr="007374E0">
        <w:rPr>
          <w:rFonts w:asciiTheme="majorHAnsi" w:hAnsiTheme="majorHAnsi" w:cstheme="majorHAnsi"/>
          <w:szCs w:val="24"/>
        </w:rPr>
        <w:t xml:space="preserve"> F</w:t>
      </w:r>
      <w:r w:rsidR="00BB5BFF" w:rsidRPr="007374E0">
        <w:rPr>
          <w:rFonts w:asciiTheme="majorHAnsi" w:hAnsiTheme="majorHAnsi" w:cstheme="majorHAnsi"/>
          <w:szCs w:val="24"/>
        </w:rPr>
        <w:t>ixos</w:t>
      </w:r>
      <w:r w:rsidR="007374E0" w:rsidRPr="007374E0">
        <w:rPr>
          <w:rFonts w:asciiTheme="majorHAnsi" w:hAnsiTheme="majorHAnsi" w:cstheme="majorHAnsi"/>
          <w:szCs w:val="24"/>
        </w:rPr>
        <w:t>)</w:t>
      </w:r>
      <w:r w:rsidR="007374E0">
        <w:rPr>
          <w:rFonts w:asciiTheme="majorHAnsi" w:hAnsiTheme="majorHAnsi" w:cstheme="majorHAnsi"/>
          <w:szCs w:val="24"/>
        </w:rPr>
        <w:t xml:space="preserve">. </w:t>
      </w:r>
    </w:p>
    <w:p w14:paraId="79CFA02E" w14:textId="6F4534F2" w:rsidR="00A36A03" w:rsidRPr="000F3B51" w:rsidRDefault="007374E0" w:rsidP="00A5739B">
      <w:pPr>
        <w:ind w:firstLine="709"/>
        <w:jc w:val="both"/>
        <w:rPr>
          <w:rFonts w:ascii="Times New Roman" w:hAnsi="Times New Roman"/>
          <w:szCs w:val="24"/>
        </w:rPr>
      </w:pPr>
      <w:r>
        <w:rPr>
          <w:rFonts w:ascii="Times New Roman" w:hAnsi="Times New Roman"/>
          <w:szCs w:val="24"/>
        </w:rPr>
        <w:t xml:space="preserve">O horizonte temporal considerou um corte </w:t>
      </w:r>
      <w:r w:rsidR="00BF39D7" w:rsidRPr="000F3B51">
        <w:rPr>
          <w:rFonts w:ascii="Times New Roman" w:hAnsi="Times New Roman"/>
          <w:szCs w:val="24"/>
        </w:rPr>
        <w:t xml:space="preserve">de tempo </w:t>
      </w:r>
      <w:r w:rsidR="00BF39D7" w:rsidRPr="000F3B51">
        <w:rPr>
          <w:rFonts w:ascii="Times New Roman" w:hAnsi="Times New Roman"/>
          <w:i/>
          <w:iCs/>
          <w:szCs w:val="24"/>
        </w:rPr>
        <w:t>t</w:t>
      </w:r>
      <w:r w:rsidR="00BF39D7" w:rsidRPr="000F3B51">
        <w:rPr>
          <w:rFonts w:ascii="Times New Roman" w:hAnsi="Times New Roman"/>
          <w:szCs w:val="24"/>
        </w:rPr>
        <w:t xml:space="preserve">, </w:t>
      </w:r>
      <w:r>
        <w:rPr>
          <w:rFonts w:ascii="Times New Roman" w:hAnsi="Times New Roman"/>
          <w:szCs w:val="24"/>
        </w:rPr>
        <w:t>compreendido</w:t>
      </w:r>
      <w:r w:rsidR="00BF39D7" w:rsidRPr="000F3B51">
        <w:rPr>
          <w:rFonts w:ascii="Times New Roman" w:hAnsi="Times New Roman"/>
          <w:szCs w:val="24"/>
        </w:rPr>
        <w:t xml:space="preserve"> </w:t>
      </w:r>
      <w:r>
        <w:rPr>
          <w:rFonts w:ascii="Times New Roman" w:hAnsi="Times New Roman"/>
          <w:szCs w:val="24"/>
        </w:rPr>
        <w:t>entre</w:t>
      </w:r>
      <w:r w:rsidR="00BF39D7" w:rsidRPr="000F3B51">
        <w:rPr>
          <w:rFonts w:ascii="Times New Roman" w:hAnsi="Times New Roman"/>
          <w:szCs w:val="24"/>
        </w:rPr>
        <w:t xml:space="preserve"> 2008 </w:t>
      </w:r>
      <w:r>
        <w:rPr>
          <w:rFonts w:ascii="Times New Roman" w:hAnsi="Times New Roman"/>
          <w:szCs w:val="24"/>
        </w:rPr>
        <w:t xml:space="preserve">e </w:t>
      </w:r>
      <w:r w:rsidR="00BF39D7" w:rsidRPr="000F3B51">
        <w:rPr>
          <w:rFonts w:ascii="Times New Roman" w:hAnsi="Times New Roman"/>
          <w:szCs w:val="24"/>
        </w:rPr>
        <w:t>2018.</w:t>
      </w:r>
    </w:p>
    <w:p w14:paraId="2F44B617" w14:textId="77777777" w:rsidR="00BF39D7" w:rsidRPr="005B3E60" w:rsidRDefault="00BF39D7" w:rsidP="00A36A03">
      <w:pPr>
        <w:jc w:val="both"/>
        <w:rPr>
          <w:rFonts w:ascii="Times New Roman" w:hAnsi="Times New Roman"/>
          <w:szCs w:val="24"/>
        </w:rPr>
      </w:pPr>
    </w:p>
    <w:p w14:paraId="75D3ADDD" w14:textId="2937B7BD" w:rsidR="00552A00" w:rsidRDefault="00A36A03" w:rsidP="007374E0">
      <w:pPr>
        <w:ind w:firstLine="284"/>
        <w:jc w:val="both"/>
        <w:rPr>
          <w:rFonts w:ascii="Times New Roman" w:hAnsi="Times New Roman"/>
          <w:b/>
          <w:bCs/>
          <w:color w:val="000000"/>
          <w:szCs w:val="24"/>
          <w:lang w:eastAsia="pt-BR"/>
        </w:rPr>
      </w:pPr>
      <w:r w:rsidRPr="00554F97">
        <w:rPr>
          <w:rFonts w:ascii="Times New Roman" w:hAnsi="Times New Roman"/>
          <w:b/>
          <w:bCs/>
          <w:color w:val="000000"/>
          <w:szCs w:val="24"/>
          <w:lang w:eastAsia="pt-BR"/>
        </w:rPr>
        <w:t>4</w:t>
      </w:r>
      <w:r w:rsidR="00DA0897" w:rsidRPr="00554F97">
        <w:rPr>
          <w:rFonts w:ascii="Times New Roman" w:hAnsi="Times New Roman"/>
          <w:b/>
          <w:bCs/>
          <w:color w:val="000000"/>
          <w:szCs w:val="24"/>
          <w:lang w:eastAsia="pt-BR"/>
        </w:rPr>
        <w:t xml:space="preserve"> </w:t>
      </w:r>
      <w:r w:rsidRPr="00554F97">
        <w:rPr>
          <w:rFonts w:ascii="Times New Roman" w:hAnsi="Times New Roman"/>
          <w:b/>
          <w:bCs/>
          <w:color w:val="000000"/>
          <w:szCs w:val="24"/>
          <w:lang w:eastAsia="pt-BR"/>
        </w:rPr>
        <w:t>R</w:t>
      </w:r>
      <w:r w:rsidR="007374E0" w:rsidRPr="00554F97">
        <w:rPr>
          <w:rFonts w:ascii="Times New Roman" w:hAnsi="Times New Roman"/>
          <w:b/>
          <w:bCs/>
          <w:color w:val="000000"/>
          <w:szCs w:val="24"/>
          <w:lang w:eastAsia="pt-BR"/>
        </w:rPr>
        <w:t>esultados e Discussão</w:t>
      </w:r>
      <w:r>
        <w:rPr>
          <w:rFonts w:ascii="Times New Roman" w:hAnsi="Times New Roman"/>
          <w:b/>
          <w:bCs/>
          <w:color w:val="000000"/>
          <w:szCs w:val="24"/>
          <w:lang w:eastAsia="pt-BR"/>
        </w:rPr>
        <w:t xml:space="preserve"> </w:t>
      </w:r>
    </w:p>
    <w:p w14:paraId="685715E1" w14:textId="77777777" w:rsidR="00552A00" w:rsidRDefault="00552A00" w:rsidP="00552A00">
      <w:pPr>
        <w:jc w:val="both"/>
        <w:rPr>
          <w:rFonts w:ascii="Times New Roman" w:hAnsi="Times New Roman"/>
          <w:b/>
          <w:bCs/>
          <w:color w:val="000000"/>
          <w:szCs w:val="24"/>
          <w:lang w:eastAsia="pt-BR"/>
        </w:rPr>
      </w:pPr>
    </w:p>
    <w:p w14:paraId="6D314776" w14:textId="661B4CA1" w:rsidR="00A36A03" w:rsidRPr="00552A00" w:rsidRDefault="00A36A03" w:rsidP="00554F97">
      <w:pPr>
        <w:ind w:firstLine="709"/>
        <w:jc w:val="both"/>
        <w:rPr>
          <w:rFonts w:ascii="Times New Roman" w:hAnsi="Times New Roman"/>
          <w:b/>
          <w:bCs/>
          <w:color w:val="000000"/>
          <w:szCs w:val="24"/>
          <w:lang w:eastAsia="pt-BR"/>
        </w:rPr>
      </w:pPr>
      <w:r w:rsidRPr="002A361C">
        <w:rPr>
          <w:rFonts w:ascii="Times New Roman" w:eastAsia="Times New Roman" w:hAnsi="Times New Roman"/>
          <w:color w:val="000000" w:themeColor="text1"/>
          <w:szCs w:val="24"/>
          <w:lang w:eastAsia="pt-BR"/>
        </w:rPr>
        <w:t>Esta seção apresenta as estatísticas descritivas dos dados, assim como a análise das</w:t>
      </w:r>
      <w:r w:rsidR="00552A00">
        <w:rPr>
          <w:rFonts w:ascii="Times New Roman" w:eastAsia="Times New Roman" w:hAnsi="Times New Roman"/>
          <w:color w:val="000000" w:themeColor="text1"/>
          <w:szCs w:val="24"/>
          <w:lang w:eastAsia="pt-BR"/>
        </w:rPr>
        <w:t xml:space="preserve"> </w:t>
      </w:r>
      <w:r w:rsidRPr="002A361C">
        <w:rPr>
          <w:rFonts w:ascii="Times New Roman" w:eastAsia="Times New Roman" w:hAnsi="Times New Roman"/>
          <w:color w:val="000000" w:themeColor="text1"/>
          <w:szCs w:val="24"/>
          <w:lang w:eastAsia="pt-BR"/>
        </w:rPr>
        <w:t xml:space="preserve">estimações provenientes dos modelos econométricos e discussão dos resultados, </w:t>
      </w:r>
      <w:r w:rsidR="00614BFC" w:rsidRPr="005B3E60">
        <w:rPr>
          <w:rFonts w:ascii="Times New Roman" w:eastAsia="Times New Roman" w:hAnsi="Times New Roman"/>
          <w:szCs w:val="24"/>
          <w:lang w:eastAsia="pt-BR"/>
        </w:rPr>
        <w:t>fundamentados na</w:t>
      </w:r>
      <w:r w:rsidRPr="005B3E60">
        <w:rPr>
          <w:rFonts w:ascii="Times New Roman" w:eastAsia="Times New Roman" w:hAnsi="Times New Roman"/>
          <w:szCs w:val="24"/>
          <w:lang w:eastAsia="pt-BR"/>
        </w:rPr>
        <w:t xml:space="preserve"> literatura analisada nos capítulos anteriores.</w:t>
      </w:r>
    </w:p>
    <w:p w14:paraId="5044745F" w14:textId="77777777" w:rsidR="00A36A03" w:rsidRPr="005B3E60" w:rsidRDefault="00A36A03" w:rsidP="00A36A03">
      <w:pPr>
        <w:jc w:val="both"/>
        <w:rPr>
          <w:rFonts w:ascii="Times New Roman" w:hAnsi="Times New Roman"/>
          <w:b/>
          <w:bCs/>
          <w:szCs w:val="24"/>
          <w:lang w:eastAsia="pt-BR"/>
        </w:rPr>
      </w:pPr>
    </w:p>
    <w:p w14:paraId="295460DC" w14:textId="21FD6FB4" w:rsidR="00061D52" w:rsidRPr="00554F97" w:rsidRDefault="00061D52" w:rsidP="007D2B77">
      <w:pPr>
        <w:rPr>
          <w:rFonts w:ascii="Times New Roman" w:eastAsia="Times New Roman" w:hAnsi="Times New Roman"/>
          <w:b/>
          <w:bCs/>
          <w:szCs w:val="24"/>
          <w:lang w:eastAsia="pt-BR"/>
        </w:rPr>
      </w:pPr>
      <w:r w:rsidRPr="00554F97">
        <w:rPr>
          <w:rFonts w:ascii="Times New Roman" w:eastAsia="Times New Roman" w:hAnsi="Times New Roman"/>
          <w:b/>
          <w:bCs/>
          <w:szCs w:val="24"/>
          <w:lang w:eastAsia="pt-BR"/>
        </w:rPr>
        <w:t xml:space="preserve">Tabela </w:t>
      </w:r>
      <w:r w:rsidR="009A470F" w:rsidRPr="00554F97">
        <w:rPr>
          <w:rFonts w:ascii="Times New Roman" w:eastAsia="Times New Roman" w:hAnsi="Times New Roman"/>
          <w:b/>
          <w:bCs/>
          <w:szCs w:val="24"/>
          <w:lang w:eastAsia="pt-BR"/>
        </w:rPr>
        <w:t>1</w:t>
      </w:r>
      <w:r w:rsidR="00554F97">
        <w:rPr>
          <w:rFonts w:ascii="Times New Roman" w:eastAsia="Times New Roman" w:hAnsi="Times New Roman"/>
          <w:b/>
          <w:bCs/>
          <w:szCs w:val="24"/>
          <w:lang w:eastAsia="pt-BR"/>
        </w:rPr>
        <w:t xml:space="preserve">. </w:t>
      </w:r>
      <w:r w:rsidRPr="00554F97">
        <w:rPr>
          <w:rFonts w:ascii="Times New Roman" w:eastAsia="Times New Roman" w:hAnsi="Times New Roman"/>
          <w:b/>
          <w:bCs/>
          <w:szCs w:val="24"/>
          <w:lang w:eastAsia="pt-BR"/>
        </w:rPr>
        <w:t>Estatísticas descritivas das variáveis</w:t>
      </w:r>
    </w:p>
    <w:tbl>
      <w:tblPr>
        <w:tblStyle w:val="SimplesTabela2"/>
        <w:tblW w:w="0" w:type="auto"/>
        <w:jc w:val="center"/>
        <w:tblLook w:val="04A0" w:firstRow="1" w:lastRow="0" w:firstColumn="1" w:lastColumn="0" w:noHBand="0" w:noVBand="1"/>
      </w:tblPr>
      <w:tblGrid>
        <w:gridCol w:w="1816"/>
        <w:gridCol w:w="1790"/>
        <w:gridCol w:w="1297"/>
        <w:gridCol w:w="1360"/>
        <w:gridCol w:w="1392"/>
        <w:gridCol w:w="1416"/>
      </w:tblGrid>
      <w:tr w:rsidR="005B3E60" w:rsidRPr="005B3E60" w14:paraId="147BE843" w14:textId="77777777" w:rsidTr="00E54F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6" w:type="dxa"/>
          </w:tcPr>
          <w:p w14:paraId="0D65339A" w14:textId="638B3145" w:rsidR="00876041" w:rsidRPr="007D2B77" w:rsidRDefault="00876041" w:rsidP="003A7270">
            <w:pPr>
              <w:spacing w:after="200"/>
              <w:ind w:right="280"/>
              <w:rPr>
                <w:rFonts w:ascii="Times New Roman" w:eastAsia="Times New Roman" w:hAnsi="Times New Roman"/>
                <w:lang w:eastAsia="pt-BR"/>
              </w:rPr>
            </w:pPr>
            <w:r w:rsidRPr="007D2B77">
              <w:rPr>
                <w:rFonts w:ascii="Times New Roman" w:eastAsia="Times New Roman" w:hAnsi="Times New Roman"/>
                <w:lang w:eastAsia="pt-BR"/>
              </w:rPr>
              <w:t>Variável</w:t>
            </w:r>
          </w:p>
        </w:tc>
        <w:tc>
          <w:tcPr>
            <w:tcW w:w="1790" w:type="dxa"/>
          </w:tcPr>
          <w:p w14:paraId="7E794A85" w14:textId="29A775B0" w:rsidR="00876041" w:rsidRPr="007D2B77" w:rsidRDefault="00876041"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Observações</w:t>
            </w:r>
          </w:p>
        </w:tc>
        <w:tc>
          <w:tcPr>
            <w:tcW w:w="1297" w:type="dxa"/>
          </w:tcPr>
          <w:p w14:paraId="0E2CDDA2" w14:textId="57959D9C" w:rsidR="00876041" w:rsidRPr="007D2B77" w:rsidRDefault="00876041"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Média</w:t>
            </w:r>
          </w:p>
        </w:tc>
        <w:tc>
          <w:tcPr>
            <w:tcW w:w="1360" w:type="dxa"/>
          </w:tcPr>
          <w:p w14:paraId="6A3F5981" w14:textId="7F0E8FF6" w:rsidR="00876041" w:rsidRPr="007D2B77" w:rsidRDefault="00876041"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Desvio-</w:t>
            </w:r>
            <w:r w:rsidR="003A7270" w:rsidRPr="007D2B77">
              <w:rPr>
                <w:rFonts w:ascii="Times New Roman" w:eastAsia="Times New Roman" w:hAnsi="Times New Roman"/>
                <w:lang w:eastAsia="pt-BR"/>
              </w:rPr>
              <w:t>p</w:t>
            </w:r>
            <w:r w:rsidRPr="007D2B77">
              <w:rPr>
                <w:rFonts w:ascii="Times New Roman" w:eastAsia="Times New Roman" w:hAnsi="Times New Roman"/>
                <w:lang w:eastAsia="pt-BR"/>
              </w:rPr>
              <w:t>adrão</w:t>
            </w:r>
          </w:p>
        </w:tc>
        <w:tc>
          <w:tcPr>
            <w:tcW w:w="1392" w:type="dxa"/>
          </w:tcPr>
          <w:p w14:paraId="1B5998E9" w14:textId="17A2974C" w:rsidR="00876041" w:rsidRPr="007D2B77" w:rsidRDefault="00876041"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Mínimo</w:t>
            </w:r>
          </w:p>
        </w:tc>
        <w:tc>
          <w:tcPr>
            <w:tcW w:w="1416" w:type="dxa"/>
          </w:tcPr>
          <w:p w14:paraId="574BDD76" w14:textId="616ED7F8" w:rsidR="00876041" w:rsidRPr="007D2B77" w:rsidRDefault="00876041"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Máximo</w:t>
            </w:r>
          </w:p>
        </w:tc>
      </w:tr>
      <w:tr w:rsidR="005B3E60" w:rsidRPr="005B3E60" w14:paraId="67514CCA" w14:textId="77777777" w:rsidTr="00E54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6" w:type="dxa"/>
          </w:tcPr>
          <w:p w14:paraId="708A177F" w14:textId="4C3B8B24" w:rsidR="00876041" w:rsidRPr="007D2B77" w:rsidRDefault="00674C2B" w:rsidP="00DA7CCA">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p</w:t>
            </w:r>
            <w:r w:rsidR="00876041" w:rsidRPr="007D2B77">
              <w:rPr>
                <w:rFonts w:ascii="Times New Roman" w:eastAsia="Times New Roman" w:hAnsi="Times New Roman"/>
                <w:b w:val="0"/>
                <w:bCs w:val="0"/>
                <w:i/>
                <w:iCs/>
                <w:lang w:eastAsia="pt-BR"/>
              </w:rPr>
              <w:t>esobaixo</w:t>
            </w:r>
            <w:proofErr w:type="spellEnd"/>
          </w:p>
        </w:tc>
        <w:tc>
          <w:tcPr>
            <w:tcW w:w="1790" w:type="dxa"/>
          </w:tcPr>
          <w:p w14:paraId="7CB45613" w14:textId="1D594587" w:rsidR="00876041" w:rsidRPr="007D2B77" w:rsidRDefault="008B6E45"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43.121</w:t>
            </w:r>
          </w:p>
        </w:tc>
        <w:tc>
          <w:tcPr>
            <w:tcW w:w="1297" w:type="dxa"/>
          </w:tcPr>
          <w:p w14:paraId="2D570952" w14:textId="28DFFC00"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082</w:t>
            </w:r>
          </w:p>
        </w:tc>
        <w:tc>
          <w:tcPr>
            <w:tcW w:w="1360" w:type="dxa"/>
          </w:tcPr>
          <w:p w14:paraId="7F0D5059" w14:textId="18DD1205"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157</w:t>
            </w:r>
          </w:p>
        </w:tc>
        <w:tc>
          <w:tcPr>
            <w:tcW w:w="1392" w:type="dxa"/>
          </w:tcPr>
          <w:p w14:paraId="3CD06410" w14:textId="0D26232D"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p>
        </w:tc>
        <w:tc>
          <w:tcPr>
            <w:tcW w:w="1416" w:type="dxa"/>
          </w:tcPr>
          <w:p w14:paraId="219B8BDC" w14:textId="235B0C7E"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r>
      <w:tr w:rsidR="005B3E60" w:rsidRPr="005B3E60" w14:paraId="7DC92D79" w14:textId="77777777" w:rsidTr="00E54FB9">
        <w:trPr>
          <w:jc w:val="center"/>
        </w:trPr>
        <w:tc>
          <w:tcPr>
            <w:cnfStyle w:val="001000000000" w:firstRow="0" w:lastRow="0" w:firstColumn="1" w:lastColumn="0" w:oddVBand="0" w:evenVBand="0" w:oddHBand="0" w:evenHBand="0" w:firstRowFirstColumn="0" w:firstRowLastColumn="0" w:lastRowFirstColumn="0" w:lastRowLastColumn="0"/>
            <w:tcW w:w="1816" w:type="dxa"/>
          </w:tcPr>
          <w:p w14:paraId="34FBC15E" w14:textId="79D6FDD9" w:rsidR="00876041" w:rsidRPr="007D2B77" w:rsidRDefault="00876041" w:rsidP="00DA7CCA">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obitoinfantil</w:t>
            </w:r>
            <w:proofErr w:type="spellEnd"/>
          </w:p>
        </w:tc>
        <w:tc>
          <w:tcPr>
            <w:tcW w:w="1790" w:type="dxa"/>
          </w:tcPr>
          <w:p w14:paraId="393600C6" w14:textId="78728195"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6</w:t>
            </w:r>
            <w:r w:rsidR="008B6E45" w:rsidRPr="007D2B77">
              <w:rPr>
                <w:rFonts w:ascii="Times New Roman" w:eastAsia="Times New Roman" w:hAnsi="Times New Roman"/>
                <w:lang w:eastAsia="pt-BR"/>
              </w:rPr>
              <w:t>0.991</w:t>
            </w:r>
          </w:p>
        </w:tc>
        <w:tc>
          <w:tcPr>
            <w:tcW w:w="1297" w:type="dxa"/>
          </w:tcPr>
          <w:p w14:paraId="67C88CA9" w14:textId="1753E7AC"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016</w:t>
            </w:r>
          </w:p>
        </w:tc>
        <w:tc>
          <w:tcPr>
            <w:tcW w:w="1360" w:type="dxa"/>
          </w:tcPr>
          <w:p w14:paraId="13C91C58" w14:textId="221139C7"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034</w:t>
            </w:r>
          </w:p>
        </w:tc>
        <w:tc>
          <w:tcPr>
            <w:tcW w:w="1392" w:type="dxa"/>
          </w:tcPr>
          <w:p w14:paraId="2551137E" w14:textId="0B2029CD"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p>
        </w:tc>
        <w:tc>
          <w:tcPr>
            <w:tcW w:w="1416" w:type="dxa"/>
          </w:tcPr>
          <w:p w14:paraId="3265931A" w14:textId="76FB0254"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r>
      <w:tr w:rsidR="005B3E60" w:rsidRPr="005B3E60" w14:paraId="5106D73B" w14:textId="77777777" w:rsidTr="00E54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6" w:type="dxa"/>
          </w:tcPr>
          <w:p w14:paraId="29E283C7" w14:textId="2D9718B2" w:rsidR="00876041" w:rsidRPr="007D2B77" w:rsidRDefault="00674C2B" w:rsidP="00DA7CCA">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l</w:t>
            </w:r>
            <w:r w:rsidR="00876041" w:rsidRPr="007D2B77">
              <w:rPr>
                <w:rFonts w:ascii="Times New Roman" w:eastAsia="Times New Roman" w:hAnsi="Times New Roman"/>
                <w:b w:val="0"/>
                <w:bCs w:val="0"/>
                <w:i/>
                <w:iCs/>
                <w:lang w:eastAsia="pt-BR"/>
              </w:rPr>
              <w:t>nrenda</w:t>
            </w:r>
            <w:proofErr w:type="spellEnd"/>
          </w:p>
        </w:tc>
        <w:tc>
          <w:tcPr>
            <w:tcW w:w="1790" w:type="dxa"/>
          </w:tcPr>
          <w:p w14:paraId="71E636D7" w14:textId="0DE6CF8C"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61.224</w:t>
            </w:r>
          </w:p>
        </w:tc>
        <w:tc>
          <w:tcPr>
            <w:tcW w:w="1297" w:type="dxa"/>
          </w:tcPr>
          <w:p w14:paraId="27D2D63C" w14:textId="4AC84EA3"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9,423</w:t>
            </w:r>
          </w:p>
        </w:tc>
        <w:tc>
          <w:tcPr>
            <w:tcW w:w="1360" w:type="dxa"/>
          </w:tcPr>
          <w:p w14:paraId="5E7186A6" w14:textId="6D630F03"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0,747</w:t>
            </w:r>
          </w:p>
        </w:tc>
        <w:tc>
          <w:tcPr>
            <w:tcW w:w="1392" w:type="dxa"/>
          </w:tcPr>
          <w:p w14:paraId="444779C0" w14:textId="2447CDC8"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7,451</w:t>
            </w:r>
          </w:p>
        </w:tc>
        <w:tc>
          <w:tcPr>
            <w:tcW w:w="1416" w:type="dxa"/>
          </w:tcPr>
          <w:p w14:paraId="0516A6BA" w14:textId="0CE51D1B"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13,612</w:t>
            </w:r>
          </w:p>
        </w:tc>
      </w:tr>
      <w:tr w:rsidR="005B3E60" w:rsidRPr="005B3E60" w14:paraId="27F0BA56" w14:textId="77777777" w:rsidTr="00E54FB9">
        <w:trPr>
          <w:jc w:val="center"/>
        </w:trPr>
        <w:tc>
          <w:tcPr>
            <w:cnfStyle w:val="001000000000" w:firstRow="0" w:lastRow="0" w:firstColumn="1" w:lastColumn="0" w:oddVBand="0" w:evenVBand="0" w:oddHBand="0" w:evenHBand="0" w:firstRowFirstColumn="0" w:firstRowLastColumn="0" w:lastRowFirstColumn="0" w:lastRowLastColumn="0"/>
            <w:tcW w:w="1816" w:type="dxa"/>
          </w:tcPr>
          <w:p w14:paraId="0E7BCBFA" w14:textId="1657F0EF" w:rsidR="00876041" w:rsidRPr="007D2B77" w:rsidRDefault="00674C2B" w:rsidP="00DA7CCA">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p</w:t>
            </w:r>
            <w:r w:rsidR="00876041" w:rsidRPr="007D2B77">
              <w:rPr>
                <w:rFonts w:ascii="Times New Roman" w:eastAsia="Times New Roman" w:hAnsi="Times New Roman"/>
                <w:b w:val="0"/>
                <w:bCs w:val="0"/>
                <w:i/>
                <w:iCs/>
                <w:lang w:eastAsia="pt-BR"/>
              </w:rPr>
              <w:t>rematuros</w:t>
            </w:r>
          </w:p>
        </w:tc>
        <w:tc>
          <w:tcPr>
            <w:tcW w:w="1790" w:type="dxa"/>
          </w:tcPr>
          <w:p w14:paraId="3E4CEB9F" w14:textId="1663AEE3" w:rsidR="00876041" w:rsidRPr="007D2B77" w:rsidRDefault="008B6E45"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42.812</w:t>
            </w:r>
          </w:p>
        </w:tc>
        <w:tc>
          <w:tcPr>
            <w:tcW w:w="1297" w:type="dxa"/>
          </w:tcPr>
          <w:p w14:paraId="27F7F646" w14:textId="65E8A979" w:rsidR="00876041" w:rsidRPr="007D2B77" w:rsidRDefault="008B6E45"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0,113</w:t>
            </w:r>
          </w:p>
        </w:tc>
        <w:tc>
          <w:tcPr>
            <w:tcW w:w="1360" w:type="dxa"/>
          </w:tcPr>
          <w:p w14:paraId="6EAFA827" w14:textId="63AA8E36"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177</w:t>
            </w:r>
          </w:p>
        </w:tc>
        <w:tc>
          <w:tcPr>
            <w:tcW w:w="1392" w:type="dxa"/>
          </w:tcPr>
          <w:p w14:paraId="63D2E05E" w14:textId="71AE4127"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p>
        </w:tc>
        <w:tc>
          <w:tcPr>
            <w:tcW w:w="1416" w:type="dxa"/>
          </w:tcPr>
          <w:p w14:paraId="2BF66E43" w14:textId="4C9A4A3B"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r>
      <w:tr w:rsidR="005B3E60" w:rsidRPr="005B3E60" w14:paraId="4C0030DC" w14:textId="77777777" w:rsidTr="00E54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6" w:type="dxa"/>
          </w:tcPr>
          <w:p w14:paraId="59293F58" w14:textId="3A3A953A" w:rsidR="00876041" w:rsidRPr="007D2B77" w:rsidRDefault="00674C2B" w:rsidP="00DA7CCA">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c</w:t>
            </w:r>
            <w:r w:rsidR="00876041" w:rsidRPr="007D2B77">
              <w:rPr>
                <w:rFonts w:ascii="Times New Roman" w:eastAsia="Times New Roman" w:hAnsi="Times New Roman"/>
                <w:b w:val="0"/>
                <w:bCs w:val="0"/>
                <w:i/>
                <w:iCs/>
                <w:lang w:eastAsia="pt-BR"/>
              </w:rPr>
              <w:t>asadas</w:t>
            </w:r>
          </w:p>
        </w:tc>
        <w:tc>
          <w:tcPr>
            <w:tcW w:w="1790" w:type="dxa"/>
          </w:tcPr>
          <w:p w14:paraId="1E700576" w14:textId="58813A14" w:rsidR="00876041" w:rsidRPr="007D2B77" w:rsidRDefault="008B6E45"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43.124</w:t>
            </w:r>
          </w:p>
        </w:tc>
        <w:tc>
          <w:tcPr>
            <w:tcW w:w="1297" w:type="dxa"/>
          </w:tcPr>
          <w:p w14:paraId="4A8E4853" w14:textId="02358E14"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510</w:t>
            </w:r>
          </w:p>
        </w:tc>
        <w:tc>
          <w:tcPr>
            <w:tcW w:w="1360" w:type="dxa"/>
          </w:tcPr>
          <w:p w14:paraId="4F79646E" w14:textId="77AB67E7"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283</w:t>
            </w:r>
          </w:p>
        </w:tc>
        <w:tc>
          <w:tcPr>
            <w:tcW w:w="1392" w:type="dxa"/>
          </w:tcPr>
          <w:p w14:paraId="7F0EA65A" w14:textId="45066AA8"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p>
        </w:tc>
        <w:tc>
          <w:tcPr>
            <w:tcW w:w="1416" w:type="dxa"/>
          </w:tcPr>
          <w:p w14:paraId="7010B517" w14:textId="561EA6D4"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r>
      <w:tr w:rsidR="005B3E60" w:rsidRPr="005B3E60" w14:paraId="4140D7EE" w14:textId="77777777" w:rsidTr="00E54FB9">
        <w:trPr>
          <w:jc w:val="center"/>
        </w:trPr>
        <w:tc>
          <w:tcPr>
            <w:cnfStyle w:val="001000000000" w:firstRow="0" w:lastRow="0" w:firstColumn="1" w:lastColumn="0" w:oddVBand="0" w:evenVBand="0" w:oddHBand="0" w:evenHBand="0" w:firstRowFirstColumn="0" w:firstRowLastColumn="0" w:lastRowFirstColumn="0" w:lastRowLastColumn="0"/>
            <w:tcW w:w="1816" w:type="dxa"/>
          </w:tcPr>
          <w:p w14:paraId="3E5F4B5A" w14:textId="67817788" w:rsidR="00876041" w:rsidRPr="007D2B77" w:rsidRDefault="0098479B" w:rsidP="00DA7CCA">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a</w:t>
            </w:r>
            <w:r w:rsidR="00876041" w:rsidRPr="007D2B77">
              <w:rPr>
                <w:rFonts w:ascii="Times New Roman" w:eastAsia="Times New Roman" w:hAnsi="Times New Roman"/>
                <w:b w:val="0"/>
                <w:bCs w:val="0"/>
                <w:i/>
                <w:iCs/>
                <w:lang w:eastAsia="pt-BR"/>
              </w:rPr>
              <w:t>dolescentes</w:t>
            </w:r>
          </w:p>
        </w:tc>
        <w:tc>
          <w:tcPr>
            <w:tcW w:w="1790" w:type="dxa"/>
          </w:tcPr>
          <w:p w14:paraId="68DA96F5" w14:textId="4BDF4261" w:rsidR="00876041" w:rsidRPr="007D2B77" w:rsidRDefault="008B6E45"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43.374</w:t>
            </w:r>
          </w:p>
        </w:tc>
        <w:tc>
          <w:tcPr>
            <w:tcW w:w="1297" w:type="dxa"/>
          </w:tcPr>
          <w:p w14:paraId="24DE17FC" w14:textId="0448E21B"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208</w:t>
            </w:r>
          </w:p>
        </w:tc>
        <w:tc>
          <w:tcPr>
            <w:tcW w:w="1360" w:type="dxa"/>
          </w:tcPr>
          <w:p w14:paraId="774AF65C" w14:textId="363A2420"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162</w:t>
            </w:r>
          </w:p>
        </w:tc>
        <w:tc>
          <w:tcPr>
            <w:tcW w:w="1392" w:type="dxa"/>
          </w:tcPr>
          <w:p w14:paraId="11DA2322" w14:textId="223681AE"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p>
        </w:tc>
        <w:tc>
          <w:tcPr>
            <w:tcW w:w="1416" w:type="dxa"/>
          </w:tcPr>
          <w:p w14:paraId="78827EA1" w14:textId="70F2F458"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r>
      <w:tr w:rsidR="005B3E60" w:rsidRPr="005B3E60" w14:paraId="2D4ED61F" w14:textId="77777777" w:rsidTr="00E54F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6" w:type="dxa"/>
          </w:tcPr>
          <w:p w14:paraId="6FA89F99" w14:textId="0D0F1FA4" w:rsidR="00876041" w:rsidRPr="007D2B77" w:rsidRDefault="0098479B" w:rsidP="00DA7CCA">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s</w:t>
            </w:r>
            <w:r w:rsidR="00DA7CCA" w:rsidRPr="007D2B77">
              <w:rPr>
                <w:rFonts w:ascii="Times New Roman" w:eastAsia="Times New Roman" w:hAnsi="Times New Roman"/>
                <w:b w:val="0"/>
                <w:bCs w:val="0"/>
                <w:i/>
                <w:iCs/>
                <w:lang w:eastAsia="pt-BR"/>
              </w:rPr>
              <w:t>emeducação</w:t>
            </w:r>
            <w:proofErr w:type="spellEnd"/>
          </w:p>
        </w:tc>
        <w:tc>
          <w:tcPr>
            <w:tcW w:w="1790" w:type="dxa"/>
          </w:tcPr>
          <w:p w14:paraId="32FF9E21" w14:textId="2132FB7A" w:rsidR="00876041" w:rsidRPr="007D2B77" w:rsidRDefault="008B6E45"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42.977</w:t>
            </w:r>
          </w:p>
        </w:tc>
        <w:tc>
          <w:tcPr>
            <w:tcW w:w="1297" w:type="dxa"/>
          </w:tcPr>
          <w:p w14:paraId="1362210C" w14:textId="2F9C874B"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034</w:t>
            </w:r>
          </w:p>
        </w:tc>
        <w:tc>
          <w:tcPr>
            <w:tcW w:w="1360" w:type="dxa"/>
          </w:tcPr>
          <w:p w14:paraId="369A80A8" w14:textId="260B7E09"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112</w:t>
            </w:r>
          </w:p>
        </w:tc>
        <w:tc>
          <w:tcPr>
            <w:tcW w:w="1392" w:type="dxa"/>
          </w:tcPr>
          <w:p w14:paraId="604688D1" w14:textId="2019B11A"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p>
        </w:tc>
        <w:tc>
          <w:tcPr>
            <w:tcW w:w="1416" w:type="dxa"/>
          </w:tcPr>
          <w:p w14:paraId="0CFBA753" w14:textId="3394D24D" w:rsidR="00876041" w:rsidRPr="007D2B77" w:rsidRDefault="00DA7CCA" w:rsidP="00DA7CCA">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r>
      <w:tr w:rsidR="005B3E60" w:rsidRPr="005B3E60" w14:paraId="2A7E18CD" w14:textId="77777777" w:rsidTr="00E54FB9">
        <w:trPr>
          <w:jc w:val="center"/>
        </w:trPr>
        <w:tc>
          <w:tcPr>
            <w:cnfStyle w:val="001000000000" w:firstRow="0" w:lastRow="0" w:firstColumn="1" w:lastColumn="0" w:oddVBand="0" w:evenVBand="0" w:oddHBand="0" w:evenHBand="0" w:firstRowFirstColumn="0" w:firstRowLastColumn="0" w:lastRowFirstColumn="0" w:lastRowLastColumn="0"/>
            <w:tcW w:w="1816" w:type="dxa"/>
          </w:tcPr>
          <w:p w14:paraId="3D10C5D0" w14:textId="0FCF6E3E" w:rsidR="00876041" w:rsidRPr="007D2B77" w:rsidRDefault="00DA7CCA" w:rsidP="00DA7CCA">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semprenatal</w:t>
            </w:r>
            <w:proofErr w:type="spellEnd"/>
          </w:p>
        </w:tc>
        <w:tc>
          <w:tcPr>
            <w:tcW w:w="1790" w:type="dxa"/>
          </w:tcPr>
          <w:p w14:paraId="4781A3AA" w14:textId="2C17B5FC" w:rsidR="00876041" w:rsidRPr="007D2B77" w:rsidRDefault="008B6E45"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43.193</w:t>
            </w:r>
          </w:p>
        </w:tc>
        <w:tc>
          <w:tcPr>
            <w:tcW w:w="1297" w:type="dxa"/>
          </w:tcPr>
          <w:p w14:paraId="53708833" w14:textId="2CC5143D"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053</w:t>
            </w:r>
          </w:p>
        </w:tc>
        <w:tc>
          <w:tcPr>
            <w:tcW w:w="1360" w:type="dxa"/>
          </w:tcPr>
          <w:p w14:paraId="1F25E565" w14:textId="63C30D9B"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8B6E45" w:rsidRPr="007D2B77">
              <w:rPr>
                <w:rFonts w:ascii="Times New Roman" w:eastAsia="Times New Roman" w:hAnsi="Times New Roman"/>
                <w:lang w:eastAsia="pt-BR"/>
              </w:rPr>
              <w:t>152</w:t>
            </w:r>
          </w:p>
        </w:tc>
        <w:tc>
          <w:tcPr>
            <w:tcW w:w="1392" w:type="dxa"/>
          </w:tcPr>
          <w:p w14:paraId="0BDE1781" w14:textId="14ABF177"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p>
        </w:tc>
        <w:tc>
          <w:tcPr>
            <w:tcW w:w="1416" w:type="dxa"/>
          </w:tcPr>
          <w:p w14:paraId="62387219" w14:textId="6F549109" w:rsidR="00876041" w:rsidRPr="007D2B77" w:rsidRDefault="00DA7CCA" w:rsidP="00DA7CCA">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r>
    </w:tbl>
    <w:p w14:paraId="0FECE09B" w14:textId="391476BE" w:rsidR="00876041" w:rsidRPr="005B3E60" w:rsidRDefault="00554F97" w:rsidP="00554F97">
      <w:pPr>
        <w:spacing w:after="200"/>
        <w:ind w:right="280"/>
        <w:jc w:val="left"/>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     </w:t>
      </w:r>
      <w:r w:rsidR="00DA7CCA" w:rsidRPr="005B3E60">
        <w:rPr>
          <w:rFonts w:ascii="Times New Roman" w:eastAsia="Times New Roman" w:hAnsi="Times New Roman"/>
          <w:sz w:val="20"/>
          <w:szCs w:val="20"/>
          <w:lang w:eastAsia="pt-BR"/>
        </w:rPr>
        <w:t>Fonte: Elaboração própria, dados da pesquisa</w:t>
      </w:r>
      <w:r w:rsidR="007D2B77">
        <w:rPr>
          <w:rFonts w:ascii="Times New Roman" w:eastAsia="Times New Roman" w:hAnsi="Times New Roman"/>
          <w:sz w:val="20"/>
          <w:szCs w:val="20"/>
          <w:lang w:eastAsia="pt-BR"/>
        </w:rPr>
        <w:t xml:space="preserve"> (2021)</w:t>
      </w:r>
      <w:r w:rsidR="00DA7CCA" w:rsidRPr="005B3E60">
        <w:rPr>
          <w:rFonts w:ascii="Times New Roman" w:eastAsia="Times New Roman" w:hAnsi="Times New Roman"/>
          <w:sz w:val="20"/>
          <w:szCs w:val="20"/>
          <w:lang w:eastAsia="pt-BR"/>
        </w:rPr>
        <w:t>.</w:t>
      </w:r>
    </w:p>
    <w:p w14:paraId="174DCA30" w14:textId="48A638B8" w:rsidR="00982FCE" w:rsidRDefault="00061D52" w:rsidP="00554F97">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A Tabela </w:t>
      </w:r>
      <w:r w:rsidR="001F195E" w:rsidRPr="005B3E60">
        <w:rPr>
          <w:rFonts w:ascii="Times New Roman" w:eastAsia="Times New Roman" w:hAnsi="Times New Roman"/>
          <w:szCs w:val="24"/>
          <w:lang w:eastAsia="pt-BR"/>
        </w:rPr>
        <w:t>1 apresenta</w:t>
      </w:r>
      <w:r w:rsidRPr="005B3E60">
        <w:rPr>
          <w:rFonts w:ascii="Times New Roman" w:eastAsia="Times New Roman" w:hAnsi="Times New Roman"/>
          <w:szCs w:val="24"/>
          <w:lang w:eastAsia="pt-BR"/>
        </w:rPr>
        <w:t xml:space="preserve"> as estatísticas descritivas das variáveis usadas neste trabalho. </w:t>
      </w:r>
      <w:r w:rsidR="00812487" w:rsidRPr="005B3E60">
        <w:rPr>
          <w:rFonts w:ascii="Times New Roman" w:eastAsia="Times New Roman" w:hAnsi="Times New Roman"/>
          <w:szCs w:val="24"/>
          <w:lang w:eastAsia="pt-BR"/>
        </w:rPr>
        <w:t>O</w:t>
      </w:r>
      <w:r w:rsidRPr="005B3E60">
        <w:rPr>
          <w:rFonts w:ascii="Times New Roman" w:eastAsia="Times New Roman" w:hAnsi="Times New Roman"/>
          <w:szCs w:val="24"/>
          <w:lang w:eastAsia="pt-BR"/>
        </w:rPr>
        <w:t>bserva</w:t>
      </w:r>
      <w:r w:rsidR="001F195E" w:rsidRPr="005B3E60">
        <w:rPr>
          <w:rFonts w:ascii="Times New Roman" w:eastAsia="Times New Roman" w:hAnsi="Times New Roman"/>
          <w:szCs w:val="24"/>
          <w:lang w:eastAsia="pt-BR"/>
        </w:rPr>
        <w:t>-se</w:t>
      </w:r>
      <w:r w:rsidRPr="005B3E60">
        <w:rPr>
          <w:rFonts w:ascii="Times New Roman" w:eastAsia="Times New Roman" w:hAnsi="Times New Roman"/>
          <w:szCs w:val="24"/>
          <w:lang w:eastAsia="pt-BR"/>
        </w:rPr>
        <w:t xml:space="preserve"> na amostra que </w:t>
      </w:r>
      <w:r w:rsidR="00607BA8" w:rsidRPr="005B3E60">
        <w:rPr>
          <w:rFonts w:ascii="Times New Roman" w:eastAsia="Times New Roman" w:hAnsi="Times New Roman"/>
          <w:szCs w:val="24"/>
          <w:lang w:eastAsia="pt-BR"/>
        </w:rPr>
        <w:t xml:space="preserve">a </w:t>
      </w:r>
      <w:r w:rsidR="007D6F25">
        <w:rPr>
          <w:rFonts w:ascii="Times New Roman" w:eastAsia="Times New Roman" w:hAnsi="Times New Roman"/>
          <w:szCs w:val="24"/>
          <w:lang w:eastAsia="pt-BR"/>
        </w:rPr>
        <w:t xml:space="preserve">média da </w:t>
      </w:r>
      <w:r w:rsidR="00607BA8" w:rsidRPr="005B3E60">
        <w:rPr>
          <w:rFonts w:ascii="Times New Roman" w:eastAsia="Times New Roman" w:hAnsi="Times New Roman"/>
          <w:szCs w:val="24"/>
          <w:lang w:eastAsia="pt-BR"/>
        </w:rPr>
        <w:t xml:space="preserve">proporção </w:t>
      </w:r>
      <w:r w:rsidRPr="005B3E60">
        <w:rPr>
          <w:rFonts w:ascii="Times New Roman" w:eastAsia="Times New Roman" w:hAnsi="Times New Roman"/>
          <w:szCs w:val="24"/>
          <w:lang w:eastAsia="pt-BR"/>
        </w:rPr>
        <w:t xml:space="preserve">de crianças com baixo peso ao nascer é de </w:t>
      </w:r>
      <w:r w:rsidR="00C67FE0" w:rsidRPr="005B3E60">
        <w:rPr>
          <w:rFonts w:ascii="Times New Roman" w:eastAsia="Times New Roman" w:hAnsi="Times New Roman"/>
          <w:szCs w:val="24"/>
          <w:lang w:eastAsia="pt-BR"/>
        </w:rPr>
        <w:t>8,2%</w:t>
      </w:r>
      <w:r w:rsidRPr="005B3E60">
        <w:rPr>
          <w:rFonts w:ascii="Times New Roman" w:eastAsia="Times New Roman" w:hAnsi="Times New Roman"/>
          <w:szCs w:val="24"/>
          <w:lang w:eastAsia="pt-BR"/>
        </w:rPr>
        <w:t xml:space="preserve"> e </w:t>
      </w:r>
      <w:r w:rsidR="00C67FE0" w:rsidRPr="005B3E60">
        <w:rPr>
          <w:rFonts w:ascii="Times New Roman" w:eastAsia="Times New Roman" w:hAnsi="Times New Roman"/>
          <w:szCs w:val="24"/>
          <w:lang w:eastAsia="pt-BR"/>
        </w:rPr>
        <w:t xml:space="preserve">a </w:t>
      </w:r>
      <w:r w:rsidR="007D6F25">
        <w:rPr>
          <w:rFonts w:ascii="Times New Roman" w:eastAsia="Times New Roman" w:hAnsi="Times New Roman"/>
          <w:szCs w:val="24"/>
          <w:lang w:eastAsia="pt-BR"/>
        </w:rPr>
        <w:t xml:space="preserve">média da </w:t>
      </w:r>
      <w:r w:rsidR="00C67FE0" w:rsidRPr="005B3E60">
        <w:rPr>
          <w:rFonts w:ascii="Times New Roman" w:eastAsia="Times New Roman" w:hAnsi="Times New Roman"/>
          <w:szCs w:val="24"/>
          <w:lang w:eastAsia="pt-BR"/>
        </w:rPr>
        <w:t xml:space="preserve">proporção </w:t>
      </w:r>
      <w:r w:rsidRPr="005B3E60">
        <w:rPr>
          <w:rFonts w:ascii="Times New Roman" w:eastAsia="Times New Roman" w:hAnsi="Times New Roman"/>
          <w:szCs w:val="24"/>
          <w:lang w:eastAsia="pt-BR"/>
        </w:rPr>
        <w:t xml:space="preserve">de óbito infantil, ou seja, as crianças que faleceram com menos de 1 ano durante o período analisado, é de </w:t>
      </w:r>
      <w:r w:rsidR="00C67FE0" w:rsidRPr="005B3E60">
        <w:rPr>
          <w:rFonts w:ascii="Times New Roman" w:eastAsia="Times New Roman" w:hAnsi="Times New Roman"/>
          <w:szCs w:val="24"/>
          <w:lang w:eastAsia="pt-BR"/>
        </w:rPr>
        <w:t>1,6% para todos os municípios brasileiros</w:t>
      </w:r>
      <w:r w:rsidR="007A2DE8">
        <w:rPr>
          <w:rFonts w:ascii="Times New Roman" w:eastAsia="Times New Roman" w:hAnsi="Times New Roman"/>
          <w:szCs w:val="24"/>
          <w:lang w:eastAsia="pt-BR"/>
        </w:rPr>
        <w:t>.</w:t>
      </w:r>
      <w:r w:rsidRPr="005B3E60">
        <w:rPr>
          <w:rFonts w:ascii="Times New Roman" w:eastAsia="Times New Roman" w:hAnsi="Times New Roman"/>
          <w:szCs w:val="24"/>
          <w:lang w:eastAsia="pt-BR"/>
        </w:rPr>
        <w:t xml:space="preserve"> Quanto </w:t>
      </w:r>
      <w:r w:rsidR="00C67FE0" w:rsidRPr="005B3E60">
        <w:rPr>
          <w:rFonts w:ascii="Times New Roman" w:eastAsia="Times New Roman" w:hAnsi="Times New Roman"/>
          <w:szCs w:val="24"/>
          <w:lang w:eastAsia="pt-BR"/>
        </w:rPr>
        <w:t>a</w:t>
      </w:r>
      <w:r w:rsidR="007D6F25">
        <w:rPr>
          <w:rFonts w:ascii="Times New Roman" w:eastAsia="Times New Roman" w:hAnsi="Times New Roman"/>
          <w:szCs w:val="24"/>
          <w:lang w:eastAsia="pt-BR"/>
        </w:rPr>
        <w:t xml:space="preserve"> média da</w:t>
      </w:r>
      <w:r w:rsidR="00C67FE0" w:rsidRPr="005B3E60">
        <w:rPr>
          <w:rFonts w:ascii="Times New Roman" w:eastAsia="Times New Roman" w:hAnsi="Times New Roman"/>
          <w:szCs w:val="24"/>
          <w:lang w:eastAsia="pt-BR"/>
        </w:rPr>
        <w:t xml:space="preserve"> proporção de </w:t>
      </w:r>
      <w:r w:rsidRPr="005B3E60">
        <w:rPr>
          <w:rFonts w:ascii="Times New Roman" w:eastAsia="Times New Roman" w:hAnsi="Times New Roman"/>
          <w:szCs w:val="24"/>
          <w:lang w:eastAsia="pt-BR"/>
        </w:rPr>
        <w:t xml:space="preserve">prematuros, o percentual foi de </w:t>
      </w:r>
      <w:r w:rsidR="00C67FE0" w:rsidRPr="005B3E60">
        <w:rPr>
          <w:rFonts w:ascii="Times New Roman" w:eastAsia="Times New Roman" w:hAnsi="Times New Roman"/>
          <w:szCs w:val="24"/>
          <w:lang w:eastAsia="pt-BR"/>
        </w:rPr>
        <w:t>11,3%, a</w:t>
      </w:r>
      <w:r w:rsidRPr="005B3E60">
        <w:rPr>
          <w:rFonts w:ascii="Times New Roman" w:eastAsia="Times New Roman" w:hAnsi="Times New Roman"/>
          <w:szCs w:val="24"/>
          <w:lang w:eastAsia="pt-BR"/>
        </w:rPr>
        <w:t xml:space="preserve"> </w:t>
      </w:r>
      <w:r w:rsidR="007D6F25">
        <w:rPr>
          <w:rFonts w:ascii="Times New Roman" w:eastAsia="Times New Roman" w:hAnsi="Times New Roman"/>
          <w:szCs w:val="24"/>
          <w:lang w:eastAsia="pt-BR"/>
        </w:rPr>
        <w:t xml:space="preserve">média da proporção </w:t>
      </w:r>
      <w:r w:rsidRPr="005B3E60">
        <w:rPr>
          <w:rFonts w:ascii="Times New Roman" w:eastAsia="Times New Roman" w:hAnsi="Times New Roman"/>
          <w:szCs w:val="24"/>
          <w:lang w:eastAsia="pt-BR"/>
        </w:rPr>
        <w:t xml:space="preserve">de mulheres casadas foi de </w:t>
      </w:r>
      <w:r w:rsidR="00C67FE0" w:rsidRPr="005B3E60">
        <w:rPr>
          <w:rFonts w:ascii="Times New Roman" w:eastAsia="Times New Roman" w:hAnsi="Times New Roman"/>
          <w:szCs w:val="24"/>
          <w:lang w:eastAsia="pt-BR"/>
        </w:rPr>
        <w:t>51%</w:t>
      </w:r>
      <w:r w:rsidRPr="005B3E60">
        <w:rPr>
          <w:rFonts w:ascii="Times New Roman" w:eastAsia="Times New Roman" w:hAnsi="Times New Roman"/>
          <w:szCs w:val="24"/>
          <w:lang w:eastAsia="pt-BR"/>
        </w:rPr>
        <w:t xml:space="preserve"> e </w:t>
      </w:r>
      <w:r w:rsidR="00C67FE0" w:rsidRPr="005B3E60">
        <w:rPr>
          <w:rFonts w:ascii="Times New Roman" w:eastAsia="Times New Roman" w:hAnsi="Times New Roman"/>
          <w:szCs w:val="24"/>
          <w:lang w:eastAsia="pt-BR"/>
        </w:rPr>
        <w:t>a</w:t>
      </w:r>
      <w:r w:rsidRPr="005B3E60">
        <w:rPr>
          <w:rFonts w:ascii="Times New Roman" w:eastAsia="Times New Roman" w:hAnsi="Times New Roman"/>
          <w:szCs w:val="24"/>
          <w:lang w:eastAsia="pt-BR"/>
        </w:rPr>
        <w:t xml:space="preserve"> </w:t>
      </w:r>
      <w:r w:rsidR="007D6F25">
        <w:rPr>
          <w:rFonts w:ascii="Times New Roman" w:eastAsia="Times New Roman" w:hAnsi="Times New Roman"/>
          <w:szCs w:val="24"/>
          <w:lang w:eastAsia="pt-BR"/>
        </w:rPr>
        <w:t xml:space="preserve">média da proporção </w:t>
      </w:r>
      <w:r w:rsidRPr="005B3E60">
        <w:rPr>
          <w:rFonts w:ascii="Times New Roman" w:eastAsia="Times New Roman" w:hAnsi="Times New Roman"/>
          <w:szCs w:val="24"/>
          <w:lang w:eastAsia="pt-BR"/>
        </w:rPr>
        <w:t xml:space="preserve">de mães adolescentes foi de </w:t>
      </w:r>
      <w:r w:rsidR="00C67FE0" w:rsidRPr="005B3E60">
        <w:rPr>
          <w:rFonts w:ascii="Times New Roman" w:eastAsia="Times New Roman" w:hAnsi="Times New Roman"/>
          <w:szCs w:val="24"/>
          <w:lang w:eastAsia="pt-BR"/>
        </w:rPr>
        <w:t>20,8%</w:t>
      </w:r>
      <w:r w:rsidRPr="005B3E60">
        <w:rPr>
          <w:rFonts w:ascii="Times New Roman" w:eastAsia="Times New Roman" w:hAnsi="Times New Roman"/>
          <w:szCs w:val="24"/>
          <w:lang w:eastAsia="pt-BR"/>
        </w:rPr>
        <w:t>. A</w:t>
      </w:r>
      <w:r w:rsidR="00C67FE0" w:rsidRPr="005B3E60">
        <w:rPr>
          <w:rFonts w:ascii="Times New Roman" w:eastAsia="Times New Roman" w:hAnsi="Times New Roman"/>
          <w:szCs w:val="24"/>
          <w:lang w:eastAsia="pt-BR"/>
        </w:rPr>
        <w:t xml:space="preserve"> </w:t>
      </w:r>
      <w:r w:rsidR="007D6F25">
        <w:rPr>
          <w:rFonts w:ascii="Times New Roman" w:eastAsia="Times New Roman" w:hAnsi="Times New Roman"/>
          <w:szCs w:val="24"/>
          <w:lang w:eastAsia="pt-BR"/>
        </w:rPr>
        <w:t xml:space="preserve">média da </w:t>
      </w:r>
      <w:r w:rsidR="00C67FE0" w:rsidRPr="005B3E60">
        <w:rPr>
          <w:rFonts w:ascii="Times New Roman" w:eastAsia="Times New Roman" w:hAnsi="Times New Roman"/>
          <w:szCs w:val="24"/>
          <w:lang w:eastAsia="pt-BR"/>
        </w:rPr>
        <w:t xml:space="preserve">proporção de </w:t>
      </w:r>
      <w:r w:rsidRPr="005B3E60">
        <w:rPr>
          <w:rFonts w:ascii="Times New Roman" w:eastAsia="Times New Roman" w:hAnsi="Times New Roman"/>
          <w:szCs w:val="24"/>
          <w:lang w:eastAsia="pt-BR"/>
        </w:rPr>
        <w:t xml:space="preserve">mães que apresentam 0 anos de educação, representadas pela variável </w:t>
      </w:r>
      <w:proofErr w:type="spellStart"/>
      <w:r w:rsidRPr="005B3E60">
        <w:rPr>
          <w:rFonts w:ascii="Times New Roman" w:eastAsia="Times New Roman" w:hAnsi="Times New Roman"/>
          <w:i/>
          <w:iCs/>
          <w:szCs w:val="24"/>
          <w:lang w:eastAsia="pt-BR"/>
        </w:rPr>
        <w:t>semeducação</w:t>
      </w:r>
      <w:proofErr w:type="spellEnd"/>
      <w:r w:rsidRPr="005B3E60">
        <w:rPr>
          <w:rFonts w:ascii="Times New Roman" w:eastAsia="Times New Roman" w:hAnsi="Times New Roman"/>
          <w:szCs w:val="24"/>
          <w:lang w:eastAsia="pt-BR"/>
        </w:rPr>
        <w:t xml:space="preserve">, correspondem a </w:t>
      </w:r>
      <w:r w:rsidR="00C67FE0" w:rsidRPr="005B3E60">
        <w:rPr>
          <w:rFonts w:ascii="Times New Roman" w:eastAsia="Times New Roman" w:hAnsi="Times New Roman"/>
          <w:szCs w:val="24"/>
          <w:lang w:eastAsia="pt-BR"/>
        </w:rPr>
        <w:t>3,4%</w:t>
      </w:r>
      <w:r w:rsidRPr="005B3E60">
        <w:rPr>
          <w:rFonts w:ascii="Times New Roman" w:eastAsia="Times New Roman" w:hAnsi="Times New Roman"/>
          <w:szCs w:val="24"/>
          <w:lang w:eastAsia="pt-BR"/>
        </w:rPr>
        <w:t xml:space="preserve"> nesta amostra e </w:t>
      </w:r>
      <w:r w:rsidR="007D6F25">
        <w:rPr>
          <w:rFonts w:ascii="Times New Roman" w:eastAsia="Times New Roman" w:hAnsi="Times New Roman"/>
          <w:szCs w:val="24"/>
          <w:lang w:eastAsia="pt-BR"/>
        </w:rPr>
        <w:t>média da proporção d</w:t>
      </w:r>
      <w:r w:rsidRPr="005B3E60">
        <w:rPr>
          <w:rFonts w:ascii="Times New Roman" w:eastAsia="Times New Roman" w:hAnsi="Times New Roman"/>
          <w:szCs w:val="24"/>
          <w:lang w:eastAsia="pt-BR"/>
        </w:rPr>
        <w:t>as mães que apresentam 0 consultas pré</w:t>
      </w:r>
      <w:r w:rsidR="007A2DE8">
        <w:rPr>
          <w:rFonts w:ascii="Times New Roman" w:eastAsia="Times New Roman" w:hAnsi="Times New Roman"/>
          <w:szCs w:val="24"/>
          <w:lang w:eastAsia="pt-BR"/>
        </w:rPr>
        <w:t>-</w:t>
      </w:r>
      <w:r w:rsidRPr="005B3E60">
        <w:rPr>
          <w:rFonts w:ascii="Times New Roman" w:eastAsia="Times New Roman" w:hAnsi="Times New Roman"/>
          <w:szCs w:val="24"/>
          <w:lang w:eastAsia="pt-BR"/>
        </w:rPr>
        <w:t xml:space="preserve">natal, indicadas pela variável </w:t>
      </w:r>
      <w:proofErr w:type="spellStart"/>
      <w:r w:rsidRPr="005B3E60">
        <w:rPr>
          <w:rFonts w:ascii="Times New Roman" w:eastAsia="Times New Roman" w:hAnsi="Times New Roman"/>
          <w:i/>
          <w:iCs/>
          <w:szCs w:val="24"/>
          <w:lang w:eastAsia="pt-BR"/>
        </w:rPr>
        <w:t>semprenatal</w:t>
      </w:r>
      <w:proofErr w:type="spellEnd"/>
      <w:r w:rsidRPr="005B3E60">
        <w:rPr>
          <w:rFonts w:ascii="Times New Roman" w:eastAsia="Times New Roman" w:hAnsi="Times New Roman"/>
          <w:szCs w:val="24"/>
          <w:lang w:eastAsia="pt-BR"/>
        </w:rPr>
        <w:t>, representam 5,3%</w:t>
      </w:r>
      <w:r w:rsidR="007D6F25">
        <w:rPr>
          <w:rFonts w:ascii="Times New Roman" w:eastAsia="Times New Roman" w:hAnsi="Times New Roman"/>
          <w:szCs w:val="24"/>
          <w:lang w:eastAsia="pt-BR"/>
        </w:rPr>
        <w:t xml:space="preserve"> para todos os municípios analisados. </w:t>
      </w:r>
    </w:p>
    <w:p w14:paraId="16E46669" w14:textId="349F9716" w:rsidR="00150547" w:rsidRPr="000F3B51" w:rsidRDefault="00150547" w:rsidP="00554F97">
      <w:pPr>
        <w:spacing w:after="200"/>
        <w:ind w:firstLine="709"/>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Por se tratar de um painel desbalanceado, o número total de observações para cada variável dependente é divergente. Foram analisados 5.570 municípios em um período de 11 anos, totalizando um N = 61.270. Em relação a variável dependente </w:t>
      </w:r>
      <w:proofErr w:type="spellStart"/>
      <w:r w:rsidRPr="000F3B51">
        <w:rPr>
          <w:rFonts w:ascii="Times New Roman" w:eastAsia="Times New Roman" w:hAnsi="Times New Roman"/>
          <w:i/>
          <w:iCs/>
          <w:szCs w:val="24"/>
          <w:lang w:eastAsia="pt-BR"/>
        </w:rPr>
        <w:t>pesobaixo</w:t>
      </w:r>
      <w:proofErr w:type="spellEnd"/>
      <w:r w:rsidRPr="000F3B51">
        <w:rPr>
          <w:rFonts w:ascii="Times New Roman" w:eastAsia="Times New Roman" w:hAnsi="Times New Roman"/>
          <w:szCs w:val="24"/>
          <w:lang w:eastAsia="pt-BR"/>
        </w:rPr>
        <w:t>,</w:t>
      </w:r>
      <w:r w:rsidRPr="000F3B51">
        <w:rPr>
          <w:rFonts w:ascii="Times New Roman" w:eastAsia="Times New Roman" w:hAnsi="Times New Roman"/>
          <w:i/>
          <w:iCs/>
          <w:szCs w:val="24"/>
          <w:lang w:eastAsia="pt-BR"/>
        </w:rPr>
        <w:t xml:space="preserve"> </w:t>
      </w:r>
      <w:r w:rsidRPr="000F3B51">
        <w:rPr>
          <w:rFonts w:ascii="Times New Roman" w:eastAsia="Times New Roman" w:hAnsi="Times New Roman"/>
          <w:szCs w:val="24"/>
          <w:lang w:eastAsia="pt-BR"/>
        </w:rPr>
        <w:t>2.549 municípios não apresentaram registros de informações</w:t>
      </w:r>
      <w:r w:rsidR="0074588E" w:rsidRPr="000F3B51">
        <w:rPr>
          <w:rFonts w:ascii="Times New Roman" w:eastAsia="Times New Roman" w:hAnsi="Times New Roman"/>
          <w:szCs w:val="24"/>
          <w:lang w:eastAsia="pt-BR"/>
        </w:rPr>
        <w:t xml:space="preserve"> em algum ou todos os anos analisados</w:t>
      </w:r>
      <w:r w:rsidRPr="000F3B51">
        <w:rPr>
          <w:rFonts w:ascii="Times New Roman" w:eastAsia="Times New Roman" w:hAnsi="Times New Roman"/>
          <w:szCs w:val="24"/>
          <w:lang w:eastAsia="pt-BR"/>
        </w:rPr>
        <w:t xml:space="preserve">, sendo: 127 na Região Norte, 641 na Região Nordeste, </w:t>
      </w:r>
      <w:r w:rsidR="0074588E" w:rsidRPr="000F3B51">
        <w:rPr>
          <w:rFonts w:ascii="Times New Roman" w:eastAsia="Times New Roman" w:hAnsi="Times New Roman"/>
          <w:szCs w:val="24"/>
          <w:lang w:eastAsia="pt-BR"/>
        </w:rPr>
        <w:t xml:space="preserve">921 na Região Sudeste, 695 na Região Sul e 165 a Região Centro-Oeste. Tratando-se da variável dependente </w:t>
      </w:r>
      <w:proofErr w:type="spellStart"/>
      <w:r w:rsidR="0074588E" w:rsidRPr="000F3B51">
        <w:rPr>
          <w:rFonts w:ascii="Times New Roman" w:eastAsia="Times New Roman" w:hAnsi="Times New Roman"/>
          <w:i/>
          <w:iCs/>
          <w:szCs w:val="24"/>
          <w:lang w:eastAsia="pt-BR"/>
        </w:rPr>
        <w:t>obitoinfantil</w:t>
      </w:r>
      <w:proofErr w:type="spellEnd"/>
      <w:r w:rsidR="0074588E" w:rsidRPr="000F3B51">
        <w:rPr>
          <w:rFonts w:ascii="Times New Roman" w:eastAsia="Times New Roman" w:hAnsi="Times New Roman"/>
          <w:szCs w:val="24"/>
          <w:lang w:eastAsia="pt-BR"/>
        </w:rPr>
        <w:t xml:space="preserve">, 171 municípios não apresentaram registro em algum ou todos os anos analisados, sendo: 12 na Região Norte, 11 na Região Nordeste, 64 na Região Sudeste, 62 na Região Sul e 22 na Região Centro-Oeste. </w:t>
      </w:r>
    </w:p>
    <w:p w14:paraId="06F6DA04" w14:textId="50F66356" w:rsidR="00600A83" w:rsidRPr="005B3E60" w:rsidRDefault="001E7174" w:rsidP="00554F97">
      <w:pPr>
        <w:spacing w:after="200"/>
        <w:ind w:firstLine="709"/>
        <w:jc w:val="both"/>
        <w:rPr>
          <w:rFonts w:ascii="Times New Roman" w:eastAsia="Times New Roman" w:hAnsi="Times New Roman"/>
          <w:szCs w:val="24"/>
          <w:lang w:eastAsia="pt-BR"/>
        </w:rPr>
      </w:pPr>
      <w:r w:rsidRPr="002A361C">
        <w:rPr>
          <w:rFonts w:ascii="Times New Roman" w:eastAsia="Times New Roman" w:hAnsi="Times New Roman"/>
          <w:color w:val="000000" w:themeColor="text1"/>
          <w:szCs w:val="24"/>
          <w:lang w:eastAsia="pt-BR"/>
        </w:rPr>
        <w:t xml:space="preserve">Especificamente a variável </w:t>
      </w:r>
      <w:proofErr w:type="spellStart"/>
      <w:r w:rsidRPr="002A361C">
        <w:rPr>
          <w:rFonts w:ascii="Times New Roman" w:eastAsia="Times New Roman" w:hAnsi="Times New Roman"/>
          <w:i/>
          <w:iCs/>
          <w:color w:val="000000" w:themeColor="text1"/>
          <w:szCs w:val="24"/>
          <w:lang w:eastAsia="pt-BR"/>
        </w:rPr>
        <w:t>lnrenda</w:t>
      </w:r>
      <w:proofErr w:type="spellEnd"/>
      <w:r w:rsidRPr="002A361C">
        <w:rPr>
          <w:rFonts w:ascii="Times New Roman" w:eastAsia="Times New Roman" w:hAnsi="Times New Roman"/>
          <w:color w:val="000000" w:themeColor="text1"/>
          <w:szCs w:val="24"/>
          <w:lang w:eastAsia="pt-BR"/>
        </w:rPr>
        <w:t xml:space="preserve">, que trata do PIB municipal </w:t>
      </w:r>
      <w:r w:rsidRPr="002A361C">
        <w:rPr>
          <w:rFonts w:ascii="Times New Roman" w:eastAsia="Times New Roman" w:hAnsi="Times New Roman"/>
          <w:i/>
          <w:iCs/>
          <w:color w:val="000000" w:themeColor="text1"/>
          <w:szCs w:val="24"/>
          <w:lang w:eastAsia="pt-BR"/>
        </w:rPr>
        <w:t>per capita</w:t>
      </w:r>
      <w:r w:rsidRPr="002A361C">
        <w:rPr>
          <w:rFonts w:ascii="Times New Roman" w:eastAsia="Times New Roman" w:hAnsi="Times New Roman"/>
          <w:color w:val="000000" w:themeColor="text1"/>
          <w:szCs w:val="24"/>
          <w:lang w:eastAsia="pt-BR"/>
        </w:rPr>
        <w:t xml:space="preserve">, utilizado como </w:t>
      </w:r>
      <w:r w:rsidRPr="002A361C">
        <w:rPr>
          <w:rFonts w:ascii="Times New Roman" w:eastAsia="Times New Roman" w:hAnsi="Times New Roman"/>
          <w:i/>
          <w:iCs/>
          <w:color w:val="000000" w:themeColor="text1"/>
          <w:szCs w:val="24"/>
          <w:lang w:eastAsia="pt-BR"/>
        </w:rPr>
        <w:t>proxy</w:t>
      </w:r>
      <w:r w:rsidRPr="002A361C">
        <w:rPr>
          <w:rFonts w:ascii="Times New Roman" w:eastAsia="Times New Roman" w:hAnsi="Times New Roman"/>
          <w:color w:val="000000" w:themeColor="text1"/>
          <w:szCs w:val="24"/>
          <w:lang w:eastAsia="pt-BR"/>
        </w:rPr>
        <w:t xml:space="preserve"> para renda neste trabalho, foi linearizada para que os intervalos fossem diminuídos. A média </w:t>
      </w:r>
      <w:r w:rsidR="003A7270" w:rsidRPr="002A361C">
        <w:rPr>
          <w:rFonts w:ascii="Times New Roman" w:eastAsia="Times New Roman" w:hAnsi="Times New Roman"/>
          <w:color w:val="000000" w:themeColor="text1"/>
          <w:szCs w:val="24"/>
          <w:lang w:eastAsia="pt-BR"/>
        </w:rPr>
        <w:t>relativa a</w:t>
      </w:r>
      <w:r w:rsidRPr="002A361C">
        <w:rPr>
          <w:rFonts w:ascii="Times New Roman" w:eastAsia="Times New Roman" w:hAnsi="Times New Roman"/>
          <w:color w:val="000000" w:themeColor="text1"/>
          <w:szCs w:val="24"/>
          <w:lang w:eastAsia="pt-BR"/>
        </w:rPr>
        <w:t>o período foi de R$942,30 e o desvio-padrão foi de R$74,70. Isso significa que</w:t>
      </w:r>
      <w:r w:rsidR="00932548" w:rsidRPr="002A361C">
        <w:rPr>
          <w:rFonts w:ascii="Times New Roman" w:eastAsia="Times New Roman" w:hAnsi="Times New Roman"/>
          <w:color w:val="000000" w:themeColor="text1"/>
          <w:szCs w:val="24"/>
          <w:lang w:eastAsia="pt-BR"/>
        </w:rPr>
        <w:t xml:space="preserve"> o desvio-padrão </w:t>
      </w:r>
      <w:r w:rsidR="00932548" w:rsidRPr="00A9653A">
        <w:rPr>
          <w:rFonts w:ascii="Times New Roman" w:eastAsia="Times New Roman" w:hAnsi="Times New Roman"/>
          <w:szCs w:val="24"/>
          <w:lang w:eastAsia="pt-BR"/>
        </w:rPr>
        <w:t xml:space="preserve">é pequeno em relação </w:t>
      </w:r>
      <w:r w:rsidR="007A2DE8" w:rsidRPr="00A9653A">
        <w:rPr>
          <w:rFonts w:ascii="Times New Roman" w:eastAsia="Times New Roman" w:hAnsi="Times New Roman"/>
          <w:szCs w:val="24"/>
          <w:lang w:eastAsia="pt-BR"/>
        </w:rPr>
        <w:t>à</w:t>
      </w:r>
      <w:r w:rsidR="00932548" w:rsidRPr="00A9653A">
        <w:rPr>
          <w:rFonts w:ascii="Times New Roman" w:eastAsia="Times New Roman" w:hAnsi="Times New Roman"/>
          <w:szCs w:val="24"/>
          <w:lang w:eastAsia="pt-BR"/>
        </w:rPr>
        <w:t xml:space="preserve"> média, caracterizando a homogeneidade da </w:t>
      </w:r>
      <w:r w:rsidR="00932548" w:rsidRPr="005B3E60">
        <w:rPr>
          <w:rFonts w:ascii="Times New Roman" w:eastAsia="Times New Roman" w:hAnsi="Times New Roman"/>
          <w:szCs w:val="24"/>
          <w:lang w:eastAsia="pt-BR"/>
        </w:rPr>
        <w:t xml:space="preserve">amostra. </w:t>
      </w:r>
    </w:p>
    <w:p w14:paraId="28D01C81" w14:textId="07E5AA4C" w:rsidR="00411C4C" w:rsidRPr="00554F97" w:rsidRDefault="00411C4C" w:rsidP="007D2B77">
      <w:pPr>
        <w:spacing w:after="200"/>
        <w:ind w:right="280" w:firstLine="720"/>
        <w:rPr>
          <w:rFonts w:ascii="Times New Roman" w:eastAsia="Times New Roman" w:hAnsi="Times New Roman"/>
          <w:b/>
          <w:bCs/>
          <w:szCs w:val="24"/>
          <w:lang w:eastAsia="pt-BR"/>
        </w:rPr>
      </w:pPr>
      <w:r w:rsidRPr="00554F97">
        <w:rPr>
          <w:rFonts w:ascii="Times New Roman" w:eastAsia="Times New Roman" w:hAnsi="Times New Roman"/>
          <w:b/>
          <w:bCs/>
          <w:szCs w:val="24"/>
          <w:lang w:eastAsia="pt-BR"/>
        </w:rPr>
        <w:t>Tabela 2</w:t>
      </w:r>
      <w:r w:rsidR="00554F97">
        <w:rPr>
          <w:rFonts w:ascii="Times New Roman" w:eastAsia="Times New Roman" w:hAnsi="Times New Roman"/>
          <w:b/>
          <w:bCs/>
          <w:szCs w:val="24"/>
          <w:lang w:eastAsia="pt-BR"/>
        </w:rPr>
        <w:t xml:space="preserve">. </w:t>
      </w:r>
      <w:r w:rsidRPr="00554F97">
        <w:rPr>
          <w:rFonts w:ascii="Times New Roman" w:eastAsia="Times New Roman" w:hAnsi="Times New Roman"/>
          <w:b/>
          <w:bCs/>
          <w:szCs w:val="24"/>
          <w:lang w:eastAsia="pt-BR"/>
        </w:rPr>
        <w:t>Testes para seleção do modelo</w:t>
      </w:r>
    </w:p>
    <w:tbl>
      <w:tblPr>
        <w:tblStyle w:val="SimplesTabela2"/>
        <w:tblW w:w="0" w:type="auto"/>
        <w:jc w:val="center"/>
        <w:tblBorders>
          <w:top w:val="none" w:sz="0" w:space="0" w:color="auto"/>
          <w:bottom w:val="none" w:sz="0" w:space="0" w:color="auto"/>
        </w:tblBorders>
        <w:tblLook w:val="04A0" w:firstRow="1" w:lastRow="0" w:firstColumn="1" w:lastColumn="0" w:noHBand="0" w:noVBand="1"/>
      </w:tblPr>
      <w:tblGrid>
        <w:gridCol w:w="2856"/>
        <w:gridCol w:w="1627"/>
        <w:gridCol w:w="1876"/>
      </w:tblGrid>
      <w:tr w:rsidR="005B3E60" w:rsidRPr="005B3E60" w14:paraId="68AFEDC5" w14:textId="77777777" w:rsidTr="000E4C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5CA169B0" w14:textId="25CC6CC7" w:rsidR="009A470F" w:rsidRPr="007D2B77" w:rsidRDefault="009A470F" w:rsidP="009A470F">
            <w:pPr>
              <w:spacing w:after="200"/>
              <w:ind w:right="280"/>
              <w:rPr>
                <w:rFonts w:ascii="Times New Roman" w:eastAsia="Times New Roman" w:hAnsi="Times New Roman"/>
                <w:szCs w:val="24"/>
                <w:lang w:eastAsia="pt-BR"/>
              </w:rPr>
            </w:pPr>
            <w:r w:rsidRPr="007D2B77">
              <w:rPr>
                <w:rFonts w:ascii="Times New Roman" w:eastAsia="Times New Roman" w:hAnsi="Times New Roman"/>
                <w:szCs w:val="24"/>
                <w:lang w:eastAsia="pt-BR"/>
              </w:rPr>
              <w:t>Testes</w:t>
            </w:r>
          </w:p>
        </w:tc>
        <w:tc>
          <w:tcPr>
            <w:tcW w:w="1627" w:type="dxa"/>
            <w:tcBorders>
              <w:top w:val="single" w:sz="4" w:space="0" w:color="auto"/>
              <w:bottom w:val="single" w:sz="4" w:space="0" w:color="auto"/>
            </w:tcBorders>
          </w:tcPr>
          <w:p w14:paraId="37605988" w14:textId="6985E3C4" w:rsidR="009A470F" w:rsidRPr="007D2B77" w:rsidRDefault="009A470F" w:rsidP="009A470F">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(1)</w:t>
            </w:r>
          </w:p>
        </w:tc>
        <w:tc>
          <w:tcPr>
            <w:tcW w:w="1876" w:type="dxa"/>
            <w:tcBorders>
              <w:top w:val="single" w:sz="4" w:space="0" w:color="auto"/>
              <w:bottom w:val="single" w:sz="4" w:space="0" w:color="auto"/>
            </w:tcBorders>
          </w:tcPr>
          <w:p w14:paraId="06579305" w14:textId="06B00E49" w:rsidR="009A470F" w:rsidRPr="007D2B77" w:rsidRDefault="009A470F" w:rsidP="009A470F">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(2)</w:t>
            </w:r>
          </w:p>
        </w:tc>
      </w:tr>
      <w:tr w:rsidR="005B3E60" w:rsidRPr="005B3E60" w14:paraId="0AF46EDF" w14:textId="77777777" w:rsidTr="000E4C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40419F4B" w14:textId="6F82529F" w:rsidR="009A470F" w:rsidRPr="007D2B77" w:rsidRDefault="009A470F" w:rsidP="00E17879">
            <w:pPr>
              <w:spacing w:after="200"/>
              <w:ind w:right="280"/>
              <w:jc w:val="both"/>
              <w:rPr>
                <w:rFonts w:ascii="Times New Roman" w:eastAsia="Times New Roman" w:hAnsi="Times New Roman"/>
                <w:b w:val="0"/>
                <w:bCs w:val="0"/>
                <w:i/>
                <w:iCs/>
                <w:szCs w:val="24"/>
                <w:lang w:eastAsia="pt-BR"/>
              </w:rPr>
            </w:pPr>
            <w:r w:rsidRPr="007D2B77">
              <w:rPr>
                <w:rFonts w:ascii="Times New Roman" w:eastAsia="Times New Roman" w:hAnsi="Times New Roman"/>
                <w:b w:val="0"/>
                <w:bCs w:val="0"/>
                <w:i/>
                <w:iCs/>
                <w:szCs w:val="24"/>
                <w:lang w:eastAsia="pt-BR"/>
              </w:rPr>
              <w:t xml:space="preserve">Teste de </w:t>
            </w:r>
            <w:proofErr w:type="spellStart"/>
            <w:r w:rsidRPr="007D2B77">
              <w:rPr>
                <w:rFonts w:ascii="Times New Roman" w:eastAsia="Times New Roman" w:hAnsi="Times New Roman"/>
                <w:b w:val="0"/>
                <w:bCs w:val="0"/>
                <w:i/>
                <w:iCs/>
                <w:szCs w:val="24"/>
                <w:lang w:eastAsia="pt-BR"/>
              </w:rPr>
              <w:t>Chow</w:t>
            </w:r>
            <w:proofErr w:type="spellEnd"/>
          </w:p>
        </w:tc>
        <w:tc>
          <w:tcPr>
            <w:tcW w:w="1627" w:type="dxa"/>
            <w:tcBorders>
              <w:top w:val="single" w:sz="4" w:space="0" w:color="auto"/>
              <w:bottom w:val="single" w:sz="4" w:space="0" w:color="auto"/>
            </w:tcBorders>
          </w:tcPr>
          <w:p w14:paraId="3088DC56" w14:textId="7F7796F7" w:rsidR="009A470F" w:rsidRPr="007D2B77" w:rsidRDefault="009A470F" w:rsidP="009A470F">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141,29***</w:t>
            </w:r>
          </w:p>
        </w:tc>
        <w:tc>
          <w:tcPr>
            <w:tcW w:w="1876" w:type="dxa"/>
            <w:tcBorders>
              <w:top w:val="single" w:sz="4" w:space="0" w:color="auto"/>
              <w:bottom w:val="single" w:sz="4" w:space="0" w:color="auto"/>
            </w:tcBorders>
          </w:tcPr>
          <w:p w14:paraId="0D798BCA" w14:textId="3C8AC30D" w:rsidR="009A470F" w:rsidRPr="007D2B77" w:rsidRDefault="00D01DC1" w:rsidP="009A470F">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116,34***</w:t>
            </w:r>
          </w:p>
        </w:tc>
      </w:tr>
      <w:tr w:rsidR="005B3E60" w:rsidRPr="005B3E60" w14:paraId="5C3EB907" w14:textId="77777777" w:rsidTr="000E4CC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5E4E141C" w14:textId="51DA0A47" w:rsidR="009A470F" w:rsidRPr="007D2B77" w:rsidRDefault="009A470F" w:rsidP="00E17879">
            <w:pPr>
              <w:spacing w:after="200"/>
              <w:ind w:right="280"/>
              <w:jc w:val="both"/>
              <w:rPr>
                <w:rFonts w:ascii="Times New Roman" w:eastAsia="Times New Roman" w:hAnsi="Times New Roman"/>
                <w:b w:val="0"/>
                <w:bCs w:val="0"/>
                <w:i/>
                <w:iCs/>
                <w:szCs w:val="24"/>
                <w:lang w:eastAsia="pt-BR"/>
              </w:rPr>
            </w:pPr>
            <w:r w:rsidRPr="007D2B77">
              <w:rPr>
                <w:rFonts w:ascii="Times New Roman" w:eastAsia="Times New Roman" w:hAnsi="Times New Roman"/>
                <w:b w:val="0"/>
                <w:bCs w:val="0"/>
                <w:i/>
                <w:iCs/>
                <w:szCs w:val="24"/>
                <w:lang w:eastAsia="pt-BR"/>
              </w:rPr>
              <w:t>LM de Breusch-Pagan</w:t>
            </w:r>
          </w:p>
        </w:tc>
        <w:tc>
          <w:tcPr>
            <w:tcW w:w="1627" w:type="dxa"/>
            <w:tcBorders>
              <w:top w:val="single" w:sz="4" w:space="0" w:color="auto"/>
              <w:bottom w:val="single" w:sz="4" w:space="0" w:color="auto"/>
            </w:tcBorders>
          </w:tcPr>
          <w:p w14:paraId="746671BA" w14:textId="3460370B" w:rsidR="009A470F" w:rsidRPr="007D2B77" w:rsidRDefault="00D01DC1" w:rsidP="009A470F">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366,98***</w:t>
            </w:r>
          </w:p>
        </w:tc>
        <w:tc>
          <w:tcPr>
            <w:tcW w:w="1876" w:type="dxa"/>
            <w:tcBorders>
              <w:top w:val="single" w:sz="4" w:space="0" w:color="auto"/>
              <w:bottom w:val="single" w:sz="4" w:space="0" w:color="auto"/>
            </w:tcBorders>
          </w:tcPr>
          <w:p w14:paraId="1925DA91" w14:textId="155BA645" w:rsidR="009A470F" w:rsidRPr="007D2B77" w:rsidRDefault="00D01DC1" w:rsidP="009A470F">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55616,48***</w:t>
            </w:r>
          </w:p>
        </w:tc>
      </w:tr>
      <w:tr w:rsidR="005B3E60" w:rsidRPr="005B3E60" w14:paraId="7ADEEDE9" w14:textId="77777777" w:rsidTr="000E4C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6D4D1EE7" w14:textId="59C11832" w:rsidR="009A470F" w:rsidRPr="007D2B77" w:rsidRDefault="009A470F" w:rsidP="00E17879">
            <w:pPr>
              <w:spacing w:after="200"/>
              <w:ind w:right="280"/>
              <w:jc w:val="both"/>
              <w:rPr>
                <w:rFonts w:ascii="Times New Roman" w:eastAsia="Times New Roman" w:hAnsi="Times New Roman"/>
                <w:b w:val="0"/>
                <w:bCs w:val="0"/>
                <w:i/>
                <w:iCs/>
                <w:szCs w:val="24"/>
                <w:lang w:eastAsia="pt-BR"/>
              </w:rPr>
            </w:pPr>
            <w:r w:rsidRPr="007D2B77">
              <w:rPr>
                <w:rFonts w:ascii="Times New Roman" w:eastAsia="Times New Roman" w:hAnsi="Times New Roman"/>
                <w:b w:val="0"/>
                <w:bCs w:val="0"/>
                <w:i/>
                <w:iCs/>
                <w:szCs w:val="24"/>
                <w:lang w:eastAsia="pt-BR"/>
              </w:rPr>
              <w:t>Teste de Hausman</w:t>
            </w:r>
          </w:p>
        </w:tc>
        <w:tc>
          <w:tcPr>
            <w:tcW w:w="1627" w:type="dxa"/>
            <w:tcBorders>
              <w:top w:val="single" w:sz="4" w:space="0" w:color="auto"/>
              <w:bottom w:val="single" w:sz="4" w:space="0" w:color="auto"/>
            </w:tcBorders>
          </w:tcPr>
          <w:p w14:paraId="42A76A32" w14:textId="525A7904" w:rsidR="009A470F" w:rsidRPr="007D2B77" w:rsidRDefault="00D01DC1" w:rsidP="009A470F">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190,75***</w:t>
            </w:r>
          </w:p>
        </w:tc>
        <w:tc>
          <w:tcPr>
            <w:tcW w:w="1876" w:type="dxa"/>
            <w:tcBorders>
              <w:top w:val="single" w:sz="4" w:space="0" w:color="auto"/>
              <w:bottom w:val="single" w:sz="4" w:space="0" w:color="auto"/>
            </w:tcBorders>
          </w:tcPr>
          <w:p w14:paraId="2BA1D7C2" w14:textId="6CEB28E1" w:rsidR="009A470F" w:rsidRPr="007D2B77" w:rsidRDefault="00D01DC1" w:rsidP="009A470F">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437,62***</w:t>
            </w:r>
          </w:p>
        </w:tc>
      </w:tr>
      <w:tr w:rsidR="005B3E60" w:rsidRPr="005B3E60" w14:paraId="7E4416C6" w14:textId="77777777" w:rsidTr="000E4CC8">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555A0BF0" w14:textId="7C93D3C7" w:rsidR="009A470F" w:rsidRPr="007D2B77" w:rsidRDefault="009A470F" w:rsidP="00E17879">
            <w:pPr>
              <w:spacing w:after="200"/>
              <w:ind w:right="280"/>
              <w:jc w:val="both"/>
              <w:rPr>
                <w:rFonts w:ascii="Times New Roman" w:eastAsia="Times New Roman" w:hAnsi="Times New Roman"/>
                <w:b w:val="0"/>
                <w:bCs w:val="0"/>
                <w:i/>
                <w:iCs/>
                <w:szCs w:val="24"/>
                <w:lang w:eastAsia="pt-BR"/>
              </w:rPr>
            </w:pPr>
            <w:r w:rsidRPr="007D2B77">
              <w:rPr>
                <w:rFonts w:ascii="Times New Roman" w:eastAsia="Times New Roman" w:hAnsi="Times New Roman"/>
                <w:b w:val="0"/>
                <w:bCs w:val="0"/>
                <w:i/>
                <w:iCs/>
                <w:szCs w:val="24"/>
                <w:lang w:eastAsia="pt-BR"/>
              </w:rPr>
              <w:t>Teste de Sargan-Hansen</w:t>
            </w:r>
          </w:p>
        </w:tc>
        <w:tc>
          <w:tcPr>
            <w:tcW w:w="1627" w:type="dxa"/>
            <w:tcBorders>
              <w:top w:val="single" w:sz="4" w:space="0" w:color="auto"/>
              <w:bottom w:val="single" w:sz="4" w:space="0" w:color="auto"/>
            </w:tcBorders>
          </w:tcPr>
          <w:p w14:paraId="7A88DF9C" w14:textId="0F337086" w:rsidR="009A470F" w:rsidRPr="007D2B77" w:rsidRDefault="00D01DC1" w:rsidP="009A470F">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82,984***</w:t>
            </w:r>
          </w:p>
        </w:tc>
        <w:tc>
          <w:tcPr>
            <w:tcW w:w="1876" w:type="dxa"/>
            <w:tcBorders>
              <w:top w:val="single" w:sz="4" w:space="0" w:color="auto"/>
              <w:bottom w:val="single" w:sz="4" w:space="0" w:color="auto"/>
            </w:tcBorders>
          </w:tcPr>
          <w:p w14:paraId="6FF75350" w14:textId="614547A4" w:rsidR="009A470F" w:rsidRPr="007D2B77" w:rsidRDefault="00D01DC1" w:rsidP="009A470F">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pt-BR"/>
              </w:rPr>
            </w:pPr>
            <w:r w:rsidRPr="007D2B77">
              <w:rPr>
                <w:rFonts w:ascii="Times New Roman" w:eastAsia="Times New Roman" w:hAnsi="Times New Roman"/>
                <w:szCs w:val="24"/>
                <w:lang w:eastAsia="pt-BR"/>
              </w:rPr>
              <w:t>368,359***</w:t>
            </w:r>
          </w:p>
        </w:tc>
      </w:tr>
    </w:tbl>
    <w:p w14:paraId="2F3AE3AA" w14:textId="011403DB" w:rsidR="009A470F" w:rsidRPr="005B3E60" w:rsidRDefault="00554F97" w:rsidP="00554F97">
      <w:pPr>
        <w:spacing w:after="200" w:line="240" w:lineRule="auto"/>
        <w:ind w:left="708" w:right="280" w:firstLine="708"/>
        <w:jc w:val="left"/>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 </w:t>
      </w:r>
      <w:r w:rsidR="00D01DC1" w:rsidRPr="005B3E60">
        <w:rPr>
          <w:rFonts w:ascii="Times New Roman" w:eastAsia="Times New Roman" w:hAnsi="Times New Roman"/>
          <w:sz w:val="20"/>
          <w:szCs w:val="20"/>
          <w:lang w:eastAsia="pt-BR"/>
        </w:rPr>
        <w:t>Nota. Signific</w:t>
      </w:r>
      <w:r>
        <w:rPr>
          <w:rFonts w:ascii="Times New Roman" w:eastAsia="Times New Roman" w:hAnsi="Times New Roman"/>
          <w:sz w:val="20"/>
          <w:szCs w:val="20"/>
          <w:lang w:eastAsia="pt-BR"/>
        </w:rPr>
        <w:t>â</w:t>
      </w:r>
      <w:r w:rsidR="00D01DC1" w:rsidRPr="005B3E60">
        <w:rPr>
          <w:rFonts w:ascii="Times New Roman" w:eastAsia="Times New Roman" w:hAnsi="Times New Roman"/>
          <w:sz w:val="20"/>
          <w:szCs w:val="20"/>
          <w:lang w:eastAsia="pt-BR"/>
        </w:rPr>
        <w:t>ncia: *** 1%.</w:t>
      </w:r>
    </w:p>
    <w:p w14:paraId="6F5D4AB8" w14:textId="619666FA" w:rsidR="00D01DC1" w:rsidRPr="005B3E60" w:rsidRDefault="00D01DC1" w:rsidP="00554F97">
      <w:pPr>
        <w:spacing w:after="200" w:line="240" w:lineRule="auto"/>
        <w:ind w:left="708" w:right="280" w:firstLine="708"/>
        <w:jc w:val="both"/>
        <w:rPr>
          <w:rFonts w:ascii="Times New Roman" w:eastAsia="Times New Roman" w:hAnsi="Times New Roman"/>
          <w:sz w:val="20"/>
          <w:szCs w:val="20"/>
          <w:lang w:eastAsia="pt-BR"/>
        </w:rPr>
      </w:pPr>
      <w:r w:rsidRPr="005B3E60">
        <w:rPr>
          <w:rFonts w:ascii="Times New Roman" w:eastAsia="Times New Roman" w:hAnsi="Times New Roman"/>
          <w:sz w:val="20"/>
          <w:szCs w:val="20"/>
          <w:lang w:eastAsia="pt-BR"/>
        </w:rPr>
        <w:t>Fonte: Elaboração própria, dados da pesquisa</w:t>
      </w:r>
      <w:r w:rsidR="007D2B77">
        <w:rPr>
          <w:rFonts w:ascii="Times New Roman" w:eastAsia="Times New Roman" w:hAnsi="Times New Roman"/>
          <w:sz w:val="20"/>
          <w:szCs w:val="20"/>
          <w:lang w:eastAsia="pt-BR"/>
        </w:rPr>
        <w:t>.</w:t>
      </w:r>
    </w:p>
    <w:p w14:paraId="2FA4A021" w14:textId="0A313FBC" w:rsidR="00600A83" w:rsidRPr="005B3E60" w:rsidRDefault="005B3E60" w:rsidP="00554F97">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A T</w:t>
      </w:r>
      <w:r w:rsidR="00600A83" w:rsidRPr="005B3E60">
        <w:rPr>
          <w:rFonts w:ascii="Times New Roman" w:eastAsia="Times New Roman" w:hAnsi="Times New Roman"/>
          <w:szCs w:val="24"/>
          <w:lang w:eastAsia="pt-BR"/>
        </w:rPr>
        <w:t xml:space="preserve">abela 2 apresenta os resultados dos testes para a seleção do modelo utilizado, onde a coluna (1) apresenta os resultados para a variável dependente </w:t>
      </w:r>
      <w:proofErr w:type="spellStart"/>
      <w:r w:rsidR="00600A83" w:rsidRPr="005B3E60">
        <w:rPr>
          <w:rFonts w:ascii="Times New Roman" w:eastAsia="Times New Roman" w:hAnsi="Times New Roman"/>
          <w:i/>
          <w:iCs/>
          <w:szCs w:val="24"/>
          <w:lang w:eastAsia="pt-BR"/>
        </w:rPr>
        <w:t>pesobaixo</w:t>
      </w:r>
      <w:proofErr w:type="spellEnd"/>
      <w:r w:rsidR="00600A83" w:rsidRPr="005B3E60">
        <w:rPr>
          <w:rFonts w:ascii="Times New Roman" w:eastAsia="Times New Roman" w:hAnsi="Times New Roman"/>
          <w:szCs w:val="24"/>
          <w:lang w:eastAsia="pt-BR"/>
        </w:rPr>
        <w:t xml:space="preserve"> e a coluna (2) apresenta os resultados para a variável dependente </w:t>
      </w:r>
      <w:proofErr w:type="spellStart"/>
      <w:r w:rsidR="00600A83" w:rsidRPr="005B3E60">
        <w:rPr>
          <w:rFonts w:ascii="Times New Roman" w:eastAsia="Times New Roman" w:hAnsi="Times New Roman"/>
          <w:i/>
          <w:iCs/>
          <w:szCs w:val="24"/>
          <w:lang w:eastAsia="pt-BR"/>
        </w:rPr>
        <w:t>obitoinfantil</w:t>
      </w:r>
      <w:proofErr w:type="spellEnd"/>
      <w:r w:rsidR="00600A83" w:rsidRPr="005B3E60">
        <w:rPr>
          <w:rFonts w:ascii="Times New Roman" w:eastAsia="Times New Roman" w:hAnsi="Times New Roman"/>
          <w:szCs w:val="24"/>
          <w:lang w:eastAsia="pt-BR"/>
        </w:rPr>
        <w:t xml:space="preserve">. </w:t>
      </w:r>
    </w:p>
    <w:p w14:paraId="0A884FAA" w14:textId="16DB871C" w:rsidR="00AE5554" w:rsidRPr="005B3E60" w:rsidRDefault="00F95E5F" w:rsidP="00554F97">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O </w:t>
      </w:r>
      <w:r w:rsidR="00554F97">
        <w:rPr>
          <w:rFonts w:ascii="Times New Roman" w:eastAsia="Times New Roman" w:hAnsi="Times New Roman"/>
          <w:szCs w:val="24"/>
          <w:lang w:eastAsia="pt-BR"/>
        </w:rPr>
        <w:t>T</w:t>
      </w:r>
      <w:r w:rsidRPr="005B3E60">
        <w:rPr>
          <w:rFonts w:ascii="Times New Roman" w:eastAsia="Times New Roman" w:hAnsi="Times New Roman"/>
          <w:szCs w:val="24"/>
          <w:lang w:eastAsia="pt-BR"/>
        </w:rPr>
        <w:t xml:space="preserve">este F de </w:t>
      </w:r>
      <w:proofErr w:type="spellStart"/>
      <w:r w:rsidRPr="005B3E60">
        <w:rPr>
          <w:rFonts w:ascii="Times New Roman" w:eastAsia="Times New Roman" w:hAnsi="Times New Roman"/>
          <w:szCs w:val="24"/>
          <w:lang w:eastAsia="pt-BR"/>
        </w:rPr>
        <w:t>Chow</w:t>
      </w:r>
      <w:proofErr w:type="spellEnd"/>
      <w:r w:rsidRPr="005B3E60">
        <w:rPr>
          <w:rFonts w:ascii="Times New Roman" w:eastAsia="Times New Roman" w:hAnsi="Times New Roman"/>
          <w:szCs w:val="24"/>
          <w:lang w:eastAsia="pt-BR"/>
        </w:rPr>
        <w:t xml:space="preserve"> confirmou que o modelo de efeitos fixos oferece estimadores mais apropriados. </w:t>
      </w:r>
      <w:r w:rsidR="00AE5554" w:rsidRPr="005B3E60">
        <w:rPr>
          <w:rFonts w:ascii="Times New Roman" w:eastAsia="Times New Roman" w:hAnsi="Times New Roman"/>
          <w:szCs w:val="24"/>
          <w:lang w:eastAsia="pt-BR"/>
        </w:rPr>
        <w:t>O teste de Breusch-Pagan atestou a inexistência de heterogeneidade</w:t>
      </w:r>
      <w:r w:rsidR="00B9336B" w:rsidRPr="005B3E60">
        <w:rPr>
          <w:rFonts w:ascii="Times New Roman" w:eastAsia="Times New Roman" w:hAnsi="Times New Roman"/>
          <w:szCs w:val="24"/>
          <w:lang w:eastAsia="pt-BR"/>
        </w:rPr>
        <w:t xml:space="preserve">, descartando o efeito POLS. Em relação ao teste de Hausman, a rejeição da hipótese nula indicou que a estimação por efeitos aleatórios não apresenta estimadores suficientes, concluindo que o melhor </w:t>
      </w:r>
      <w:r w:rsidRPr="005B3E60">
        <w:rPr>
          <w:rFonts w:ascii="Times New Roman" w:eastAsia="Times New Roman" w:hAnsi="Times New Roman"/>
          <w:szCs w:val="24"/>
          <w:lang w:eastAsia="pt-BR"/>
        </w:rPr>
        <w:t xml:space="preserve">modelo para a análise se trata do modelo de efeitos fixos. O teste de Sargan-Hansen reforçou o resultado estimado pelo teste de Hausman. </w:t>
      </w:r>
      <w:r w:rsidR="00C81A15">
        <w:rPr>
          <w:rFonts w:ascii="Times New Roman" w:eastAsia="Times New Roman" w:hAnsi="Times New Roman"/>
          <w:szCs w:val="24"/>
          <w:lang w:eastAsia="pt-BR"/>
        </w:rPr>
        <w:t>Estes</w:t>
      </w:r>
      <w:r w:rsidRPr="005B3E60">
        <w:rPr>
          <w:rFonts w:ascii="Times New Roman" w:eastAsia="Times New Roman" w:hAnsi="Times New Roman"/>
          <w:szCs w:val="24"/>
          <w:lang w:eastAsia="pt-BR"/>
        </w:rPr>
        <w:t xml:space="preserve"> resultados são válidos para ambas as variáveis dependentes.</w:t>
      </w:r>
    </w:p>
    <w:p w14:paraId="238465CB" w14:textId="2777E493" w:rsidR="00F95E5F" w:rsidRPr="000F3B51" w:rsidRDefault="00F95E5F" w:rsidP="00554F97">
      <w:pPr>
        <w:spacing w:after="200"/>
        <w:ind w:firstLine="709"/>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Em relação </w:t>
      </w:r>
      <w:r w:rsidR="00C81A15" w:rsidRPr="000F3B51">
        <w:rPr>
          <w:rFonts w:ascii="Times New Roman" w:eastAsia="Times New Roman" w:hAnsi="Times New Roman"/>
          <w:szCs w:val="24"/>
          <w:lang w:eastAsia="pt-BR"/>
        </w:rPr>
        <w:t>à</w:t>
      </w:r>
      <w:r w:rsidRPr="000F3B51">
        <w:rPr>
          <w:rFonts w:ascii="Times New Roman" w:eastAsia="Times New Roman" w:hAnsi="Times New Roman"/>
          <w:szCs w:val="24"/>
          <w:lang w:eastAsia="pt-BR"/>
        </w:rPr>
        <w:t xml:space="preserve"> variável dependente </w:t>
      </w:r>
      <w:proofErr w:type="spellStart"/>
      <w:r w:rsidRPr="000F3B51">
        <w:rPr>
          <w:rFonts w:ascii="Times New Roman" w:eastAsia="Times New Roman" w:hAnsi="Times New Roman"/>
          <w:i/>
          <w:iCs/>
          <w:szCs w:val="24"/>
          <w:lang w:eastAsia="pt-BR"/>
        </w:rPr>
        <w:t>pesobaixo</w:t>
      </w:r>
      <w:proofErr w:type="spellEnd"/>
      <w:r w:rsidRPr="000F3B51">
        <w:rPr>
          <w:rFonts w:ascii="Times New Roman" w:eastAsia="Times New Roman" w:hAnsi="Times New Roman"/>
          <w:szCs w:val="24"/>
          <w:lang w:eastAsia="pt-BR"/>
        </w:rPr>
        <w:t xml:space="preserve">, </w:t>
      </w:r>
      <w:r w:rsidR="007A2DE8" w:rsidRPr="000F3B51">
        <w:rPr>
          <w:rFonts w:ascii="Times New Roman" w:eastAsia="Times New Roman" w:hAnsi="Times New Roman"/>
          <w:szCs w:val="24"/>
          <w:lang w:eastAsia="pt-BR"/>
        </w:rPr>
        <w:t xml:space="preserve">foi verificada </w:t>
      </w:r>
      <w:r w:rsidRPr="000F3B51">
        <w:rPr>
          <w:rFonts w:ascii="Times New Roman" w:eastAsia="Times New Roman" w:hAnsi="Times New Roman"/>
          <w:szCs w:val="24"/>
          <w:lang w:eastAsia="pt-BR"/>
        </w:rPr>
        <w:t xml:space="preserve">a presença de </w:t>
      </w:r>
      <w:r w:rsidR="007A2DE8" w:rsidRPr="000F3B51">
        <w:rPr>
          <w:rFonts w:ascii="Times New Roman" w:eastAsia="Times New Roman" w:hAnsi="Times New Roman"/>
          <w:szCs w:val="24"/>
          <w:lang w:eastAsia="pt-BR"/>
        </w:rPr>
        <w:t>heterocedasticidade</w:t>
      </w:r>
      <w:r w:rsidRPr="000F3B51">
        <w:rPr>
          <w:rFonts w:ascii="Times New Roman" w:eastAsia="Times New Roman" w:hAnsi="Times New Roman"/>
          <w:szCs w:val="24"/>
          <w:lang w:eastAsia="pt-BR"/>
        </w:rPr>
        <w:t>, mas não foram detectados os problemas de multicolinearidade</w:t>
      </w:r>
      <w:r w:rsidR="00C050B0" w:rsidRPr="000F3B51">
        <w:rPr>
          <w:rFonts w:ascii="Times New Roman" w:eastAsia="Times New Roman" w:hAnsi="Times New Roman"/>
          <w:szCs w:val="24"/>
          <w:lang w:eastAsia="pt-BR"/>
        </w:rPr>
        <w:t xml:space="preserve"> e</w:t>
      </w:r>
      <w:r w:rsidRPr="000F3B51">
        <w:rPr>
          <w:rFonts w:ascii="Times New Roman" w:eastAsia="Times New Roman" w:hAnsi="Times New Roman"/>
          <w:szCs w:val="24"/>
          <w:lang w:eastAsia="pt-BR"/>
        </w:rPr>
        <w:t xml:space="preserve"> </w:t>
      </w:r>
      <w:r w:rsidR="007A2DE8" w:rsidRPr="000F3B51">
        <w:rPr>
          <w:rFonts w:ascii="Times New Roman" w:eastAsia="Times New Roman" w:hAnsi="Times New Roman"/>
          <w:szCs w:val="24"/>
          <w:lang w:eastAsia="pt-BR"/>
        </w:rPr>
        <w:t>autocorrelação nos resíduos</w:t>
      </w:r>
      <w:r w:rsidRPr="000F3B51">
        <w:rPr>
          <w:rFonts w:ascii="Times New Roman" w:eastAsia="Times New Roman" w:hAnsi="Times New Roman"/>
          <w:szCs w:val="24"/>
          <w:lang w:eastAsia="pt-BR"/>
        </w:rPr>
        <w:t xml:space="preserve">. Para minimizar o problema da </w:t>
      </w:r>
      <w:r w:rsidR="007A2DE8" w:rsidRPr="000F3B51">
        <w:rPr>
          <w:rFonts w:ascii="Times New Roman" w:eastAsia="Times New Roman" w:hAnsi="Times New Roman"/>
          <w:szCs w:val="24"/>
          <w:lang w:eastAsia="pt-BR"/>
        </w:rPr>
        <w:t>heterocedasticidade</w:t>
      </w:r>
      <w:r w:rsidRPr="000F3B51">
        <w:rPr>
          <w:rFonts w:ascii="Times New Roman" w:eastAsia="Times New Roman" w:hAnsi="Times New Roman"/>
          <w:szCs w:val="24"/>
          <w:lang w:eastAsia="pt-BR"/>
        </w:rPr>
        <w:t xml:space="preserve">, </w:t>
      </w:r>
      <w:r w:rsidR="00C853EA" w:rsidRPr="000F3B51">
        <w:rPr>
          <w:rFonts w:ascii="Times New Roman" w:eastAsia="Times New Roman" w:hAnsi="Times New Roman"/>
          <w:szCs w:val="24"/>
          <w:lang w:eastAsia="pt-BR"/>
        </w:rPr>
        <w:t xml:space="preserve">o modelo estimado considerou erros robustos. Para a variável dependente </w:t>
      </w:r>
      <w:proofErr w:type="spellStart"/>
      <w:r w:rsidR="00C853EA" w:rsidRPr="000F3B51">
        <w:rPr>
          <w:rFonts w:ascii="Times New Roman" w:eastAsia="Times New Roman" w:hAnsi="Times New Roman"/>
          <w:i/>
          <w:iCs/>
          <w:szCs w:val="24"/>
          <w:lang w:eastAsia="pt-BR"/>
        </w:rPr>
        <w:t>obitoinfantil</w:t>
      </w:r>
      <w:proofErr w:type="spellEnd"/>
      <w:r w:rsidR="00C853EA" w:rsidRPr="000F3B51">
        <w:rPr>
          <w:rFonts w:ascii="Times New Roman" w:eastAsia="Times New Roman" w:hAnsi="Times New Roman"/>
          <w:szCs w:val="24"/>
          <w:lang w:eastAsia="pt-BR"/>
        </w:rPr>
        <w:t xml:space="preserve">, não </w:t>
      </w:r>
      <w:r w:rsidR="007A2DE8" w:rsidRPr="000F3B51">
        <w:rPr>
          <w:rFonts w:ascii="Times New Roman" w:eastAsia="Times New Roman" w:hAnsi="Times New Roman"/>
          <w:szCs w:val="24"/>
          <w:lang w:eastAsia="pt-BR"/>
        </w:rPr>
        <w:t xml:space="preserve">há problema de multicolinearidade, mas observou-se a presença de heterocedasticidade e autocorrelação nos resíduos, sendo também considerado erros robustos para minimizar estes problemas. </w:t>
      </w:r>
      <w:r w:rsidR="00C853EA" w:rsidRPr="000F3B51">
        <w:rPr>
          <w:rFonts w:ascii="Times New Roman" w:eastAsia="Times New Roman" w:hAnsi="Times New Roman"/>
          <w:szCs w:val="24"/>
          <w:lang w:eastAsia="pt-BR"/>
        </w:rPr>
        <w:t xml:space="preserve"> </w:t>
      </w:r>
    </w:p>
    <w:p w14:paraId="6DBF1BFF" w14:textId="6AE66BCC" w:rsidR="001E7174" w:rsidRPr="00554F97" w:rsidRDefault="001E7174" w:rsidP="007D2B77">
      <w:pPr>
        <w:spacing w:after="200"/>
        <w:ind w:right="280"/>
        <w:rPr>
          <w:rFonts w:ascii="Times New Roman" w:eastAsia="Times New Roman" w:hAnsi="Times New Roman"/>
          <w:b/>
          <w:bCs/>
          <w:szCs w:val="24"/>
          <w:lang w:eastAsia="pt-BR"/>
        </w:rPr>
      </w:pPr>
      <w:r w:rsidRPr="00554F97">
        <w:rPr>
          <w:rFonts w:ascii="Times New Roman" w:eastAsia="Times New Roman" w:hAnsi="Times New Roman"/>
          <w:b/>
          <w:bCs/>
          <w:szCs w:val="24"/>
          <w:lang w:eastAsia="pt-BR"/>
        </w:rPr>
        <w:t xml:space="preserve">Tabela </w:t>
      </w:r>
      <w:r w:rsidR="009A470F" w:rsidRPr="00554F97">
        <w:rPr>
          <w:rFonts w:ascii="Times New Roman" w:eastAsia="Times New Roman" w:hAnsi="Times New Roman"/>
          <w:b/>
          <w:bCs/>
          <w:szCs w:val="24"/>
          <w:lang w:eastAsia="pt-BR"/>
        </w:rPr>
        <w:t>3</w:t>
      </w:r>
      <w:r w:rsidR="00554F97">
        <w:rPr>
          <w:rFonts w:ascii="Times New Roman" w:eastAsia="Times New Roman" w:hAnsi="Times New Roman"/>
          <w:b/>
          <w:bCs/>
          <w:szCs w:val="24"/>
          <w:lang w:eastAsia="pt-BR"/>
        </w:rPr>
        <w:t xml:space="preserve">. </w:t>
      </w:r>
      <w:r w:rsidR="00103A43" w:rsidRPr="00554F97">
        <w:rPr>
          <w:rFonts w:ascii="Times New Roman" w:eastAsia="Times New Roman" w:hAnsi="Times New Roman"/>
          <w:b/>
          <w:bCs/>
          <w:szCs w:val="24"/>
          <w:lang w:eastAsia="pt-BR"/>
        </w:rPr>
        <w:t>Resultados da Estimação do</w:t>
      </w:r>
      <w:r w:rsidRPr="00554F97">
        <w:rPr>
          <w:rFonts w:ascii="Times New Roman" w:eastAsia="Times New Roman" w:hAnsi="Times New Roman"/>
          <w:b/>
          <w:bCs/>
          <w:szCs w:val="24"/>
          <w:lang w:eastAsia="pt-BR"/>
        </w:rPr>
        <w:t xml:space="preserve"> </w:t>
      </w:r>
      <w:r w:rsidR="00103A43" w:rsidRPr="00554F97">
        <w:rPr>
          <w:rFonts w:ascii="Times New Roman" w:eastAsia="Times New Roman" w:hAnsi="Times New Roman"/>
          <w:b/>
          <w:bCs/>
          <w:szCs w:val="24"/>
          <w:lang w:eastAsia="pt-BR"/>
        </w:rPr>
        <w:t>M</w:t>
      </w:r>
      <w:r w:rsidRPr="00554F97">
        <w:rPr>
          <w:rFonts w:ascii="Times New Roman" w:eastAsia="Times New Roman" w:hAnsi="Times New Roman"/>
          <w:b/>
          <w:bCs/>
          <w:szCs w:val="24"/>
          <w:lang w:eastAsia="pt-BR"/>
        </w:rPr>
        <w:t xml:space="preserve">odelo </w:t>
      </w:r>
      <w:r w:rsidR="00F33FD4" w:rsidRPr="00554F97">
        <w:rPr>
          <w:rFonts w:ascii="Times New Roman" w:eastAsia="Times New Roman" w:hAnsi="Times New Roman"/>
          <w:b/>
          <w:bCs/>
          <w:szCs w:val="24"/>
          <w:lang w:eastAsia="pt-BR"/>
        </w:rPr>
        <w:t>de Efeitos Fixos</w:t>
      </w:r>
      <w:r w:rsidR="00C72F89" w:rsidRPr="00554F97">
        <w:rPr>
          <w:rFonts w:ascii="Times New Roman" w:eastAsia="Times New Roman" w:hAnsi="Times New Roman"/>
          <w:b/>
          <w:bCs/>
          <w:szCs w:val="24"/>
          <w:lang w:eastAsia="pt-BR"/>
        </w:rPr>
        <w:t>: Peso baixo ao nascer</w:t>
      </w:r>
    </w:p>
    <w:tbl>
      <w:tblPr>
        <w:tblStyle w:val="SimplesTabela2"/>
        <w:tblW w:w="0" w:type="auto"/>
        <w:jc w:val="center"/>
        <w:tblLook w:val="04A0" w:firstRow="1" w:lastRow="0" w:firstColumn="1" w:lastColumn="0" w:noHBand="0" w:noVBand="1"/>
      </w:tblPr>
      <w:tblGrid>
        <w:gridCol w:w="2368"/>
        <w:gridCol w:w="1734"/>
        <w:gridCol w:w="1988"/>
        <w:gridCol w:w="1988"/>
      </w:tblGrid>
      <w:tr w:rsidR="005B3E60" w:rsidRPr="005B3E60" w14:paraId="7B9EC047" w14:textId="3BBC2367" w:rsidTr="00DF55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1624B551" w14:textId="3725F0CD" w:rsidR="00103A43" w:rsidRPr="007D2B77" w:rsidRDefault="00103A43" w:rsidP="003A7270">
            <w:pPr>
              <w:spacing w:after="200"/>
              <w:ind w:right="280"/>
              <w:rPr>
                <w:rFonts w:ascii="Times New Roman" w:eastAsia="Times New Roman" w:hAnsi="Times New Roman"/>
                <w:lang w:eastAsia="pt-BR"/>
              </w:rPr>
            </w:pPr>
            <w:r w:rsidRPr="007D2B77">
              <w:rPr>
                <w:rFonts w:ascii="Times New Roman" w:eastAsia="Times New Roman" w:hAnsi="Times New Roman"/>
                <w:lang w:eastAsia="pt-BR"/>
              </w:rPr>
              <w:t>Variáveis</w:t>
            </w:r>
          </w:p>
        </w:tc>
        <w:tc>
          <w:tcPr>
            <w:tcW w:w="1734" w:type="dxa"/>
            <w:tcBorders>
              <w:top w:val="single" w:sz="4" w:space="0" w:color="auto"/>
              <w:bottom w:val="single" w:sz="4" w:space="0" w:color="auto"/>
            </w:tcBorders>
          </w:tcPr>
          <w:p w14:paraId="194CA2D8" w14:textId="7F25512E" w:rsidR="00103A43" w:rsidRPr="007D2B77" w:rsidRDefault="00C17AF6"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c>
          <w:tcPr>
            <w:tcW w:w="1988" w:type="dxa"/>
            <w:tcBorders>
              <w:top w:val="single" w:sz="4" w:space="0" w:color="auto"/>
              <w:bottom w:val="single" w:sz="4" w:space="0" w:color="auto"/>
            </w:tcBorders>
          </w:tcPr>
          <w:p w14:paraId="3434AE4C" w14:textId="454B769B" w:rsidR="00103A43" w:rsidRPr="007D2B77" w:rsidRDefault="0062503E"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Estatística t</w:t>
            </w:r>
          </w:p>
        </w:tc>
        <w:tc>
          <w:tcPr>
            <w:tcW w:w="1988" w:type="dxa"/>
            <w:tcBorders>
              <w:top w:val="single" w:sz="4" w:space="0" w:color="auto"/>
              <w:bottom w:val="single" w:sz="4" w:space="0" w:color="auto"/>
            </w:tcBorders>
          </w:tcPr>
          <w:p w14:paraId="3BA6FC70" w14:textId="41B57F37" w:rsidR="00103A43" w:rsidRPr="007D2B77" w:rsidRDefault="0062503E" w:rsidP="003A7270">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iCs/>
                <w:lang w:eastAsia="pt-BR"/>
              </w:rPr>
            </w:pPr>
            <w:r w:rsidRPr="007D2B77">
              <w:rPr>
                <w:rFonts w:ascii="Times New Roman" w:eastAsia="Times New Roman" w:hAnsi="Times New Roman"/>
                <w:i/>
                <w:iCs/>
                <w:lang w:eastAsia="pt-BR"/>
              </w:rPr>
              <w:t>p-</w:t>
            </w:r>
            <w:proofErr w:type="spellStart"/>
            <w:r w:rsidRPr="007D2B77">
              <w:rPr>
                <w:rFonts w:ascii="Times New Roman" w:eastAsia="Times New Roman" w:hAnsi="Times New Roman"/>
                <w:i/>
                <w:iCs/>
                <w:lang w:eastAsia="pt-BR"/>
              </w:rPr>
              <w:t>value</w:t>
            </w:r>
            <w:proofErr w:type="spellEnd"/>
          </w:p>
        </w:tc>
      </w:tr>
      <w:tr w:rsidR="005B3E60" w:rsidRPr="005B3E60" w14:paraId="6D1EF849" w14:textId="102F1C3F"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144368B8" w14:textId="1905AC30" w:rsidR="00103A43" w:rsidRPr="007D2B77" w:rsidRDefault="00103A43" w:rsidP="00EE5D24">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lnrenda</w:t>
            </w:r>
            <w:proofErr w:type="spellEnd"/>
          </w:p>
        </w:tc>
        <w:tc>
          <w:tcPr>
            <w:tcW w:w="1734" w:type="dxa"/>
            <w:tcBorders>
              <w:top w:val="single" w:sz="4" w:space="0" w:color="auto"/>
              <w:bottom w:val="single" w:sz="4" w:space="0" w:color="auto"/>
            </w:tcBorders>
          </w:tcPr>
          <w:p w14:paraId="2CF2D9EC" w14:textId="6E178F01" w:rsidR="00103A43" w:rsidRPr="007D2B77" w:rsidRDefault="00103A43"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773CE4" w:rsidRPr="007D2B77">
              <w:rPr>
                <w:rFonts w:ascii="Times New Roman" w:eastAsia="Times New Roman" w:hAnsi="Times New Roman"/>
                <w:lang w:eastAsia="pt-BR"/>
              </w:rPr>
              <w:t>000</w:t>
            </w:r>
          </w:p>
          <w:p w14:paraId="7915174F" w14:textId="0B08A116" w:rsidR="00103A43" w:rsidRPr="007D2B77" w:rsidRDefault="00103A43"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773CE4" w:rsidRPr="007D2B77">
              <w:rPr>
                <w:rFonts w:ascii="Times New Roman" w:eastAsia="Times New Roman" w:hAnsi="Times New Roman"/>
                <w:lang w:eastAsia="pt-BR"/>
              </w:rPr>
              <w:t>02</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3F3D1AEA" w14:textId="5FD2E58C" w:rsidR="00103A43"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0,08</w:t>
            </w:r>
          </w:p>
        </w:tc>
        <w:tc>
          <w:tcPr>
            <w:tcW w:w="1988" w:type="dxa"/>
            <w:tcBorders>
              <w:top w:val="single" w:sz="4" w:space="0" w:color="auto"/>
              <w:bottom w:val="single" w:sz="4" w:space="0" w:color="auto"/>
            </w:tcBorders>
          </w:tcPr>
          <w:p w14:paraId="7A5B6244" w14:textId="5A04F3D8" w:rsidR="00103A43"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0,939</w:t>
            </w:r>
          </w:p>
        </w:tc>
      </w:tr>
      <w:tr w:rsidR="005B3E60" w:rsidRPr="005B3E60" w14:paraId="7EA6A34E" w14:textId="1ED5D28D"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5827EB46" w14:textId="6058EC5B" w:rsidR="00103A43" w:rsidRPr="007D2B77" w:rsidRDefault="00103A43" w:rsidP="00EE5D24">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prematuros</w:t>
            </w:r>
          </w:p>
        </w:tc>
        <w:tc>
          <w:tcPr>
            <w:tcW w:w="1734" w:type="dxa"/>
            <w:tcBorders>
              <w:top w:val="single" w:sz="4" w:space="0" w:color="auto"/>
              <w:bottom w:val="single" w:sz="4" w:space="0" w:color="auto"/>
            </w:tcBorders>
          </w:tcPr>
          <w:p w14:paraId="72840BE0" w14:textId="137E6565" w:rsidR="00103A43" w:rsidRPr="007D2B77" w:rsidRDefault="00773CE4"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0,338***</w:t>
            </w:r>
          </w:p>
          <w:p w14:paraId="0E79C5DB" w14:textId="4AB92E7F" w:rsidR="00103A43" w:rsidRPr="007D2B77" w:rsidRDefault="00103A43"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773CE4" w:rsidRPr="007D2B77">
              <w:rPr>
                <w:rFonts w:ascii="Times New Roman" w:eastAsia="Times New Roman" w:hAnsi="Times New Roman"/>
                <w:lang w:eastAsia="pt-BR"/>
              </w:rPr>
              <w:t>,013</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438DAAB5" w14:textId="235BDE51" w:rsidR="00103A43"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26,60</w:t>
            </w:r>
          </w:p>
        </w:tc>
        <w:tc>
          <w:tcPr>
            <w:tcW w:w="1988" w:type="dxa"/>
            <w:tcBorders>
              <w:top w:val="single" w:sz="4" w:space="0" w:color="auto"/>
              <w:bottom w:val="single" w:sz="4" w:space="0" w:color="auto"/>
            </w:tcBorders>
          </w:tcPr>
          <w:p w14:paraId="0BFB2AD7" w14:textId="41BBE0DA" w:rsidR="00103A43"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0,000</w:t>
            </w:r>
          </w:p>
        </w:tc>
      </w:tr>
      <w:tr w:rsidR="005B3E60" w:rsidRPr="005B3E60" w14:paraId="1A15BF35" w14:textId="3DA735C0"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59D3DD32" w14:textId="722C27D9" w:rsidR="00103A43" w:rsidRPr="007D2B77" w:rsidRDefault="00103A43" w:rsidP="00EE5D24">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casadas</w:t>
            </w:r>
          </w:p>
        </w:tc>
        <w:tc>
          <w:tcPr>
            <w:tcW w:w="1734" w:type="dxa"/>
            <w:tcBorders>
              <w:top w:val="single" w:sz="4" w:space="0" w:color="auto"/>
              <w:bottom w:val="single" w:sz="4" w:space="0" w:color="auto"/>
            </w:tcBorders>
          </w:tcPr>
          <w:p w14:paraId="5D522DB5" w14:textId="3A686499" w:rsidR="00103A43" w:rsidRPr="007D2B77" w:rsidRDefault="00773CE4"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-0,024</w:t>
            </w:r>
            <w:r w:rsidR="00103A43" w:rsidRPr="007D2B77">
              <w:rPr>
                <w:rFonts w:ascii="Times New Roman" w:eastAsia="Times New Roman" w:hAnsi="Times New Roman"/>
                <w:lang w:eastAsia="pt-BR"/>
              </w:rPr>
              <w:t>***</w:t>
            </w:r>
          </w:p>
          <w:p w14:paraId="2FD9BCBA" w14:textId="44D94B37" w:rsidR="00103A43" w:rsidRPr="007D2B77" w:rsidRDefault="00103A43"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773CE4" w:rsidRPr="007D2B77">
              <w:rPr>
                <w:rFonts w:ascii="Times New Roman" w:eastAsia="Times New Roman" w:hAnsi="Times New Roman"/>
                <w:lang w:eastAsia="pt-BR"/>
              </w:rPr>
              <w:t>005</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5FA33925" w14:textId="266ADC13" w:rsidR="00103A43"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-4,51</w:t>
            </w:r>
          </w:p>
        </w:tc>
        <w:tc>
          <w:tcPr>
            <w:tcW w:w="1988" w:type="dxa"/>
            <w:tcBorders>
              <w:top w:val="single" w:sz="4" w:space="0" w:color="auto"/>
              <w:bottom w:val="single" w:sz="4" w:space="0" w:color="auto"/>
            </w:tcBorders>
          </w:tcPr>
          <w:p w14:paraId="52C5D0B4" w14:textId="4D48AE23" w:rsidR="00103A43"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0,000</w:t>
            </w:r>
          </w:p>
        </w:tc>
      </w:tr>
      <w:tr w:rsidR="005B3E60" w:rsidRPr="005B3E60" w14:paraId="00674A7F" w14:textId="09E46DF3"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nil"/>
            </w:tcBorders>
          </w:tcPr>
          <w:p w14:paraId="4F5513A5" w14:textId="10263806" w:rsidR="00103A43" w:rsidRPr="007D2B77" w:rsidRDefault="00103A43" w:rsidP="00EE5D24">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adolescentes</w:t>
            </w:r>
          </w:p>
        </w:tc>
        <w:tc>
          <w:tcPr>
            <w:tcW w:w="1734" w:type="dxa"/>
            <w:tcBorders>
              <w:top w:val="single" w:sz="4" w:space="0" w:color="auto"/>
              <w:bottom w:val="nil"/>
            </w:tcBorders>
          </w:tcPr>
          <w:p w14:paraId="58E50AAA" w14:textId="13D4040B" w:rsidR="00103A43" w:rsidRPr="007D2B77" w:rsidRDefault="00103A43"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773CE4" w:rsidRPr="007D2B77">
              <w:rPr>
                <w:rFonts w:ascii="Times New Roman" w:eastAsia="Times New Roman" w:hAnsi="Times New Roman"/>
                <w:lang w:eastAsia="pt-BR"/>
              </w:rPr>
              <w:t>043***</w:t>
            </w:r>
          </w:p>
          <w:p w14:paraId="0DDF6E0C" w14:textId="2D969201" w:rsidR="00103A43" w:rsidRPr="007D2B77" w:rsidRDefault="00103A43"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773CE4" w:rsidRPr="007D2B77">
              <w:rPr>
                <w:rFonts w:ascii="Times New Roman" w:eastAsia="Times New Roman" w:hAnsi="Times New Roman"/>
                <w:lang w:eastAsia="pt-BR"/>
              </w:rPr>
              <w:t>11</w:t>
            </w:r>
            <w:r w:rsidRPr="007D2B77">
              <w:rPr>
                <w:rFonts w:ascii="Times New Roman" w:eastAsia="Times New Roman" w:hAnsi="Times New Roman"/>
                <w:lang w:eastAsia="pt-BR"/>
              </w:rPr>
              <w:t>)</w:t>
            </w:r>
          </w:p>
        </w:tc>
        <w:tc>
          <w:tcPr>
            <w:tcW w:w="1988" w:type="dxa"/>
            <w:tcBorders>
              <w:top w:val="single" w:sz="4" w:space="0" w:color="auto"/>
              <w:bottom w:val="nil"/>
            </w:tcBorders>
          </w:tcPr>
          <w:p w14:paraId="4F455CAF" w14:textId="5B21262C" w:rsidR="00103A43"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3,80</w:t>
            </w:r>
          </w:p>
        </w:tc>
        <w:tc>
          <w:tcPr>
            <w:tcW w:w="1988" w:type="dxa"/>
            <w:tcBorders>
              <w:top w:val="single" w:sz="4" w:space="0" w:color="auto"/>
              <w:bottom w:val="nil"/>
            </w:tcBorders>
          </w:tcPr>
          <w:p w14:paraId="1B5AAD9D" w14:textId="77183706" w:rsidR="00103A43"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0,000</w:t>
            </w:r>
          </w:p>
        </w:tc>
      </w:tr>
      <w:tr w:rsidR="005B3E60" w:rsidRPr="005B3E60" w14:paraId="0AB01AD1" w14:textId="00C32B91" w:rsidTr="00C85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15A19F0A" w14:textId="58A45C47" w:rsidR="00103A43" w:rsidRPr="007D2B77" w:rsidRDefault="00103A43" w:rsidP="00EE5D24">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semeducação</w:t>
            </w:r>
            <w:proofErr w:type="spellEnd"/>
          </w:p>
        </w:tc>
        <w:tc>
          <w:tcPr>
            <w:tcW w:w="1734" w:type="dxa"/>
            <w:tcBorders>
              <w:top w:val="single" w:sz="4" w:space="0" w:color="auto"/>
              <w:bottom w:val="single" w:sz="4" w:space="0" w:color="auto"/>
            </w:tcBorders>
          </w:tcPr>
          <w:p w14:paraId="40DA7CA4" w14:textId="5F9E6A65" w:rsidR="00103A43" w:rsidRPr="007D2B77" w:rsidRDefault="00103A43"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773CE4" w:rsidRPr="007D2B77">
              <w:rPr>
                <w:rFonts w:ascii="Times New Roman" w:eastAsia="Times New Roman" w:hAnsi="Times New Roman"/>
                <w:lang w:eastAsia="pt-BR"/>
              </w:rPr>
              <w:t>046</w:t>
            </w:r>
            <w:r w:rsidR="00C17AF6" w:rsidRPr="007D2B77">
              <w:rPr>
                <w:rFonts w:ascii="Times New Roman" w:eastAsia="Times New Roman" w:hAnsi="Times New Roman"/>
                <w:lang w:eastAsia="pt-BR"/>
              </w:rPr>
              <w:t>**</w:t>
            </w:r>
          </w:p>
          <w:p w14:paraId="745EFF40" w14:textId="283B83F5" w:rsidR="00103A43" w:rsidRPr="007D2B77" w:rsidRDefault="00103A43"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C17AF6" w:rsidRPr="007D2B77">
              <w:rPr>
                <w:rFonts w:ascii="Times New Roman" w:eastAsia="Times New Roman" w:hAnsi="Times New Roman"/>
                <w:lang w:eastAsia="pt-BR"/>
              </w:rPr>
              <w:t>184</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5C790C0E" w14:textId="25CB24F3" w:rsidR="00103A43"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2,50</w:t>
            </w:r>
          </w:p>
        </w:tc>
        <w:tc>
          <w:tcPr>
            <w:tcW w:w="1988" w:type="dxa"/>
            <w:tcBorders>
              <w:top w:val="single" w:sz="4" w:space="0" w:color="auto"/>
              <w:bottom w:val="single" w:sz="4" w:space="0" w:color="auto"/>
            </w:tcBorders>
          </w:tcPr>
          <w:p w14:paraId="5A6B10BF" w14:textId="6BD8F69E" w:rsidR="00103A43"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0,012</w:t>
            </w:r>
          </w:p>
        </w:tc>
      </w:tr>
      <w:tr w:rsidR="005B3E60" w:rsidRPr="005B3E60" w14:paraId="4733F4E5" w14:textId="586E5CA2" w:rsidTr="00C853EA">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nil"/>
            </w:tcBorders>
          </w:tcPr>
          <w:p w14:paraId="7B3531D1" w14:textId="67389BE4" w:rsidR="00103A43" w:rsidRPr="007D2B77" w:rsidRDefault="00103A43" w:rsidP="00EE5D24">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semprenatal</w:t>
            </w:r>
            <w:proofErr w:type="spellEnd"/>
          </w:p>
        </w:tc>
        <w:tc>
          <w:tcPr>
            <w:tcW w:w="1734" w:type="dxa"/>
            <w:tcBorders>
              <w:top w:val="single" w:sz="4" w:space="0" w:color="auto"/>
              <w:bottom w:val="nil"/>
            </w:tcBorders>
          </w:tcPr>
          <w:p w14:paraId="2B6BF865" w14:textId="77777777" w:rsidR="00103A43" w:rsidRPr="007D2B77" w:rsidRDefault="00C17AF6"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0,081***</w:t>
            </w:r>
          </w:p>
          <w:p w14:paraId="42C50D25" w14:textId="06870AC9" w:rsidR="00C17AF6" w:rsidRPr="007D2B77" w:rsidRDefault="00C17AF6"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(0,146)</w:t>
            </w:r>
          </w:p>
        </w:tc>
        <w:tc>
          <w:tcPr>
            <w:tcW w:w="1988" w:type="dxa"/>
            <w:tcBorders>
              <w:top w:val="single" w:sz="4" w:space="0" w:color="auto"/>
              <w:bottom w:val="nil"/>
            </w:tcBorders>
          </w:tcPr>
          <w:p w14:paraId="18C07A1C" w14:textId="46A87A04" w:rsidR="00103A43"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5,55</w:t>
            </w:r>
          </w:p>
        </w:tc>
        <w:tc>
          <w:tcPr>
            <w:tcW w:w="1988" w:type="dxa"/>
            <w:tcBorders>
              <w:top w:val="single" w:sz="4" w:space="0" w:color="auto"/>
              <w:bottom w:val="nil"/>
            </w:tcBorders>
          </w:tcPr>
          <w:p w14:paraId="1CE491B7" w14:textId="64C6F361" w:rsidR="00103A43"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0,000</w:t>
            </w:r>
          </w:p>
        </w:tc>
      </w:tr>
      <w:tr w:rsidR="005B3E60" w:rsidRPr="005B3E60" w14:paraId="59876BCD" w14:textId="77777777" w:rsidTr="00C85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nil"/>
            </w:tcBorders>
          </w:tcPr>
          <w:p w14:paraId="13540A23" w14:textId="68AD575B" w:rsidR="0062503E" w:rsidRPr="007D2B77" w:rsidRDefault="00DB16A9" w:rsidP="00EE5D24">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cons</w:t>
            </w:r>
          </w:p>
        </w:tc>
        <w:tc>
          <w:tcPr>
            <w:tcW w:w="1734" w:type="dxa"/>
            <w:tcBorders>
              <w:top w:val="single" w:sz="4" w:space="0" w:color="auto"/>
              <w:bottom w:val="nil"/>
            </w:tcBorders>
          </w:tcPr>
          <w:p w14:paraId="1A159564" w14:textId="7B20BFC7" w:rsidR="0062503E" w:rsidRPr="007D2B77" w:rsidRDefault="00C17AF6"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0,038**</w:t>
            </w:r>
          </w:p>
        </w:tc>
        <w:tc>
          <w:tcPr>
            <w:tcW w:w="1988" w:type="dxa"/>
            <w:tcBorders>
              <w:top w:val="single" w:sz="4" w:space="0" w:color="auto"/>
              <w:bottom w:val="nil"/>
            </w:tcBorders>
          </w:tcPr>
          <w:p w14:paraId="4910EB67" w14:textId="1A40A431" w:rsidR="0062503E" w:rsidRPr="007D2B77" w:rsidRDefault="00DB16A9"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1,70</w:t>
            </w:r>
          </w:p>
        </w:tc>
        <w:tc>
          <w:tcPr>
            <w:tcW w:w="1988" w:type="dxa"/>
            <w:tcBorders>
              <w:top w:val="single" w:sz="4" w:space="0" w:color="auto"/>
              <w:bottom w:val="nil"/>
            </w:tcBorders>
          </w:tcPr>
          <w:p w14:paraId="2923B299" w14:textId="6E2A630C" w:rsidR="0062503E" w:rsidRPr="007D2B77" w:rsidRDefault="00DB16A9"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0,089</w:t>
            </w:r>
          </w:p>
        </w:tc>
      </w:tr>
      <w:tr w:rsidR="005B3E60" w:rsidRPr="005B3E60" w14:paraId="4BD7EEC2" w14:textId="77777777" w:rsidTr="00C853EA">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single" w:sz="4" w:space="0" w:color="auto"/>
            </w:tcBorders>
          </w:tcPr>
          <w:p w14:paraId="047DAC03" w14:textId="77777777" w:rsidR="0062503E" w:rsidRPr="007D2B77" w:rsidRDefault="0062503E" w:rsidP="00EE5D24">
            <w:pPr>
              <w:spacing w:after="200"/>
              <w:ind w:right="280"/>
              <w:jc w:val="left"/>
              <w:rPr>
                <w:rFonts w:ascii="Times New Roman" w:eastAsia="Times New Roman" w:hAnsi="Times New Roman"/>
                <w:b w:val="0"/>
                <w:bCs w:val="0"/>
                <w:i/>
                <w:iCs/>
                <w:lang w:eastAsia="pt-BR"/>
              </w:rPr>
            </w:pPr>
          </w:p>
        </w:tc>
        <w:tc>
          <w:tcPr>
            <w:tcW w:w="1734" w:type="dxa"/>
            <w:tcBorders>
              <w:top w:val="nil"/>
              <w:bottom w:val="single" w:sz="4" w:space="0" w:color="auto"/>
            </w:tcBorders>
          </w:tcPr>
          <w:p w14:paraId="643C9035" w14:textId="0CFDA168" w:rsidR="0062503E" w:rsidRPr="007D2B77" w:rsidRDefault="00C17AF6"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(0,022)</w:t>
            </w:r>
          </w:p>
        </w:tc>
        <w:tc>
          <w:tcPr>
            <w:tcW w:w="1988" w:type="dxa"/>
            <w:tcBorders>
              <w:top w:val="nil"/>
              <w:bottom w:val="single" w:sz="4" w:space="0" w:color="auto"/>
            </w:tcBorders>
          </w:tcPr>
          <w:p w14:paraId="02752609" w14:textId="77777777" w:rsidR="0062503E"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single" w:sz="4" w:space="0" w:color="auto"/>
            </w:tcBorders>
          </w:tcPr>
          <w:p w14:paraId="6340E682" w14:textId="77777777" w:rsidR="0062503E"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r>
      <w:tr w:rsidR="005B3E60" w:rsidRPr="005B3E60" w14:paraId="4E2D7A13" w14:textId="77777777" w:rsidTr="00C85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nil"/>
            </w:tcBorders>
          </w:tcPr>
          <w:p w14:paraId="56BAB36E" w14:textId="44A57239" w:rsidR="00DB16A9" w:rsidRPr="007D2B77" w:rsidRDefault="00DB16A9" w:rsidP="00EE5D24">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 xml:space="preserve">N. </w:t>
            </w:r>
            <w:proofErr w:type="spellStart"/>
            <w:r w:rsidRPr="007D2B77">
              <w:rPr>
                <w:rFonts w:ascii="Times New Roman" w:eastAsia="Times New Roman" w:hAnsi="Times New Roman"/>
                <w:b w:val="0"/>
                <w:bCs w:val="0"/>
                <w:lang w:eastAsia="pt-BR"/>
              </w:rPr>
              <w:t>Obs</w:t>
            </w:r>
            <w:proofErr w:type="spellEnd"/>
          </w:p>
        </w:tc>
        <w:tc>
          <w:tcPr>
            <w:tcW w:w="1734" w:type="dxa"/>
            <w:tcBorders>
              <w:top w:val="single" w:sz="4" w:space="0" w:color="auto"/>
              <w:bottom w:val="nil"/>
            </w:tcBorders>
          </w:tcPr>
          <w:p w14:paraId="53825947" w14:textId="65A6A373" w:rsidR="0062503E" w:rsidRPr="007D2B77" w:rsidRDefault="00F4703A"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42.197</w:t>
            </w:r>
          </w:p>
        </w:tc>
        <w:tc>
          <w:tcPr>
            <w:tcW w:w="1988" w:type="dxa"/>
            <w:tcBorders>
              <w:top w:val="single" w:sz="4" w:space="0" w:color="auto"/>
              <w:bottom w:val="nil"/>
            </w:tcBorders>
          </w:tcPr>
          <w:p w14:paraId="4AA7DC39" w14:textId="77777777" w:rsidR="0062503E"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c>
          <w:tcPr>
            <w:tcW w:w="1988" w:type="dxa"/>
            <w:tcBorders>
              <w:top w:val="single" w:sz="4" w:space="0" w:color="auto"/>
              <w:bottom w:val="nil"/>
            </w:tcBorders>
          </w:tcPr>
          <w:p w14:paraId="24B851F9" w14:textId="77777777" w:rsidR="0062503E"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r>
      <w:tr w:rsidR="005B3E60" w:rsidRPr="005B3E60" w14:paraId="30A0EA61" w14:textId="77777777" w:rsidTr="00C853EA">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nil"/>
            </w:tcBorders>
          </w:tcPr>
          <w:p w14:paraId="0E8AE8DB" w14:textId="334D18C1" w:rsidR="0062503E" w:rsidRPr="007D2B77" w:rsidRDefault="00DB16A9" w:rsidP="00EE5D24">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N. Grupos</w:t>
            </w:r>
          </w:p>
        </w:tc>
        <w:tc>
          <w:tcPr>
            <w:tcW w:w="1734" w:type="dxa"/>
            <w:tcBorders>
              <w:top w:val="nil"/>
              <w:bottom w:val="nil"/>
            </w:tcBorders>
          </w:tcPr>
          <w:p w14:paraId="0213D26F" w14:textId="73B9F540" w:rsidR="0062503E" w:rsidRPr="007D2B77" w:rsidRDefault="00F4703A"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4.941</w:t>
            </w:r>
          </w:p>
        </w:tc>
        <w:tc>
          <w:tcPr>
            <w:tcW w:w="1988" w:type="dxa"/>
            <w:tcBorders>
              <w:top w:val="nil"/>
              <w:bottom w:val="nil"/>
            </w:tcBorders>
          </w:tcPr>
          <w:p w14:paraId="4D7C9AA1" w14:textId="77777777" w:rsidR="0062503E"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nil"/>
            </w:tcBorders>
          </w:tcPr>
          <w:p w14:paraId="4044F612" w14:textId="77777777" w:rsidR="0062503E" w:rsidRPr="007D2B77" w:rsidRDefault="0062503E"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r>
      <w:tr w:rsidR="005B3E60" w:rsidRPr="005B3E60" w14:paraId="5A0BC7EE" w14:textId="77777777" w:rsidTr="00C85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nil"/>
            </w:tcBorders>
          </w:tcPr>
          <w:p w14:paraId="7D622CCD" w14:textId="226B1CF6" w:rsidR="0062503E" w:rsidRPr="007D2B77" w:rsidRDefault="00DB16A9" w:rsidP="00EE5D24">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R² (Geral)</w:t>
            </w:r>
          </w:p>
        </w:tc>
        <w:tc>
          <w:tcPr>
            <w:tcW w:w="1734" w:type="dxa"/>
            <w:tcBorders>
              <w:top w:val="nil"/>
              <w:bottom w:val="nil"/>
            </w:tcBorders>
          </w:tcPr>
          <w:p w14:paraId="3A5DBBB8" w14:textId="35556B5F" w:rsidR="0062503E" w:rsidRPr="007D2B77" w:rsidRDefault="00F4703A"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0,223</w:t>
            </w:r>
          </w:p>
        </w:tc>
        <w:tc>
          <w:tcPr>
            <w:tcW w:w="1988" w:type="dxa"/>
            <w:tcBorders>
              <w:top w:val="nil"/>
              <w:bottom w:val="nil"/>
            </w:tcBorders>
          </w:tcPr>
          <w:p w14:paraId="38F75670" w14:textId="77777777" w:rsidR="0062503E"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nil"/>
            </w:tcBorders>
          </w:tcPr>
          <w:p w14:paraId="03BBE34E" w14:textId="77777777" w:rsidR="0062503E" w:rsidRPr="007D2B77" w:rsidRDefault="0062503E"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r>
      <w:tr w:rsidR="005B3E60" w:rsidRPr="005B3E60" w14:paraId="2F8EF462" w14:textId="77777777" w:rsidTr="00C853EA">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nil"/>
            </w:tcBorders>
          </w:tcPr>
          <w:p w14:paraId="28F6D020" w14:textId="59A386EE" w:rsidR="00DB16A9" w:rsidRPr="007D2B77" w:rsidRDefault="00DB16A9" w:rsidP="00EE5D24">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R² (Between)</w:t>
            </w:r>
          </w:p>
        </w:tc>
        <w:tc>
          <w:tcPr>
            <w:tcW w:w="1734" w:type="dxa"/>
            <w:tcBorders>
              <w:top w:val="nil"/>
              <w:bottom w:val="nil"/>
            </w:tcBorders>
          </w:tcPr>
          <w:p w14:paraId="1F9B3192" w14:textId="63C312D3" w:rsidR="00DB16A9" w:rsidRPr="007D2B77" w:rsidRDefault="00F4703A"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0,290</w:t>
            </w:r>
          </w:p>
        </w:tc>
        <w:tc>
          <w:tcPr>
            <w:tcW w:w="1988" w:type="dxa"/>
            <w:tcBorders>
              <w:top w:val="nil"/>
              <w:bottom w:val="nil"/>
            </w:tcBorders>
          </w:tcPr>
          <w:p w14:paraId="1FC96EA1" w14:textId="77777777" w:rsidR="00DB16A9" w:rsidRPr="007D2B77" w:rsidRDefault="00DB16A9"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nil"/>
            </w:tcBorders>
          </w:tcPr>
          <w:p w14:paraId="0DA5DFFF" w14:textId="77777777" w:rsidR="00DB16A9" w:rsidRPr="007D2B77" w:rsidRDefault="00DB16A9" w:rsidP="00960614">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r>
      <w:tr w:rsidR="005B3E60" w:rsidRPr="005B3E60" w14:paraId="23FFE861" w14:textId="77777777" w:rsidTr="00C853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single" w:sz="4" w:space="0" w:color="auto"/>
            </w:tcBorders>
          </w:tcPr>
          <w:p w14:paraId="5046FEB9" w14:textId="188BA3FC" w:rsidR="00DB16A9" w:rsidRPr="007D2B77" w:rsidRDefault="00DB16A9" w:rsidP="00EE5D24">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R² (Within)</w:t>
            </w:r>
          </w:p>
        </w:tc>
        <w:tc>
          <w:tcPr>
            <w:tcW w:w="1734" w:type="dxa"/>
            <w:tcBorders>
              <w:top w:val="nil"/>
              <w:bottom w:val="single" w:sz="4" w:space="0" w:color="auto"/>
            </w:tcBorders>
          </w:tcPr>
          <w:p w14:paraId="4EA6D8D2" w14:textId="1FE1B20E" w:rsidR="00DB16A9" w:rsidRPr="007D2B77" w:rsidRDefault="00F4703A"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0,177</w:t>
            </w:r>
          </w:p>
        </w:tc>
        <w:tc>
          <w:tcPr>
            <w:tcW w:w="1988" w:type="dxa"/>
            <w:tcBorders>
              <w:top w:val="nil"/>
              <w:bottom w:val="single" w:sz="4" w:space="0" w:color="auto"/>
            </w:tcBorders>
          </w:tcPr>
          <w:p w14:paraId="71D8D36B" w14:textId="77777777" w:rsidR="00DB16A9" w:rsidRPr="007D2B77" w:rsidRDefault="00DB16A9"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single" w:sz="4" w:space="0" w:color="auto"/>
            </w:tcBorders>
          </w:tcPr>
          <w:p w14:paraId="263395A0" w14:textId="77777777" w:rsidR="00DB16A9" w:rsidRPr="007D2B77" w:rsidRDefault="00DB16A9" w:rsidP="00960614">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r>
    </w:tbl>
    <w:p w14:paraId="4858B689" w14:textId="1AA183FD" w:rsidR="00C17AF6" w:rsidRPr="005B3E60" w:rsidRDefault="000527B3" w:rsidP="000527B3">
      <w:pPr>
        <w:spacing w:after="200" w:line="240" w:lineRule="auto"/>
        <w:ind w:right="27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             </w:t>
      </w:r>
      <w:r w:rsidR="00C17AF6" w:rsidRPr="005B3E60">
        <w:rPr>
          <w:rFonts w:ascii="Times New Roman" w:eastAsia="Times New Roman" w:hAnsi="Times New Roman"/>
          <w:sz w:val="20"/>
          <w:szCs w:val="20"/>
          <w:lang w:eastAsia="pt-BR"/>
        </w:rPr>
        <w:t>Nota. Significância: *** 1%, ** 5%.</w:t>
      </w:r>
    </w:p>
    <w:p w14:paraId="0E5F78A5" w14:textId="10B88F21" w:rsidR="00C17AF6" w:rsidRPr="005B3E60" w:rsidRDefault="000527B3" w:rsidP="000527B3">
      <w:pPr>
        <w:spacing w:after="200" w:line="240" w:lineRule="auto"/>
        <w:ind w:right="27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             </w:t>
      </w:r>
      <w:r w:rsidR="00C17AF6" w:rsidRPr="005B3E60">
        <w:rPr>
          <w:rFonts w:ascii="Times New Roman" w:eastAsia="Times New Roman" w:hAnsi="Times New Roman"/>
          <w:sz w:val="20"/>
          <w:szCs w:val="20"/>
          <w:lang w:eastAsia="pt-BR"/>
        </w:rPr>
        <w:t>Fonte: Elaboração própria, dados da pesquisa</w:t>
      </w:r>
      <w:r>
        <w:rPr>
          <w:rFonts w:ascii="Times New Roman" w:eastAsia="Times New Roman" w:hAnsi="Times New Roman"/>
          <w:sz w:val="20"/>
          <w:szCs w:val="20"/>
          <w:lang w:eastAsia="pt-BR"/>
        </w:rPr>
        <w:t>.</w:t>
      </w:r>
    </w:p>
    <w:p w14:paraId="228A39E2" w14:textId="76068080" w:rsidR="00061D52" w:rsidRPr="005B3E60" w:rsidRDefault="00061D52" w:rsidP="001B0776">
      <w:pPr>
        <w:spacing w:after="200"/>
        <w:ind w:firstLine="284"/>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A Tabela </w:t>
      </w:r>
      <w:r w:rsidR="009B610E" w:rsidRPr="005B3E60">
        <w:rPr>
          <w:rFonts w:ascii="Times New Roman" w:eastAsia="Times New Roman" w:hAnsi="Times New Roman"/>
          <w:szCs w:val="24"/>
          <w:lang w:eastAsia="pt-BR"/>
        </w:rPr>
        <w:t>3</w:t>
      </w:r>
      <w:r w:rsidRPr="005B3E60">
        <w:rPr>
          <w:rFonts w:ascii="Times New Roman" w:eastAsia="Times New Roman" w:hAnsi="Times New Roman"/>
          <w:szCs w:val="24"/>
          <w:lang w:eastAsia="pt-BR"/>
        </w:rPr>
        <w:t xml:space="preserve"> apresenta os coeficientes das estimativas do modelo </w:t>
      </w:r>
      <w:r w:rsidR="00C17AF6" w:rsidRPr="005B3E60">
        <w:rPr>
          <w:rFonts w:ascii="Times New Roman" w:eastAsia="Times New Roman" w:hAnsi="Times New Roman"/>
          <w:szCs w:val="24"/>
          <w:lang w:eastAsia="pt-BR"/>
        </w:rPr>
        <w:t>de Efeitos Fixos</w:t>
      </w:r>
      <w:r w:rsidR="007A2DE8">
        <w:rPr>
          <w:rFonts w:ascii="Times New Roman" w:eastAsia="Times New Roman" w:hAnsi="Times New Roman"/>
          <w:szCs w:val="24"/>
          <w:lang w:eastAsia="pt-BR"/>
        </w:rPr>
        <w:t xml:space="preserve"> </w:t>
      </w:r>
      <w:r w:rsidRPr="005B3E60">
        <w:rPr>
          <w:rFonts w:ascii="Times New Roman" w:eastAsia="Times New Roman" w:hAnsi="Times New Roman"/>
          <w:szCs w:val="24"/>
          <w:lang w:eastAsia="pt-BR"/>
        </w:rPr>
        <w:t>para a</w:t>
      </w:r>
      <w:r w:rsidR="00C17AF6" w:rsidRPr="005B3E60">
        <w:rPr>
          <w:rFonts w:ascii="Times New Roman" w:eastAsia="Times New Roman" w:hAnsi="Times New Roman"/>
          <w:szCs w:val="24"/>
          <w:lang w:eastAsia="pt-BR"/>
        </w:rPr>
        <w:t xml:space="preserve"> variável dependente baixo peso ao nascer </w:t>
      </w:r>
      <w:r w:rsidR="00932548" w:rsidRPr="005B3E60">
        <w:rPr>
          <w:rFonts w:ascii="Times New Roman" w:eastAsia="Times New Roman" w:hAnsi="Times New Roman"/>
          <w:szCs w:val="24"/>
          <w:lang w:eastAsia="pt-BR"/>
        </w:rPr>
        <w:t>(</w:t>
      </w:r>
      <w:proofErr w:type="spellStart"/>
      <w:r w:rsidR="00932548" w:rsidRPr="005B3E60">
        <w:rPr>
          <w:rFonts w:ascii="Times New Roman" w:eastAsia="Times New Roman" w:hAnsi="Times New Roman"/>
          <w:i/>
          <w:iCs/>
          <w:szCs w:val="24"/>
          <w:lang w:eastAsia="pt-BR"/>
        </w:rPr>
        <w:t>pesobaixo</w:t>
      </w:r>
      <w:proofErr w:type="spellEnd"/>
      <w:r w:rsidR="00932548" w:rsidRPr="005B3E60">
        <w:rPr>
          <w:rFonts w:ascii="Times New Roman" w:eastAsia="Times New Roman" w:hAnsi="Times New Roman"/>
          <w:szCs w:val="24"/>
          <w:lang w:eastAsia="pt-BR"/>
        </w:rPr>
        <w:t>)</w:t>
      </w:r>
      <w:r w:rsidR="00C17AF6" w:rsidRPr="005B3E60">
        <w:rPr>
          <w:rFonts w:ascii="Times New Roman" w:eastAsia="Times New Roman" w:hAnsi="Times New Roman"/>
          <w:szCs w:val="24"/>
          <w:lang w:eastAsia="pt-BR"/>
        </w:rPr>
        <w:t>.</w:t>
      </w:r>
      <w:r w:rsidR="00252C4D" w:rsidRPr="005B3E60">
        <w:rPr>
          <w:rFonts w:ascii="Times New Roman" w:eastAsia="Times New Roman" w:hAnsi="Times New Roman"/>
          <w:szCs w:val="24"/>
          <w:lang w:eastAsia="pt-BR"/>
        </w:rPr>
        <w:t xml:space="preserve"> </w:t>
      </w:r>
      <w:r w:rsidRPr="005B3E60">
        <w:rPr>
          <w:rFonts w:ascii="Times New Roman" w:eastAsia="Times New Roman" w:hAnsi="Times New Roman"/>
          <w:szCs w:val="24"/>
          <w:lang w:eastAsia="pt-BR"/>
        </w:rPr>
        <w:t xml:space="preserve">A </w:t>
      </w:r>
      <w:r w:rsidR="00932548" w:rsidRPr="005B3E60">
        <w:rPr>
          <w:rFonts w:ascii="Times New Roman" w:eastAsia="Times New Roman" w:hAnsi="Times New Roman"/>
          <w:szCs w:val="24"/>
          <w:lang w:eastAsia="pt-BR"/>
        </w:rPr>
        <w:t xml:space="preserve">coluna (1) </w:t>
      </w:r>
      <w:r w:rsidRPr="005B3E60">
        <w:rPr>
          <w:rFonts w:ascii="Times New Roman" w:eastAsia="Times New Roman" w:hAnsi="Times New Roman"/>
          <w:szCs w:val="24"/>
          <w:lang w:eastAsia="pt-BR"/>
        </w:rPr>
        <w:t xml:space="preserve">apresenta os </w:t>
      </w:r>
      <w:r w:rsidR="00932548" w:rsidRPr="005B3E60">
        <w:rPr>
          <w:rFonts w:ascii="Times New Roman" w:eastAsia="Times New Roman" w:hAnsi="Times New Roman"/>
          <w:szCs w:val="24"/>
          <w:lang w:eastAsia="pt-BR"/>
        </w:rPr>
        <w:t>resultados das estimações d</w:t>
      </w:r>
      <w:r w:rsidRPr="005B3E60">
        <w:rPr>
          <w:rFonts w:ascii="Times New Roman" w:eastAsia="Times New Roman" w:hAnsi="Times New Roman"/>
          <w:szCs w:val="24"/>
          <w:lang w:eastAsia="pt-BR"/>
        </w:rPr>
        <w:t xml:space="preserve">as variáveis independentes utilizadas para explicar o </w:t>
      </w:r>
      <w:r w:rsidR="00932548" w:rsidRPr="005B3E60">
        <w:rPr>
          <w:rFonts w:ascii="Times New Roman" w:eastAsia="Times New Roman" w:hAnsi="Times New Roman"/>
          <w:szCs w:val="24"/>
          <w:lang w:eastAsia="pt-BR"/>
        </w:rPr>
        <w:t>peso baixo</w:t>
      </w:r>
      <w:r w:rsidRPr="005B3E60">
        <w:rPr>
          <w:rFonts w:ascii="Times New Roman" w:eastAsia="Times New Roman" w:hAnsi="Times New Roman"/>
          <w:szCs w:val="24"/>
          <w:lang w:eastAsia="pt-BR"/>
        </w:rPr>
        <w:t xml:space="preserve"> ao nascer, </w:t>
      </w:r>
      <w:r w:rsidR="005E26AE" w:rsidRPr="005B3E60">
        <w:rPr>
          <w:rFonts w:ascii="Times New Roman" w:eastAsia="Times New Roman" w:hAnsi="Times New Roman"/>
          <w:szCs w:val="24"/>
          <w:lang w:eastAsia="pt-BR"/>
        </w:rPr>
        <w:t xml:space="preserve">constituída </w:t>
      </w:r>
      <w:r w:rsidR="00A9653A" w:rsidRPr="005B3E60">
        <w:rPr>
          <w:rFonts w:ascii="Times New Roman" w:eastAsia="Times New Roman" w:hAnsi="Times New Roman"/>
          <w:szCs w:val="24"/>
          <w:lang w:eastAsia="pt-BR"/>
        </w:rPr>
        <w:t>em</w:t>
      </w:r>
      <w:r w:rsidRPr="005B3E60">
        <w:rPr>
          <w:rFonts w:ascii="Times New Roman" w:eastAsia="Times New Roman" w:hAnsi="Times New Roman"/>
          <w:szCs w:val="24"/>
          <w:lang w:eastAsia="pt-BR"/>
        </w:rPr>
        <w:t xml:space="preserve"> logaritmo natural para o PIB municipal </w:t>
      </w:r>
      <w:r w:rsidRPr="005B3E60">
        <w:rPr>
          <w:rFonts w:ascii="Times New Roman" w:eastAsia="Times New Roman" w:hAnsi="Times New Roman"/>
          <w:i/>
          <w:iCs/>
          <w:szCs w:val="24"/>
          <w:lang w:eastAsia="pt-BR"/>
        </w:rPr>
        <w:t>per capita</w:t>
      </w:r>
      <w:r w:rsidRPr="005B3E60">
        <w:rPr>
          <w:rFonts w:ascii="Times New Roman" w:eastAsia="Times New Roman" w:hAnsi="Times New Roman"/>
          <w:szCs w:val="24"/>
          <w:lang w:eastAsia="pt-BR"/>
        </w:rPr>
        <w:t xml:space="preserve">, </w:t>
      </w:r>
      <w:r w:rsidR="00C17AF6" w:rsidRPr="005B3E60">
        <w:rPr>
          <w:rFonts w:ascii="Times New Roman" w:eastAsia="Times New Roman" w:hAnsi="Times New Roman"/>
          <w:szCs w:val="24"/>
          <w:lang w:eastAsia="pt-BR"/>
        </w:rPr>
        <w:t>proporção para</w:t>
      </w:r>
      <w:r w:rsidRPr="005B3E60">
        <w:rPr>
          <w:rFonts w:ascii="Times New Roman" w:eastAsia="Times New Roman" w:hAnsi="Times New Roman"/>
          <w:szCs w:val="24"/>
          <w:lang w:eastAsia="pt-BR"/>
        </w:rPr>
        <w:t xml:space="preserve"> prematuros, mães casadas, mães adolescentes, mães com 0 anos de educação e mães com 0 consulta </w:t>
      </w:r>
      <w:r w:rsidR="00932548" w:rsidRPr="005B3E60">
        <w:rPr>
          <w:rFonts w:ascii="Times New Roman" w:eastAsia="Times New Roman" w:hAnsi="Times New Roman"/>
          <w:szCs w:val="24"/>
          <w:lang w:eastAsia="pt-BR"/>
        </w:rPr>
        <w:t>pré-natal</w:t>
      </w:r>
      <w:r w:rsidRPr="005B3E60">
        <w:rPr>
          <w:rFonts w:ascii="Times New Roman" w:eastAsia="Times New Roman" w:hAnsi="Times New Roman"/>
          <w:szCs w:val="24"/>
          <w:lang w:eastAsia="pt-BR"/>
        </w:rPr>
        <w:t xml:space="preserve">. </w:t>
      </w:r>
    </w:p>
    <w:p w14:paraId="2BDB557D" w14:textId="331A5F08" w:rsidR="00061D52" w:rsidRPr="005B3E60" w:rsidRDefault="00061D52" w:rsidP="001B0776">
      <w:pPr>
        <w:spacing w:after="200"/>
        <w:ind w:firstLine="284"/>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A variável </w:t>
      </w:r>
      <w:proofErr w:type="spellStart"/>
      <w:r w:rsidRPr="005B3E60">
        <w:rPr>
          <w:rFonts w:ascii="Times New Roman" w:eastAsia="Times New Roman" w:hAnsi="Times New Roman"/>
          <w:i/>
          <w:iCs/>
          <w:szCs w:val="24"/>
          <w:lang w:eastAsia="pt-BR"/>
        </w:rPr>
        <w:t>lnrenda</w:t>
      </w:r>
      <w:proofErr w:type="spellEnd"/>
      <w:r w:rsidRPr="005B3E60">
        <w:rPr>
          <w:rFonts w:ascii="Times New Roman" w:eastAsia="Times New Roman" w:hAnsi="Times New Roman"/>
          <w:szCs w:val="24"/>
          <w:lang w:eastAsia="pt-BR"/>
        </w:rPr>
        <w:t xml:space="preserve">, que </w:t>
      </w:r>
      <w:r w:rsidR="00932548" w:rsidRPr="005B3E60">
        <w:rPr>
          <w:rFonts w:ascii="Times New Roman" w:eastAsia="Times New Roman" w:hAnsi="Times New Roman"/>
          <w:szCs w:val="24"/>
          <w:lang w:eastAsia="pt-BR"/>
        </w:rPr>
        <w:t xml:space="preserve">neste estudo </w:t>
      </w:r>
      <w:r w:rsidRPr="005B3E60">
        <w:rPr>
          <w:rFonts w:ascii="Times New Roman" w:eastAsia="Times New Roman" w:hAnsi="Times New Roman"/>
          <w:szCs w:val="24"/>
          <w:lang w:eastAsia="pt-BR"/>
        </w:rPr>
        <w:t xml:space="preserve">foi utilizada como </w:t>
      </w:r>
      <w:r w:rsidRPr="005B3E60">
        <w:rPr>
          <w:rFonts w:ascii="Times New Roman" w:eastAsia="Times New Roman" w:hAnsi="Times New Roman"/>
          <w:i/>
          <w:iCs/>
          <w:szCs w:val="24"/>
          <w:lang w:eastAsia="pt-BR"/>
        </w:rPr>
        <w:t>proxy</w:t>
      </w:r>
      <w:r w:rsidRPr="005B3E60">
        <w:rPr>
          <w:rFonts w:ascii="Times New Roman" w:eastAsia="Times New Roman" w:hAnsi="Times New Roman"/>
          <w:szCs w:val="24"/>
          <w:lang w:eastAsia="pt-BR"/>
        </w:rPr>
        <w:t xml:space="preserve"> para renda, </w:t>
      </w:r>
      <w:r w:rsidR="00252C4D" w:rsidRPr="005B3E60">
        <w:rPr>
          <w:rFonts w:ascii="Times New Roman" w:eastAsia="Times New Roman" w:hAnsi="Times New Roman"/>
          <w:szCs w:val="24"/>
          <w:lang w:eastAsia="pt-BR"/>
        </w:rPr>
        <w:t xml:space="preserve">não </w:t>
      </w:r>
      <w:r w:rsidRPr="005B3E60">
        <w:rPr>
          <w:rFonts w:ascii="Times New Roman" w:eastAsia="Times New Roman" w:hAnsi="Times New Roman"/>
          <w:szCs w:val="24"/>
          <w:lang w:eastAsia="pt-BR"/>
        </w:rPr>
        <w:t xml:space="preserve">apresentou </w:t>
      </w:r>
      <w:r w:rsidR="00252C4D" w:rsidRPr="005B3E60">
        <w:rPr>
          <w:rFonts w:ascii="Times New Roman" w:eastAsia="Times New Roman" w:hAnsi="Times New Roman"/>
          <w:szCs w:val="24"/>
          <w:lang w:eastAsia="pt-BR"/>
        </w:rPr>
        <w:t>relação</w:t>
      </w:r>
      <w:r w:rsidRPr="005B3E60">
        <w:rPr>
          <w:rFonts w:ascii="Times New Roman" w:eastAsia="Times New Roman" w:hAnsi="Times New Roman"/>
          <w:szCs w:val="24"/>
          <w:lang w:eastAsia="pt-BR"/>
        </w:rPr>
        <w:t xml:space="preserve"> com </w:t>
      </w:r>
      <w:r w:rsidR="007A2DE8">
        <w:rPr>
          <w:rFonts w:ascii="Times New Roman" w:eastAsia="Times New Roman" w:hAnsi="Times New Roman"/>
          <w:szCs w:val="24"/>
          <w:lang w:eastAsia="pt-BR"/>
        </w:rPr>
        <w:t xml:space="preserve">a proporção de </w:t>
      </w:r>
      <w:r w:rsidRPr="005B3E60">
        <w:rPr>
          <w:rFonts w:ascii="Times New Roman" w:eastAsia="Times New Roman" w:hAnsi="Times New Roman"/>
          <w:szCs w:val="24"/>
          <w:lang w:eastAsia="pt-BR"/>
        </w:rPr>
        <w:t xml:space="preserve">baixo peso ao nascer, </w:t>
      </w:r>
      <w:r w:rsidR="00252C4D" w:rsidRPr="005B3E60">
        <w:rPr>
          <w:rFonts w:ascii="Times New Roman" w:eastAsia="Times New Roman" w:hAnsi="Times New Roman"/>
          <w:szCs w:val="24"/>
          <w:lang w:eastAsia="pt-BR"/>
        </w:rPr>
        <w:t xml:space="preserve">além disso, não </w:t>
      </w:r>
      <w:r w:rsidR="007A2DE8">
        <w:rPr>
          <w:rFonts w:ascii="Times New Roman" w:eastAsia="Times New Roman" w:hAnsi="Times New Roman"/>
          <w:szCs w:val="24"/>
          <w:lang w:eastAsia="pt-BR"/>
        </w:rPr>
        <w:t xml:space="preserve">mostrou </w:t>
      </w:r>
      <w:r w:rsidR="00252C4D" w:rsidRPr="005B3E60">
        <w:rPr>
          <w:rFonts w:ascii="Times New Roman" w:eastAsia="Times New Roman" w:hAnsi="Times New Roman"/>
          <w:szCs w:val="24"/>
          <w:lang w:eastAsia="pt-BR"/>
        </w:rPr>
        <w:t xml:space="preserve">significância estatística. Era esperado que esta variável tivesse uma relação inversa com </w:t>
      </w:r>
      <w:r w:rsidR="007A2DE8">
        <w:rPr>
          <w:rFonts w:ascii="Times New Roman" w:eastAsia="Times New Roman" w:hAnsi="Times New Roman"/>
          <w:szCs w:val="24"/>
          <w:lang w:eastAsia="pt-BR"/>
        </w:rPr>
        <w:t xml:space="preserve">a proporção de </w:t>
      </w:r>
      <w:r w:rsidR="00252C4D" w:rsidRPr="005B3E60">
        <w:rPr>
          <w:rFonts w:ascii="Times New Roman" w:eastAsia="Times New Roman" w:hAnsi="Times New Roman"/>
          <w:szCs w:val="24"/>
          <w:lang w:eastAsia="pt-BR"/>
        </w:rPr>
        <w:t>baixo peso ao nascer, ou seja, que um aumento da renda provocasse um decréscimo na proporção de aumento de ocorrências de baixo peso ao nascer</w:t>
      </w:r>
      <w:r w:rsidR="00C72F89" w:rsidRPr="005B3E60">
        <w:rPr>
          <w:rFonts w:ascii="Times New Roman" w:eastAsia="Times New Roman" w:hAnsi="Times New Roman"/>
          <w:szCs w:val="24"/>
          <w:lang w:eastAsia="pt-BR"/>
        </w:rPr>
        <w:t>, o</w:t>
      </w:r>
      <w:r w:rsidR="00252C4D" w:rsidRPr="005B3E60">
        <w:rPr>
          <w:rFonts w:ascii="Times New Roman" w:eastAsia="Times New Roman" w:hAnsi="Times New Roman"/>
          <w:szCs w:val="24"/>
          <w:lang w:eastAsia="pt-BR"/>
        </w:rPr>
        <w:t xml:space="preserve"> caso contrário também seria válido, já que se enquadraria no pressuposto do paradoxo do peso baixo ao nascer</w:t>
      </w:r>
      <w:r w:rsidR="00C72F89" w:rsidRPr="005B3E60">
        <w:rPr>
          <w:rFonts w:ascii="Times New Roman" w:eastAsia="Times New Roman" w:hAnsi="Times New Roman"/>
          <w:szCs w:val="24"/>
          <w:lang w:eastAsia="pt-BR"/>
        </w:rPr>
        <w:t>. P</w:t>
      </w:r>
      <w:r w:rsidR="00252C4D" w:rsidRPr="005B3E60">
        <w:rPr>
          <w:rFonts w:ascii="Times New Roman" w:eastAsia="Times New Roman" w:hAnsi="Times New Roman"/>
          <w:szCs w:val="24"/>
          <w:lang w:eastAsia="pt-BR"/>
        </w:rPr>
        <w:t>orém</w:t>
      </w:r>
      <w:r w:rsidR="00C72F89" w:rsidRPr="005B3E60">
        <w:rPr>
          <w:rFonts w:ascii="Times New Roman" w:eastAsia="Times New Roman" w:hAnsi="Times New Roman"/>
          <w:szCs w:val="24"/>
          <w:lang w:eastAsia="pt-BR"/>
        </w:rPr>
        <w:t>,</w:t>
      </w:r>
      <w:r w:rsidR="00252C4D" w:rsidRPr="005B3E60">
        <w:rPr>
          <w:rFonts w:ascii="Times New Roman" w:eastAsia="Times New Roman" w:hAnsi="Times New Roman"/>
          <w:szCs w:val="24"/>
          <w:lang w:eastAsia="pt-BR"/>
        </w:rPr>
        <w:t xml:space="preserve"> o resultado apresentado não </w:t>
      </w:r>
      <w:r w:rsidR="00C72F89" w:rsidRPr="005B3E60">
        <w:rPr>
          <w:rFonts w:ascii="Times New Roman" w:eastAsia="Times New Roman" w:hAnsi="Times New Roman"/>
          <w:szCs w:val="24"/>
          <w:lang w:eastAsia="pt-BR"/>
        </w:rPr>
        <w:t>satisfaz nenhuma das duas hipóteses.</w:t>
      </w:r>
    </w:p>
    <w:p w14:paraId="186B73B4" w14:textId="6553B006" w:rsidR="00061D52" w:rsidRPr="000F3B51" w:rsidRDefault="00061D52" w:rsidP="001B0776">
      <w:pPr>
        <w:spacing w:after="200"/>
        <w:ind w:firstLine="284"/>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w:t>
      </w:r>
      <w:proofErr w:type="gramStart"/>
      <w:r w:rsidRPr="000F3B51">
        <w:rPr>
          <w:rFonts w:ascii="Times New Roman" w:eastAsia="Times New Roman" w:hAnsi="Times New Roman"/>
          <w:szCs w:val="24"/>
          <w:lang w:eastAsia="pt-BR"/>
        </w:rPr>
        <w:t xml:space="preserve">variável </w:t>
      </w:r>
      <w:r w:rsidRPr="000F3B51">
        <w:rPr>
          <w:rFonts w:ascii="Times New Roman" w:eastAsia="Times New Roman" w:hAnsi="Times New Roman"/>
          <w:i/>
          <w:iCs/>
          <w:szCs w:val="24"/>
          <w:lang w:eastAsia="pt-BR"/>
        </w:rPr>
        <w:t>prematuros</w:t>
      </w:r>
      <w:proofErr w:type="gramEnd"/>
      <w:r w:rsidRPr="000F3B51">
        <w:rPr>
          <w:rFonts w:ascii="Times New Roman" w:eastAsia="Times New Roman" w:hAnsi="Times New Roman"/>
          <w:szCs w:val="24"/>
          <w:lang w:eastAsia="pt-BR"/>
        </w:rPr>
        <w:t xml:space="preserve"> </w:t>
      </w:r>
      <w:r w:rsidR="005B30F4" w:rsidRPr="000F3B51">
        <w:rPr>
          <w:rFonts w:ascii="Times New Roman" w:eastAsia="Times New Roman" w:hAnsi="Times New Roman"/>
          <w:szCs w:val="24"/>
          <w:lang w:eastAsia="pt-BR"/>
        </w:rPr>
        <w:t>engloba</w:t>
      </w:r>
      <w:r w:rsidRPr="000F3B51">
        <w:rPr>
          <w:rFonts w:ascii="Times New Roman" w:eastAsia="Times New Roman" w:hAnsi="Times New Roman"/>
          <w:szCs w:val="24"/>
          <w:lang w:eastAsia="pt-BR"/>
        </w:rPr>
        <w:t xml:space="preserve"> </w:t>
      </w:r>
      <w:r w:rsidR="00E63970" w:rsidRPr="000F3B51">
        <w:rPr>
          <w:rFonts w:ascii="Times New Roman" w:eastAsia="Times New Roman" w:hAnsi="Times New Roman"/>
          <w:szCs w:val="24"/>
          <w:lang w:eastAsia="pt-BR"/>
        </w:rPr>
        <w:t>a proporção</w:t>
      </w:r>
      <w:r w:rsidRPr="000F3B51">
        <w:rPr>
          <w:rFonts w:ascii="Times New Roman" w:eastAsia="Times New Roman" w:hAnsi="Times New Roman"/>
          <w:szCs w:val="24"/>
          <w:lang w:eastAsia="pt-BR"/>
        </w:rPr>
        <w:t xml:space="preserve"> de bebês que nasceram com menos de 37 semanas. Esta variável</w:t>
      </w:r>
      <w:r w:rsidR="002373DD" w:rsidRPr="000F3B51">
        <w:rPr>
          <w:rFonts w:ascii="Times New Roman" w:eastAsia="Times New Roman" w:hAnsi="Times New Roman"/>
          <w:szCs w:val="24"/>
          <w:lang w:eastAsia="pt-BR"/>
        </w:rPr>
        <w:t xml:space="preserve"> </w:t>
      </w:r>
      <w:r w:rsidRPr="000F3B51">
        <w:rPr>
          <w:rFonts w:ascii="Times New Roman" w:eastAsia="Times New Roman" w:hAnsi="Times New Roman"/>
          <w:szCs w:val="24"/>
          <w:lang w:eastAsia="pt-BR"/>
        </w:rPr>
        <w:t xml:space="preserve">apresentou uma relação positiva com a variável dependente </w:t>
      </w:r>
      <w:proofErr w:type="spellStart"/>
      <w:r w:rsidRPr="000F3B51">
        <w:rPr>
          <w:rFonts w:ascii="Times New Roman" w:eastAsia="Times New Roman" w:hAnsi="Times New Roman"/>
          <w:i/>
          <w:iCs/>
          <w:szCs w:val="24"/>
          <w:lang w:eastAsia="pt-BR"/>
        </w:rPr>
        <w:t>pesobaixo</w:t>
      </w:r>
      <w:proofErr w:type="spellEnd"/>
      <w:r w:rsidRPr="000F3B51">
        <w:rPr>
          <w:rFonts w:ascii="Times New Roman" w:eastAsia="Times New Roman" w:hAnsi="Times New Roman"/>
          <w:szCs w:val="24"/>
          <w:lang w:eastAsia="pt-BR"/>
        </w:rPr>
        <w:t xml:space="preserve">, </w:t>
      </w:r>
      <w:r w:rsidR="002373DD" w:rsidRPr="000F3B51">
        <w:rPr>
          <w:rFonts w:ascii="Times New Roman" w:eastAsia="Times New Roman" w:hAnsi="Times New Roman"/>
          <w:szCs w:val="24"/>
          <w:lang w:eastAsia="pt-BR"/>
        </w:rPr>
        <w:t xml:space="preserve">mostrando </w:t>
      </w:r>
      <w:r w:rsidR="00C81A15" w:rsidRPr="000F3B51">
        <w:rPr>
          <w:rFonts w:ascii="Times New Roman" w:eastAsia="Times New Roman" w:hAnsi="Times New Roman"/>
          <w:szCs w:val="24"/>
          <w:lang w:eastAsia="pt-BR"/>
        </w:rPr>
        <w:t>haver</w:t>
      </w:r>
      <w:r w:rsidR="002373DD" w:rsidRPr="000F3B51">
        <w:rPr>
          <w:rFonts w:ascii="Times New Roman" w:eastAsia="Times New Roman" w:hAnsi="Times New Roman"/>
          <w:szCs w:val="24"/>
          <w:lang w:eastAsia="pt-BR"/>
        </w:rPr>
        <w:t xml:space="preserve"> um aumento de 33,8</w:t>
      </w:r>
      <w:r w:rsidRPr="000F3B51">
        <w:rPr>
          <w:rFonts w:ascii="Times New Roman" w:eastAsia="Times New Roman" w:hAnsi="Times New Roman"/>
          <w:szCs w:val="24"/>
          <w:lang w:eastAsia="pt-BR"/>
        </w:rPr>
        <w:t xml:space="preserve">% </w:t>
      </w:r>
      <w:r w:rsidR="007A2DE8" w:rsidRPr="000F3B51">
        <w:rPr>
          <w:rFonts w:ascii="Times New Roman" w:eastAsia="Times New Roman" w:hAnsi="Times New Roman"/>
          <w:szCs w:val="24"/>
          <w:lang w:eastAsia="pt-BR"/>
        </w:rPr>
        <w:t xml:space="preserve">na proporção de baixo peso ao nascer nos municípios quando a proporção de prematuros aumenta em 1%. </w:t>
      </w:r>
      <w:r w:rsidR="002373DD" w:rsidRPr="000F3B51">
        <w:rPr>
          <w:rFonts w:ascii="Times New Roman" w:eastAsia="Times New Roman" w:hAnsi="Times New Roman"/>
          <w:szCs w:val="24"/>
          <w:lang w:eastAsia="pt-BR"/>
        </w:rPr>
        <w:t xml:space="preserve">Este resultado reforça àqueles já encontrados na literatura, mostrando a </w:t>
      </w:r>
      <w:r w:rsidRPr="000F3B51">
        <w:rPr>
          <w:rFonts w:ascii="Times New Roman" w:eastAsia="Times New Roman" w:hAnsi="Times New Roman"/>
          <w:szCs w:val="24"/>
          <w:lang w:eastAsia="pt-BR"/>
        </w:rPr>
        <w:t xml:space="preserve">relação </w:t>
      </w:r>
      <w:r w:rsidR="00E63970" w:rsidRPr="000F3B51">
        <w:rPr>
          <w:rFonts w:ascii="Times New Roman" w:eastAsia="Times New Roman" w:hAnsi="Times New Roman"/>
          <w:szCs w:val="24"/>
          <w:lang w:eastAsia="pt-BR"/>
        </w:rPr>
        <w:t xml:space="preserve">positiva </w:t>
      </w:r>
      <w:r w:rsidRPr="000F3B51">
        <w:rPr>
          <w:rFonts w:ascii="Times New Roman" w:eastAsia="Times New Roman" w:hAnsi="Times New Roman"/>
          <w:szCs w:val="24"/>
          <w:lang w:eastAsia="pt-BR"/>
        </w:rPr>
        <w:t xml:space="preserve">entre essas variáveis, </w:t>
      </w:r>
      <w:r w:rsidR="002373DD" w:rsidRPr="000F3B51">
        <w:rPr>
          <w:rFonts w:ascii="Times New Roman" w:eastAsia="Times New Roman" w:hAnsi="Times New Roman"/>
          <w:szCs w:val="24"/>
          <w:lang w:eastAsia="pt-BR"/>
        </w:rPr>
        <w:t>dado que bebes prematuros são mais vulneráveis ao desenvolvimento do baixo peso ao nascer</w:t>
      </w:r>
      <w:r w:rsidR="00E63970" w:rsidRPr="000F3B51">
        <w:rPr>
          <w:rFonts w:ascii="Times New Roman" w:eastAsia="Times New Roman" w:hAnsi="Times New Roman"/>
          <w:szCs w:val="24"/>
          <w:lang w:eastAsia="pt-BR"/>
        </w:rPr>
        <w:t xml:space="preserve"> por serem menos desenvolvidos do que crianças que nascem no período gestacional correto</w:t>
      </w:r>
      <w:r w:rsidR="002373DD" w:rsidRPr="000F3B51">
        <w:rPr>
          <w:rFonts w:ascii="Times New Roman" w:eastAsia="Times New Roman" w:hAnsi="Times New Roman"/>
          <w:szCs w:val="24"/>
          <w:lang w:eastAsia="pt-BR"/>
        </w:rPr>
        <w:t xml:space="preserve"> </w:t>
      </w:r>
      <w:r w:rsidR="00E63970" w:rsidRPr="000F3B51">
        <w:rPr>
          <w:rFonts w:ascii="Times New Roman" w:eastAsia="Times New Roman" w:hAnsi="Times New Roman"/>
          <w:szCs w:val="24"/>
          <w:lang w:eastAsia="pt-BR"/>
        </w:rPr>
        <w:t>(</w:t>
      </w:r>
      <w:proofErr w:type="spellStart"/>
      <w:r w:rsidRPr="000F3B51">
        <w:rPr>
          <w:rFonts w:ascii="Times New Roman" w:eastAsia="Times New Roman" w:hAnsi="Times New Roman"/>
          <w:szCs w:val="24"/>
          <w:lang w:eastAsia="pt-BR"/>
        </w:rPr>
        <w:t>Carniel</w:t>
      </w:r>
      <w:proofErr w:type="spellEnd"/>
      <w:r w:rsidRPr="000F3B51">
        <w:rPr>
          <w:rFonts w:ascii="Times New Roman" w:eastAsia="Times New Roman" w:hAnsi="Times New Roman"/>
          <w:szCs w:val="24"/>
          <w:lang w:eastAsia="pt-BR"/>
        </w:rPr>
        <w:t xml:space="preserve"> </w:t>
      </w:r>
      <w:r w:rsidRPr="000F3B51">
        <w:rPr>
          <w:rFonts w:ascii="Times New Roman" w:eastAsia="Times New Roman" w:hAnsi="Times New Roman"/>
          <w:i/>
          <w:iCs/>
          <w:szCs w:val="24"/>
          <w:lang w:eastAsia="pt-BR"/>
        </w:rPr>
        <w:t>et al</w:t>
      </w:r>
      <w:r w:rsidRPr="000F3B51">
        <w:rPr>
          <w:rFonts w:ascii="Times New Roman" w:eastAsia="Times New Roman" w:hAnsi="Times New Roman"/>
          <w:szCs w:val="24"/>
          <w:lang w:eastAsia="pt-BR"/>
        </w:rPr>
        <w:t xml:space="preserve"> 2008)</w:t>
      </w:r>
      <w:r w:rsidR="00E63970" w:rsidRPr="000F3B51">
        <w:rPr>
          <w:rFonts w:ascii="Times New Roman" w:eastAsia="Times New Roman" w:hAnsi="Times New Roman"/>
          <w:szCs w:val="24"/>
          <w:lang w:eastAsia="pt-BR"/>
        </w:rPr>
        <w:t>.</w:t>
      </w:r>
    </w:p>
    <w:p w14:paraId="6D428B51" w14:textId="5694BB8E" w:rsidR="00061D52" w:rsidRPr="000F3B51" w:rsidRDefault="00061D52" w:rsidP="001B0776">
      <w:pPr>
        <w:spacing w:after="200"/>
        <w:ind w:firstLine="284"/>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w:t>
      </w:r>
      <w:proofErr w:type="gramStart"/>
      <w:r w:rsidRPr="000F3B51">
        <w:rPr>
          <w:rFonts w:ascii="Times New Roman" w:eastAsia="Times New Roman" w:hAnsi="Times New Roman"/>
          <w:szCs w:val="24"/>
          <w:lang w:eastAsia="pt-BR"/>
        </w:rPr>
        <w:t>variável</w:t>
      </w:r>
      <w:r w:rsidR="00C951DD" w:rsidRPr="000F3B51">
        <w:rPr>
          <w:rFonts w:ascii="Times New Roman" w:eastAsia="Times New Roman" w:hAnsi="Times New Roman"/>
          <w:szCs w:val="24"/>
          <w:lang w:eastAsia="pt-BR"/>
        </w:rPr>
        <w:t xml:space="preserve"> </w:t>
      </w:r>
      <w:r w:rsidRPr="000F3B51">
        <w:rPr>
          <w:rFonts w:ascii="Times New Roman" w:eastAsia="Times New Roman" w:hAnsi="Times New Roman"/>
          <w:i/>
          <w:iCs/>
          <w:szCs w:val="24"/>
          <w:lang w:eastAsia="pt-BR"/>
        </w:rPr>
        <w:t>casadas</w:t>
      </w:r>
      <w:proofErr w:type="gramEnd"/>
      <w:r w:rsidRPr="000F3B51">
        <w:rPr>
          <w:rFonts w:ascii="Times New Roman" w:eastAsia="Times New Roman" w:hAnsi="Times New Roman"/>
          <w:szCs w:val="24"/>
          <w:lang w:eastAsia="pt-BR"/>
        </w:rPr>
        <w:t xml:space="preserve"> </w:t>
      </w:r>
      <w:r w:rsidR="005B30F4" w:rsidRPr="000F3B51">
        <w:rPr>
          <w:rFonts w:ascii="Times New Roman" w:eastAsia="Times New Roman" w:hAnsi="Times New Roman"/>
          <w:szCs w:val="24"/>
          <w:lang w:eastAsia="pt-BR"/>
        </w:rPr>
        <w:t>apresenta</w:t>
      </w:r>
      <w:r w:rsidRPr="000F3B51">
        <w:rPr>
          <w:rFonts w:ascii="Times New Roman" w:eastAsia="Times New Roman" w:hAnsi="Times New Roman"/>
          <w:szCs w:val="24"/>
          <w:lang w:eastAsia="pt-BR"/>
        </w:rPr>
        <w:t xml:space="preserve"> o grupo de mães casadas </w:t>
      </w:r>
      <w:r w:rsidR="008D39BF" w:rsidRPr="000F3B51">
        <w:rPr>
          <w:rFonts w:ascii="Times New Roman" w:eastAsia="Times New Roman" w:hAnsi="Times New Roman"/>
          <w:szCs w:val="24"/>
          <w:lang w:eastAsia="pt-BR"/>
        </w:rPr>
        <w:t>e/ou em</w:t>
      </w:r>
      <w:r w:rsidRPr="000F3B51">
        <w:rPr>
          <w:rFonts w:ascii="Times New Roman" w:eastAsia="Times New Roman" w:hAnsi="Times New Roman"/>
          <w:szCs w:val="24"/>
          <w:lang w:eastAsia="pt-BR"/>
        </w:rPr>
        <w:t xml:space="preserve"> união consensual. Esta variável </w:t>
      </w:r>
      <w:r w:rsidR="007A2DE8" w:rsidRPr="000F3B51">
        <w:rPr>
          <w:rFonts w:ascii="Times New Roman" w:eastAsia="Times New Roman" w:hAnsi="Times New Roman"/>
          <w:szCs w:val="24"/>
          <w:lang w:eastAsia="pt-BR"/>
        </w:rPr>
        <w:t xml:space="preserve">expressa correlação negativa com a variável dependente </w:t>
      </w:r>
      <w:proofErr w:type="spellStart"/>
      <w:r w:rsidR="007A2DE8" w:rsidRPr="000F3B51">
        <w:rPr>
          <w:rFonts w:ascii="Times New Roman" w:eastAsia="Times New Roman" w:hAnsi="Times New Roman"/>
          <w:i/>
          <w:iCs/>
          <w:szCs w:val="24"/>
          <w:lang w:eastAsia="pt-BR"/>
        </w:rPr>
        <w:t>pesobaixo</w:t>
      </w:r>
      <w:proofErr w:type="spellEnd"/>
      <w:r w:rsidR="007A2DE8" w:rsidRPr="000F3B51">
        <w:rPr>
          <w:rFonts w:ascii="Times New Roman" w:eastAsia="Times New Roman" w:hAnsi="Times New Roman"/>
          <w:szCs w:val="24"/>
          <w:lang w:eastAsia="pt-BR"/>
        </w:rPr>
        <w:t xml:space="preserve">, ou seja, evidenciou-se que um aumento na proporção de mães casadas causou um decréscimo na proporção de crianças registradas com baixo ao nascer durante o período analisado para os municípios brasileiros, </w:t>
      </w:r>
      <w:r w:rsidR="00EF6C88" w:rsidRPr="000F3B51">
        <w:rPr>
          <w:rFonts w:ascii="Times New Roman" w:eastAsia="Times New Roman" w:hAnsi="Times New Roman"/>
          <w:szCs w:val="24"/>
          <w:lang w:eastAsia="pt-BR"/>
        </w:rPr>
        <w:t xml:space="preserve">sendo este resultado esperado e semelhante ao que foi visto na literatura. </w:t>
      </w:r>
      <w:r w:rsidR="00E63970" w:rsidRPr="000F3B51">
        <w:rPr>
          <w:rFonts w:ascii="Times New Roman" w:eastAsia="Times New Roman" w:hAnsi="Times New Roman"/>
          <w:szCs w:val="24"/>
          <w:lang w:eastAsia="pt-BR"/>
        </w:rPr>
        <w:t xml:space="preserve">Pressupõe-se </w:t>
      </w:r>
      <w:r w:rsidRPr="000F3B51">
        <w:rPr>
          <w:rFonts w:ascii="Times New Roman" w:eastAsia="Times New Roman" w:hAnsi="Times New Roman"/>
          <w:szCs w:val="24"/>
          <w:lang w:eastAsia="pt-BR"/>
        </w:rPr>
        <w:t xml:space="preserve">que mães casadas tenham melhor estrutura socioeconômica e familiar, </w:t>
      </w:r>
      <w:r w:rsidR="00EF6C88" w:rsidRPr="000F3B51">
        <w:rPr>
          <w:rFonts w:ascii="Times New Roman" w:eastAsia="Times New Roman" w:hAnsi="Times New Roman"/>
          <w:szCs w:val="24"/>
          <w:lang w:eastAsia="pt-BR"/>
        </w:rPr>
        <w:t xml:space="preserve">além de terem o amparo de um companheiro, </w:t>
      </w:r>
      <w:r w:rsidRPr="000F3B51">
        <w:rPr>
          <w:rFonts w:ascii="Times New Roman" w:eastAsia="Times New Roman" w:hAnsi="Times New Roman"/>
          <w:szCs w:val="24"/>
          <w:lang w:eastAsia="pt-BR"/>
        </w:rPr>
        <w:t>fazendo com que o ambiente seja menos propício para a ocorrência de baixo peso ao nascer</w:t>
      </w:r>
      <w:r w:rsidR="00E63970" w:rsidRPr="000F3B51">
        <w:rPr>
          <w:rFonts w:ascii="Times New Roman" w:eastAsia="Times New Roman" w:hAnsi="Times New Roman"/>
          <w:szCs w:val="24"/>
          <w:lang w:eastAsia="pt-BR"/>
        </w:rPr>
        <w:t xml:space="preserve"> (</w:t>
      </w:r>
      <w:proofErr w:type="spellStart"/>
      <w:r w:rsidR="00E63970" w:rsidRPr="000F3B51">
        <w:rPr>
          <w:rFonts w:ascii="Times New Roman" w:eastAsia="Times New Roman" w:hAnsi="Times New Roman"/>
          <w:szCs w:val="24"/>
          <w:lang w:eastAsia="pt-BR"/>
        </w:rPr>
        <w:t>Minamisava</w:t>
      </w:r>
      <w:proofErr w:type="spellEnd"/>
      <w:r w:rsidR="00E63970" w:rsidRPr="000F3B51">
        <w:rPr>
          <w:rFonts w:ascii="Times New Roman" w:eastAsia="Times New Roman" w:hAnsi="Times New Roman"/>
          <w:szCs w:val="24"/>
          <w:lang w:eastAsia="pt-BR"/>
        </w:rPr>
        <w:t xml:space="preserve"> </w:t>
      </w:r>
      <w:r w:rsidR="00E63970" w:rsidRPr="000F3B51">
        <w:rPr>
          <w:rFonts w:ascii="Times New Roman" w:eastAsia="Times New Roman" w:hAnsi="Times New Roman"/>
          <w:i/>
          <w:iCs/>
          <w:szCs w:val="24"/>
          <w:lang w:eastAsia="pt-BR"/>
        </w:rPr>
        <w:t>et al</w:t>
      </w:r>
      <w:r w:rsidR="00E63970" w:rsidRPr="000F3B51">
        <w:rPr>
          <w:rFonts w:ascii="Times New Roman" w:eastAsia="Times New Roman" w:hAnsi="Times New Roman"/>
          <w:szCs w:val="24"/>
          <w:lang w:eastAsia="pt-BR"/>
        </w:rPr>
        <w:t xml:space="preserve"> 2004)</w:t>
      </w:r>
      <w:r w:rsidR="00EF6C88" w:rsidRPr="000F3B51">
        <w:rPr>
          <w:rFonts w:ascii="Times New Roman" w:eastAsia="Times New Roman" w:hAnsi="Times New Roman"/>
          <w:szCs w:val="24"/>
          <w:lang w:eastAsia="pt-BR"/>
        </w:rPr>
        <w:t>.</w:t>
      </w:r>
    </w:p>
    <w:p w14:paraId="7A5B8847" w14:textId="77777777" w:rsidR="001B0776" w:rsidRDefault="00061D52" w:rsidP="001B0776">
      <w:pPr>
        <w:spacing w:after="200"/>
        <w:ind w:firstLine="284"/>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w:t>
      </w:r>
      <w:proofErr w:type="gramStart"/>
      <w:r w:rsidRPr="000F3B51">
        <w:rPr>
          <w:rFonts w:ascii="Times New Roman" w:eastAsia="Times New Roman" w:hAnsi="Times New Roman"/>
          <w:szCs w:val="24"/>
          <w:lang w:eastAsia="pt-BR"/>
        </w:rPr>
        <w:t xml:space="preserve">variável </w:t>
      </w:r>
      <w:r w:rsidRPr="000F3B51">
        <w:rPr>
          <w:rFonts w:ascii="Times New Roman" w:eastAsia="Times New Roman" w:hAnsi="Times New Roman"/>
          <w:i/>
          <w:iCs/>
          <w:szCs w:val="24"/>
          <w:lang w:eastAsia="pt-BR"/>
        </w:rPr>
        <w:t>adolescentes</w:t>
      </w:r>
      <w:proofErr w:type="gramEnd"/>
      <w:r w:rsidRPr="000F3B51">
        <w:rPr>
          <w:rFonts w:ascii="Times New Roman" w:eastAsia="Times New Roman" w:hAnsi="Times New Roman"/>
          <w:szCs w:val="24"/>
          <w:lang w:eastAsia="pt-BR"/>
        </w:rPr>
        <w:t xml:space="preserve"> abrange </w:t>
      </w:r>
      <w:r w:rsidR="00EF6C88" w:rsidRPr="000F3B51">
        <w:rPr>
          <w:rFonts w:ascii="Times New Roman" w:eastAsia="Times New Roman" w:hAnsi="Times New Roman"/>
          <w:szCs w:val="24"/>
          <w:lang w:eastAsia="pt-BR"/>
        </w:rPr>
        <w:t xml:space="preserve">a proporção </w:t>
      </w:r>
      <w:r w:rsidRPr="000F3B51">
        <w:rPr>
          <w:rFonts w:ascii="Times New Roman" w:eastAsia="Times New Roman" w:hAnsi="Times New Roman"/>
          <w:szCs w:val="24"/>
          <w:lang w:eastAsia="pt-BR"/>
        </w:rPr>
        <w:t>de mães que estão na faixa etária dos 10 aos 19 ano</w:t>
      </w:r>
      <w:r w:rsidR="008D39BF" w:rsidRPr="000F3B51">
        <w:rPr>
          <w:rFonts w:ascii="Times New Roman" w:eastAsia="Times New Roman" w:hAnsi="Times New Roman"/>
          <w:szCs w:val="24"/>
          <w:lang w:eastAsia="pt-BR"/>
        </w:rPr>
        <w:t>s</w:t>
      </w:r>
      <w:r w:rsidRPr="000F3B51">
        <w:rPr>
          <w:rFonts w:ascii="Times New Roman" w:eastAsia="Times New Roman" w:hAnsi="Times New Roman"/>
          <w:szCs w:val="24"/>
          <w:lang w:eastAsia="pt-BR"/>
        </w:rPr>
        <w:t xml:space="preserve">. </w:t>
      </w:r>
      <w:r w:rsidR="007A2DE8" w:rsidRPr="000F3B51">
        <w:rPr>
          <w:rFonts w:ascii="Times New Roman" w:eastAsia="Times New Roman" w:hAnsi="Times New Roman"/>
          <w:szCs w:val="24"/>
          <w:lang w:eastAsia="pt-BR"/>
        </w:rPr>
        <w:t xml:space="preserve">Foi evidenciada uma relação positiva com a variável dependente </w:t>
      </w:r>
      <w:proofErr w:type="spellStart"/>
      <w:r w:rsidR="007A2DE8" w:rsidRPr="000F3B51">
        <w:rPr>
          <w:rFonts w:ascii="Times New Roman" w:eastAsia="Times New Roman" w:hAnsi="Times New Roman"/>
          <w:i/>
          <w:iCs/>
          <w:szCs w:val="24"/>
          <w:lang w:eastAsia="pt-BR"/>
        </w:rPr>
        <w:t>pesobaixo</w:t>
      </w:r>
      <w:proofErr w:type="spellEnd"/>
      <w:r w:rsidR="007A2DE8" w:rsidRPr="000F3B51">
        <w:rPr>
          <w:rFonts w:ascii="Times New Roman" w:eastAsia="Times New Roman" w:hAnsi="Times New Roman"/>
          <w:szCs w:val="24"/>
          <w:lang w:eastAsia="pt-BR"/>
        </w:rPr>
        <w:t xml:space="preserve">, sendo possível inferir que a gestação de mães adolescentes tem correlação com o aumento da proporção de crianças com baixo peso ao nascer nos municípios analisados. </w:t>
      </w:r>
      <w:r w:rsidRPr="000F3B51">
        <w:rPr>
          <w:rFonts w:ascii="Times New Roman" w:eastAsia="Times New Roman" w:hAnsi="Times New Roman"/>
          <w:szCs w:val="24"/>
          <w:lang w:eastAsia="pt-BR"/>
        </w:rPr>
        <w:t xml:space="preserve">Filhos de mães adolescentes têm uma predisposição </w:t>
      </w:r>
      <w:r w:rsidR="005E26AE" w:rsidRPr="000F3B51">
        <w:rPr>
          <w:rFonts w:ascii="Times New Roman" w:eastAsia="Times New Roman" w:hAnsi="Times New Roman"/>
          <w:szCs w:val="24"/>
          <w:lang w:eastAsia="pt-BR"/>
        </w:rPr>
        <w:t>maior a</w:t>
      </w:r>
      <w:r w:rsidRPr="000F3B51">
        <w:rPr>
          <w:rFonts w:ascii="Times New Roman" w:eastAsia="Times New Roman" w:hAnsi="Times New Roman"/>
          <w:szCs w:val="24"/>
          <w:lang w:eastAsia="pt-BR"/>
        </w:rPr>
        <w:t xml:space="preserve"> terem baixo peso ao nascer, não só por fatores biológicos da mãe, como por fatores socioeconômicos. </w:t>
      </w:r>
      <w:r w:rsidR="00EF6C88" w:rsidRPr="000F3B51">
        <w:rPr>
          <w:rFonts w:ascii="Times New Roman" w:eastAsia="Times New Roman" w:hAnsi="Times New Roman"/>
          <w:szCs w:val="24"/>
          <w:lang w:eastAsia="pt-BR"/>
        </w:rPr>
        <w:t>Muitas dessas mães não</w:t>
      </w:r>
      <w:r w:rsidR="00EF6C88" w:rsidRPr="005B3E60">
        <w:rPr>
          <w:rFonts w:ascii="Times New Roman" w:eastAsia="Times New Roman" w:hAnsi="Times New Roman"/>
          <w:szCs w:val="24"/>
          <w:lang w:eastAsia="pt-BR"/>
        </w:rPr>
        <w:t xml:space="preserve"> chegam a concluir os estudos, além de não possuírem condições de trabalhar devido à gestação</w:t>
      </w:r>
      <w:r w:rsidR="00F97C4A" w:rsidRPr="005B3E60">
        <w:rPr>
          <w:rFonts w:ascii="Times New Roman" w:eastAsia="Times New Roman" w:hAnsi="Times New Roman"/>
          <w:szCs w:val="24"/>
          <w:lang w:eastAsia="pt-BR"/>
        </w:rPr>
        <w:t>, fazendo com que possam se enquadrar em dificuldades financeiras</w:t>
      </w:r>
      <w:r w:rsidR="00EF6C88" w:rsidRPr="005B3E60">
        <w:rPr>
          <w:rFonts w:ascii="Times New Roman" w:eastAsia="Times New Roman" w:hAnsi="Times New Roman"/>
          <w:szCs w:val="24"/>
          <w:lang w:eastAsia="pt-BR"/>
        </w:rPr>
        <w:t>. Est</w:t>
      </w:r>
      <w:r w:rsidR="00F97C4A" w:rsidRPr="005B3E60">
        <w:rPr>
          <w:rFonts w:ascii="Times New Roman" w:eastAsia="Times New Roman" w:hAnsi="Times New Roman"/>
          <w:szCs w:val="24"/>
          <w:lang w:eastAsia="pt-BR"/>
        </w:rPr>
        <w:t xml:space="preserve">as condições </w:t>
      </w:r>
      <w:r w:rsidR="00EF6C88" w:rsidRPr="005B3E60">
        <w:rPr>
          <w:rFonts w:ascii="Times New Roman" w:eastAsia="Times New Roman" w:hAnsi="Times New Roman"/>
          <w:szCs w:val="24"/>
          <w:lang w:eastAsia="pt-BR"/>
        </w:rPr>
        <w:t>sociais atrelad</w:t>
      </w:r>
      <w:r w:rsidR="00F97C4A" w:rsidRPr="005B3E60">
        <w:rPr>
          <w:rFonts w:ascii="Times New Roman" w:eastAsia="Times New Roman" w:hAnsi="Times New Roman"/>
          <w:szCs w:val="24"/>
          <w:lang w:eastAsia="pt-BR"/>
        </w:rPr>
        <w:t>a</w:t>
      </w:r>
      <w:r w:rsidR="00EF6C88" w:rsidRPr="005B3E60">
        <w:rPr>
          <w:rFonts w:ascii="Times New Roman" w:eastAsia="Times New Roman" w:hAnsi="Times New Roman"/>
          <w:szCs w:val="24"/>
          <w:lang w:eastAsia="pt-BR"/>
        </w:rPr>
        <w:t>s aos fatores psicológicos como a não aceitação da gravidez acarretam</w:t>
      </w:r>
      <w:r w:rsidR="00F97C4A" w:rsidRPr="005B3E60">
        <w:rPr>
          <w:rFonts w:ascii="Times New Roman" w:eastAsia="Times New Roman" w:hAnsi="Times New Roman"/>
          <w:szCs w:val="24"/>
          <w:lang w:eastAsia="pt-BR"/>
        </w:rPr>
        <w:t xml:space="preserve"> uma vulnerabilidade maior para o desencadeamento de situações como a prematuridade e o baixo peso ao nascer</w:t>
      </w:r>
      <w:r w:rsidRPr="005B3E60">
        <w:rPr>
          <w:rFonts w:ascii="Times New Roman" w:eastAsia="Times New Roman" w:hAnsi="Times New Roman"/>
          <w:szCs w:val="24"/>
          <w:lang w:eastAsia="pt-BR"/>
        </w:rPr>
        <w:t xml:space="preserve"> (</w:t>
      </w:r>
      <w:proofErr w:type="spellStart"/>
      <w:r w:rsidRPr="005B3E60">
        <w:rPr>
          <w:rFonts w:ascii="Times New Roman" w:eastAsia="Times New Roman" w:hAnsi="Times New Roman"/>
          <w:szCs w:val="24"/>
          <w:lang w:eastAsia="pt-BR"/>
        </w:rPr>
        <w:t>Gravena</w:t>
      </w:r>
      <w:proofErr w:type="spellEnd"/>
      <w:r w:rsidRPr="005B3E60">
        <w:rPr>
          <w:rFonts w:ascii="Times New Roman" w:eastAsia="Times New Roman" w:hAnsi="Times New Roman"/>
          <w:szCs w:val="24"/>
          <w:lang w:eastAsia="pt-BR"/>
        </w:rPr>
        <w:t xml:space="preserve"> </w:t>
      </w:r>
      <w:r w:rsidRPr="005B3E60">
        <w:rPr>
          <w:rFonts w:ascii="Times New Roman" w:eastAsia="Times New Roman" w:hAnsi="Times New Roman"/>
          <w:i/>
          <w:iCs/>
          <w:szCs w:val="24"/>
          <w:lang w:eastAsia="pt-BR"/>
        </w:rPr>
        <w:t>et al</w:t>
      </w:r>
      <w:r w:rsidRPr="005B3E60">
        <w:rPr>
          <w:rFonts w:ascii="Times New Roman" w:eastAsia="Times New Roman" w:hAnsi="Times New Roman"/>
          <w:szCs w:val="24"/>
          <w:lang w:eastAsia="pt-BR"/>
        </w:rPr>
        <w:t xml:space="preserve">, 2013; Belfort </w:t>
      </w:r>
      <w:r w:rsidRPr="005B3E60">
        <w:rPr>
          <w:rFonts w:ascii="Times New Roman" w:eastAsia="Times New Roman" w:hAnsi="Times New Roman"/>
          <w:i/>
          <w:iCs/>
          <w:szCs w:val="24"/>
          <w:lang w:eastAsia="pt-BR"/>
        </w:rPr>
        <w:t>et al</w:t>
      </w:r>
      <w:r w:rsidRPr="005B3E60">
        <w:rPr>
          <w:rFonts w:ascii="Times New Roman" w:eastAsia="Times New Roman" w:hAnsi="Times New Roman"/>
          <w:szCs w:val="24"/>
          <w:lang w:eastAsia="pt-BR"/>
        </w:rPr>
        <w:t>, 2018).</w:t>
      </w:r>
    </w:p>
    <w:p w14:paraId="77247B0C" w14:textId="77777777" w:rsidR="001B0776" w:rsidRPr="000F3B51" w:rsidRDefault="00937E3C" w:rsidP="001B0776">
      <w:pPr>
        <w:spacing w:after="200"/>
        <w:ind w:firstLine="284"/>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A variável </w:t>
      </w:r>
      <w:proofErr w:type="spellStart"/>
      <w:r w:rsidRPr="005B3E60">
        <w:rPr>
          <w:rFonts w:ascii="Times New Roman" w:eastAsia="Times New Roman" w:hAnsi="Times New Roman"/>
          <w:i/>
          <w:iCs/>
          <w:szCs w:val="24"/>
          <w:lang w:eastAsia="pt-BR"/>
        </w:rPr>
        <w:t>semeducação</w:t>
      </w:r>
      <w:proofErr w:type="spellEnd"/>
      <w:r w:rsidRPr="005B3E60">
        <w:rPr>
          <w:rFonts w:ascii="Times New Roman" w:eastAsia="Times New Roman" w:hAnsi="Times New Roman"/>
          <w:szCs w:val="24"/>
          <w:lang w:eastAsia="pt-BR"/>
        </w:rPr>
        <w:t xml:space="preserve"> </w:t>
      </w:r>
      <w:r w:rsidR="005B30F4" w:rsidRPr="005B3E60">
        <w:rPr>
          <w:rFonts w:ascii="Times New Roman" w:eastAsia="Times New Roman" w:hAnsi="Times New Roman"/>
          <w:szCs w:val="24"/>
          <w:lang w:eastAsia="pt-BR"/>
        </w:rPr>
        <w:t>contém</w:t>
      </w:r>
      <w:r w:rsidRPr="005B3E60">
        <w:rPr>
          <w:rFonts w:ascii="Times New Roman" w:eastAsia="Times New Roman" w:hAnsi="Times New Roman"/>
          <w:szCs w:val="24"/>
          <w:lang w:eastAsia="pt-BR"/>
        </w:rPr>
        <w:t xml:space="preserve"> </w:t>
      </w:r>
      <w:r w:rsidR="00F97C4A" w:rsidRPr="005B3E60">
        <w:rPr>
          <w:rFonts w:ascii="Times New Roman" w:eastAsia="Times New Roman" w:hAnsi="Times New Roman"/>
          <w:szCs w:val="24"/>
          <w:lang w:eastAsia="pt-BR"/>
        </w:rPr>
        <w:t>a proporção</w:t>
      </w:r>
      <w:r w:rsidRPr="005B3E60">
        <w:rPr>
          <w:rFonts w:ascii="Times New Roman" w:eastAsia="Times New Roman" w:hAnsi="Times New Roman"/>
          <w:szCs w:val="24"/>
          <w:lang w:eastAsia="pt-BR"/>
        </w:rPr>
        <w:t xml:space="preserve"> de mães que possuem 0 anos de instrução educacional</w:t>
      </w:r>
      <w:r w:rsidRPr="000F3B51">
        <w:rPr>
          <w:rFonts w:ascii="Times New Roman" w:eastAsia="Times New Roman" w:hAnsi="Times New Roman"/>
          <w:szCs w:val="24"/>
          <w:lang w:eastAsia="pt-BR"/>
        </w:rPr>
        <w:t xml:space="preserve">. O </w:t>
      </w:r>
      <w:r w:rsidR="007A2DE8" w:rsidRPr="000F3B51">
        <w:rPr>
          <w:rFonts w:ascii="Times New Roman" w:eastAsia="Times New Roman" w:hAnsi="Times New Roman"/>
          <w:szCs w:val="24"/>
          <w:lang w:eastAsia="pt-BR"/>
        </w:rPr>
        <w:t xml:space="preserve">resultado obtido denota a correlação positiva entre a proporção de mães sem instrução e a proporção de crianças que nascem com baixo peso ao nascer nos municípios brasileiros para o período estudado. </w:t>
      </w:r>
      <w:r w:rsidRPr="000F3B51">
        <w:rPr>
          <w:rFonts w:ascii="Times New Roman" w:eastAsia="Times New Roman" w:hAnsi="Times New Roman"/>
          <w:szCs w:val="24"/>
          <w:lang w:eastAsia="pt-BR"/>
        </w:rPr>
        <w:t xml:space="preserve">A educação se mostra um fator importante, principalmente para a aquisição de informação, </w:t>
      </w:r>
      <w:r w:rsidR="009E6FCE" w:rsidRPr="000F3B51">
        <w:rPr>
          <w:rFonts w:ascii="Times New Roman" w:eastAsia="Times New Roman" w:hAnsi="Times New Roman"/>
          <w:szCs w:val="24"/>
          <w:lang w:eastAsia="pt-BR"/>
        </w:rPr>
        <w:t xml:space="preserve">pois </w:t>
      </w:r>
      <w:r w:rsidRPr="000F3B51">
        <w:rPr>
          <w:rFonts w:ascii="Times New Roman" w:eastAsia="Times New Roman" w:hAnsi="Times New Roman"/>
          <w:szCs w:val="24"/>
          <w:lang w:eastAsia="pt-BR"/>
        </w:rPr>
        <w:t>mães mais instruídas tendem a se cuidar melhor e a buscarem melhor assistência pré-natal</w:t>
      </w:r>
      <w:r w:rsidR="00F97C4A" w:rsidRPr="000F3B51">
        <w:rPr>
          <w:rFonts w:ascii="Times New Roman" w:eastAsia="Times New Roman" w:hAnsi="Times New Roman"/>
          <w:szCs w:val="24"/>
          <w:lang w:eastAsia="pt-BR"/>
        </w:rPr>
        <w:t>, evitando fatores como a prematuridade e o baixo peso ao nascer</w:t>
      </w:r>
      <w:r w:rsidR="009E6FCE" w:rsidRPr="000F3B51">
        <w:rPr>
          <w:rFonts w:ascii="Times New Roman" w:eastAsia="Times New Roman" w:hAnsi="Times New Roman"/>
          <w:szCs w:val="24"/>
          <w:lang w:eastAsia="pt-BR"/>
        </w:rPr>
        <w:t xml:space="preserve">. Este resultado encontra </w:t>
      </w:r>
      <w:r w:rsidR="00EB0CCB" w:rsidRPr="000F3B51">
        <w:rPr>
          <w:rFonts w:ascii="Times New Roman" w:eastAsia="Times New Roman" w:hAnsi="Times New Roman"/>
          <w:szCs w:val="24"/>
          <w:lang w:eastAsia="pt-BR"/>
        </w:rPr>
        <w:t xml:space="preserve">respaldo em </w:t>
      </w:r>
      <w:r w:rsidRPr="000F3B51">
        <w:rPr>
          <w:rFonts w:ascii="Times New Roman" w:eastAsia="Times New Roman" w:hAnsi="Times New Roman"/>
          <w:szCs w:val="24"/>
          <w:lang w:eastAsia="pt-BR"/>
        </w:rPr>
        <w:t>Haidar, Oliveira e Nascimento</w:t>
      </w:r>
      <w:r w:rsidR="00EB0CCB" w:rsidRPr="000F3B51">
        <w:rPr>
          <w:rFonts w:ascii="Times New Roman" w:eastAsia="Times New Roman" w:hAnsi="Times New Roman"/>
          <w:szCs w:val="24"/>
          <w:lang w:eastAsia="pt-BR"/>
        </w:rPr>
        <w:t xml:space="preserve"> (</w:t>
      </w:r>
      <w:r w:rsidRPr="000F3B51">
        <w:rPr>
          <w:rFonts w:ascii="Times New Roman" w:eastAsia="Times New Roman" w:hAnsi="Times New Roman"/>
          <w:szCs w:val="24"/>
          <w:lang w:eastAsia="pt-BR"/>
        </w:rPr>
        <w:t>2001).</w:t>
      </w:r>
    </w:p>
    <w:p w14:paraId="4DA74429" w14:textId="141B51F9" w:rsidR="005B3E60" w:rsidRPr="005B3E60" w:rsidRDefault="005E26AE" w:rsidP="001B0776">
      <w:pPr>
        <w:spacing w:after="200"/>
        <w:ind w:firstLine="284"/>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A variável </w:t>
      </w:r>
      <w:proofErr w:type="spellStart"/>
      <w:r w:rsidRPr="005B3E60">
        <w:rPr>
          <w:rFonts w:ascii="Times New Roman" w:eastAsia="Times New Roman" w:hAnsi="Times New Roman"/>
          <w:i/>
          <w:iCs/>
          <w:szCs w:val="24"/>
          <w:lang w:eastAsia="pt-BR"/>
        </w:rPr>
        <w:t>semprenatal</w:t>
      </w:r>
      <w:proofErr w:type="spellEnd"/>
      <w:r w:rsidRPr="005B3E60">
        <w:rPr>
          <w:rFonts w:ascii="Times New Roman" w:eastAsia="Times New Roman" w:hAnsi="Times New Roman"/>
          <w:szCs w:val="24"/>
          <w:lang w:eastAsia="pt-BR"/>
        </w:rPr>
        <w:t xml:space="preserve"> </w:t>
      </w:r>
      <w:r w:rsidR="005B30F4" w:rsidRPr="005B3E60">
        <w:rPr>
          <w:rFonts w:ascii="Times New Roman" w:eastAsia="Times New Roman" w:hAnsi="Times New Roman"/>
          <w:szCs w:val="24"/>
          <w:lang w:eastAsia="pt-BR"/>
        </w:rPr>
        <w:t>compreende</w:t>
      </w:r>
      <w:r w:rsidRPr="005B3E60">
        <w:rPr>
          <w:rFonts w:ascii="Times New Roman" w:eastAsia="Times New Roman" w:hAnsi="Times New Roman"/>
          <w:szCs w:val="24"/>
          <w:lang w:eastAsia="pt-BR"/>
        </w:rPr>
        <w:t xml:space="preserve"> </w:t>
      </w:r>
      <w:r w:rsidR="00F97C4A" w:rsidRPr="005B3E60">
        <w:rPr>
          <w:rFonts w:ascii="Times New Roman" w:eastAsia="Times New Roman" w:hAnsi="Times New Roman"/>
          <w:szCs w:val="24"/>
          <w:lang w:eastAsia="pt-BR"/>
        </w:rPr>
        <w:t>a proporção</w:t>
      </w:r>
      <w:r w:rsidRPr="005B3E60">
        <w:rPr>
          <w:rFonts w:ascii="Times New Roman" w:eastAsia="Times New Roman" w:hAnsi="Times New Roman"/>
          <w:szCs w:val="24"/>
          <w:lang w:eastAsia="pt-BR"/>
        </w:rPr>
        <w:t xml:space="preserve"> de mães que não realizaram nenhuma consulta pré-natal durante a gestação. </w:t>
      </w:r>
      <w:r w:rsidRPr="000F3B51">
        <w:rPr>
          <w:rFonts w:ascii="Times New Roman" w:eastAsia="Times New Roman" w:hAnsi="Times New Roman"/>
          <w:szCs w:val="24"/>
          <w:lang w:eastAsia="pt-BR"/>
        </w:rPr>
        <w:t xml:space="preserve">O resultado mostra </w:t>
      </w:r>
      <w:r w:rsidR="004C1D5D" w:rsidRPr="000F3B51">
        <w:rPr>
          <w:rFonts w:ascii="Times New Roman" w:eastAsia="Times New Roman" w:hAnsi="Times New Roman"/>
          <w:szCs w:val="24"/>
          <w:lang w:eastAsia="pt-BR"/>
        </w:rPr>
        <w:t>uma correlação positiva entre a proporção de mães que não realizaram nenhuma consulta e a proporção de crianças com baixo peso ao nascer para os municípios analisados.</w:t>
      </w:r>
      <w:r w:rsidR="007A2DE8" w:rsidRPr="000F3B51">
        <w:rPr>
          <w:rFonts w:ascii="Times New Roman" w:eastAsia="Times New Roman" w:hAnsi="Times New Roman"/>
          <w:szCs w:val="24"/>
          <w:lang w:eastAsia="pt-BR"/>
        </w:rPr>
        <w:t xml:space="preserve"> </w:t>
      </w:r>
      <w:r w:rsidRPr="000F3B51">
        <w:rPr>
          <w:rFonts w:ascii="Times New Roman" w:eastAsia="Times New Roman" w:hAnsi="Times New Roman"/>
          <w:szCs w:val="24"/>
          <w:lang w:eastAsia="pt-BR"/>
        </w:rPr>
        <w:t xml:space="preserve">Este resultado </w:t>
      </w:r>
      <w:r w:rsidR="004C1D5D" w:rsidRPr="000F3B51">
        <w:rPr>
          <w:rFonts w:ascii="Times New Roman" w:eastAsia="Times New Roman" w:hAnsi="Times New Roman"/>
          <w:szCs w:val="24"/>
          <w:lang w:eastAsia="pt-BR"/>
        </w:rPr>
        <w:t>está conforme</w:t>
      </w:r>
      <w:r w:rsidRPr="000F3B51">
        <w:rPr>
          <w:rFonts w:ascii="Times New Roman" w:eastAsia="Times New Roman" w:hAnsi="Times New Roman"/>
          <w:szCs w:val="24"/>
          <w:lang w:eastAsia="pt-BR"/>
        </w:rPr>
        <w:t xml:space="preserve"> o discutido por Ferraz e Neves (2011)</w:t>
      </w:r>
      <w:r w:rsidR="00F7106C" w:rsidRPr="000F3B51">
        <w:rPr>
          <w:rFonts w:ascii="Times New Roman" w:eastAsia="Times New Roman" w:hAnsi="Times New Roman"/>
          <w:szCs w:val="24"/>
          <w:lang w:eastAsia="pt-BR"/>
        </w:rPr>
        <w:t>,</w:t>
      </w:r>
      <w:r w:rsidRPr="000F3B51">
        <w:rPr>
          <w:rFonts w:ascii="Times New Roman" w:eastAsia="Times New Roman" w:hAnsi="Times New Roman"/>
          <w:szCs w:val="24"/>
          <w:lang w:eastAsia="pt-BR"/>
        </w:rPr>
        <w:t xml:space="preserve"> que mostram o caráter protetivo do pré</w:t>
      </w:r>
      <w:r w:rsidRPr="005B3E60">
        <w:rPr>
          <w:rFonts w:ascii="Times New Roman" w:eastAsia="Times New Roman" w:hAnsi="Times New Roman"/>
          <w:szCs w:val="24"/>
          <w:lang w:eastAsia="pt-BR"/>
        </w:rPr>
        <w:t>-natal sobre o baixo peso ao nascer, sendo sua ausência um agravante desta morbidade</w:t>
      </w:r>
      <w:r w:rsidR="00367A07" w:rsidRPr="005B3E60">
        <w:rPr>
          <w:rFonts w:ascii="Times New Roman" w:eastAsia="Times New Roman" w:hAnsi="Times New Roman"/>
          <w:szCs w:val="24"/>
          <w:lang w:eastAsia="pt-BR"/>
        </w:rPr>
        <w:t xml:space="preserve">, pois durante o pré-natal são realizados os cuidados necessários relacionados à saúde da mãe e do bebê, podendo ser investigados possíveis outros problemas que </w:t>
      </w:r>
      <w:r w:rsidR="004C1D5D">
        <w:rPr>
          <w:rFonts w:ascii="Times New Roman" w:eastAsia="Times New Roman" w:hAnsi="Times New Roman"/>
          <w:szCs w:val="24"/>
          <w:lang w:eastAsia="pt-BR"/>
        </w:rPr>
        <w:t>acarretem</w:t>
      </w:r>
      <w:r w:rsidR="00367A07" w:rsidRPr="005B3E60">
        <w:rPr>
          <w:rFonts w:ascii="Times New Roman" w:eastAsia="Times New Roman" w:hAnsi="Times New Roman"/>
          <w:szCs w:val="24"/>
          <w:lang w:eastAsia="pt-BR"/>
        </w:rPr>
        <w:t xml:space="preserve"> o baixo peso ao nascer, como doenças crônicas. </w:t>
      </w:r>
    </w:p>
    <w:p w14:paraId="49A627CE" w14:textId="2183EA49" w:rsidR="00C72F89" w:rsidRPr="000527B3" w:rsidRDefault="00C72F89" w:rsidP="007D2B77">
      <w:pPr>
        <w:spacing w:after="200"/>
        <w:ind w:right="280"/>
        <w:rPr>
          <w:rFonts w:ascii="Times New Roman" w:eastAsia="Times New Roman" w:hAnsi="Times New Roman"/>
          <w:b/>
          <w:bCs/>
          <w:szCs w:val="24"/>
          <w:lang w:eastAsia="pt-BR"/>
        </w:rPr>
      </w:pPr>
      <w:r w:rsidRPr="000527B3">
        <w:rPr>
          <w:rFonts w:ascii="Times New Roman" w:eastAsia="Times New Roman" w:hAnsi="Times New Roman"/>
          <w:b/>
          <w:bCs/>
          <w:szCs w:val="24"/>
          <w:lang w:eastAsia="pt-BR"/>
        </w:rPr>
        <w:t xml:space="preserve">Tabela </w:t>
      </w:r>
      <w:proofErr w:type="gramStart"/>
      <w:r w:rsidR="009A470F" w:rsidRPr="000527B3">
        <w:rPr>
          <w:rFonts w:ascii="Times New Roman" w:eastAsia="Times New Roman" w:hAnsi="Times New Roman"/>
          <w:b/>
          <w:bCs/>
          <w:szCs w:val="24"/>
          <w:lang w:eastAsia="pt-BR"/>
        </w:rPr>
        <w:t>4</w:t>
      </w:r>
      <w:r w:rsidR="007D2B77" w:rsidRPr="000527B3">
        <w:rPr>
          <w:rFonts w:ascii="Times New Roman" w:eastAsia="Times New Roman" w:hAnsi="Times New Roman"/>
          <w:b/>
          <w:bCs/>
          <w:szCs w:val="24"/>
          <w:lang w:eastAsia="pt-BR"/>
        </w:rPr>
        <w:t xml:space="preserve"> </w:t>
      </w:r>
      <w:r w:rsidR="000527B3">
        <w:rPr>
          <w:rFonts w:ascii="Times New Roman" w:eastAsia="Times New Roman" w:hAnsi="Times New Roman"/>
          <w:b/>
          <w:bCs/>
          <w:szCs w:val="24"/>
          <w:lang w:eastAsia="pt-BR"/>
        </w:rPr>
        <w:t>.</w:t>
      </w:r>
      <w:proofErr w:type="gramEnd"/>
      <w:r w:rsidRPr="000527B3">
        <w:rPr>
          <w:rFonts w:ascii="Times New Roman" w:eastAsia="Times New Roman" w:hAnsi="Times New Roman"/>
          <w:b/>
          <w:bCs/>
          <w:szCs w:val="24"/>
          <w:lang w:eastAsia="pt-BR"/>
        </w:rPr>
        <w:t xml:space="preserve"> Resultados da Estimação do Modelo de Efeitos Fixos: Óbito Infantil</w:t>
      </w:r>
    </w:p>
    <w:tbl>
      <w:tblPr>
        <w:tblStyle w:val="SimplesTabela2"/>
        <w:tblW w:w="0" w:type="auto"/>
        <w:jc w:val="center"/>
        <w:tblLook w:val="04A0" w:firstRow="1" w:lastRow="0" w:firstColumn="1" w:lastColumn="0" w:noHBand="0" w:noVBand="1"/>
      </w:tblPr>
      <w:tblGrid>
        <w:gridCol w:w="2368"/>
        <w:gridCol w:w="1734"/>
        <w:gridCol w:w="1988"/>
        <w:gridCol w:w="1988"/>
      </w:tblGrid>
      <w:tr w:rsidR="005B3E60" w:rsidRPr="005B3E60" w14:paraId="27E73BDA" w14:textId="77777777" w:rsidTr="00DF55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0651E64D" w14:textId="77777777" w:rsidR="00C72F89" w:rsidRPr="007D2B77" w:rsidRDefault="00C72F89" w:rsidP="00B32269">
            <w:pPr>
              <w:spacing w:after="200"/>
              <w:ind w:right="280"/>
              <w:rPr>
                <w:rFonts w:ascii="Times New Roman" w:eastAsia="Times New Roman" w:hAnsi="Times New Roman"/>
                <w:lang w:eastAsia="pt-BR"/>
              </w:rPr>
            </w:pPr>
            <w:r w:rsidRPr="007D2B77">
              <w:rPr>
                <w:rFonts w:ascii="Times New Roman" w:eastAsia="Times New Roman" w:hAnsi="Times New Roman"/>
                <w:lang w:eastAsia="pt-BR"/>
              </w:rPr>
              <w:t>Variáveis</w:t>
            </w:r>
          </w:p>
        </w:tc>
        <w:tc>
          <w:tcPr>
            <w:tcW w:w="1734" w:type="dxa"/>
            <w:tcBorders>
              <w:top w:val="single" w:sz="4" w:space="0" w:color="auto"/>
              <w:bottom w:val="single" w:sz="4" w:space="0" w:color="auto"/>
            </w:tcBorders>
          </w:tcPr>
          <w:p w14:paraId="0EFCD0FF" w14:textId="77777777" w:rsidR="00C72F89" w:rsidRPr="007D2B77" w:rsidRDefault="00C72F89" w:rsidP="00B32269">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p>
        </w:tc>
        <w:tc>
          <w:tcPr>
            <w:tcW w:w="1988" w:type="dxa"/>
            <w:tcBorders>
              <w:top w:val="single" w:sz="4" w:space="0" w:color="auto"/>
              <w:bottom w:val="single" w:sz="4" w:space="0" w:color="auto"/>
            </w:tcBorders>
          </w:tcPr>
          <w:p w14:paraId="13EA82E2" w14:textId="77777777" w:rsidR="00C72F89" w:rsidRPr="007D2B77" w:rsidRDefault="00C72F89" w:rsidP="00B32269">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Estatística t</w:t>
            </w:r>
          </w:p>
        </w:tc>
        <w:tc>
          <w:tcPr>
            <w:tcW w:w="1988" w:type="dxa"/>
            <w:tcBorders>
              <w:top w:val="single" w:sz="4" w:space="0" w:color="auto"/>
              <w:bottom w:val="single" w:sz="4" w:space="0" w:color="auto"/>
            </w:tcBorders>
          </w:tcPr>
          <w:p w14:paraId="26ABCD14" w14:textId="77777777" w:rsidR="00C72F89" w:rsidRPr="007D2B77" w:rsidRDefault="00C72F89" w:rsidP="00B32269">
            <w:pPr>
              <w:spacing w:after="200"/>
              <w:ind w:right="2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iCs/>
                <w:lang w:eastAsia="pt-BR"/>
              </w:rPr>
            </w:pPr>
            <w:r w:rsidRPr="007D2B77">
              <w:rPr>
                <w:rFonts w:ascii="Times New Roman" w:eastAsia="Times New Roman" w:hAnsi="Times New Roman"/>
                <w:i/>
                <w:iCs/>
                <w:lang w:eastAsia="pt-BR"/>
              </w:rPr>
              <w:t>p-</w:t>
            </w:r>
            <w:proofErr w:type="spellStart"/>
            <w:r w:rsidRPr="007D2B77">
              <w:rPr>
                <w:rFonts w:ascii="Times New Roman" w:eastAsia="Times New Roman" w:hAnsi="Times New Roman"/>
                <w:i/>
                <w:iCs/>
                <w:lang w:eastAsia="pt-BR"/>
              </w:rPr>
              <w:t>value</w:t>
            </w:r>
            <w:proofErr w:type="spellEnd"/>
          </w:p>
        </w:tc>
      </w:tr>
      <w:tr w:rsidR="005B3E60" w:rsidRPr="005B3E60" w14:paraId="6519CED3" w14:textId="77777777"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6CEFEDE3"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lnrenda</w:t>
            </w:r>
            <w:proofErr w:type="spellEnd"/>
          </w:p>
        </w:tc>
        <w:tc>
          <w:tcPr>
            <w:tcW w:w="1734" w:type="dxa"/>
            <w:tcBorders>
              <w:top w:val="single" w:sz="4" w:space="0" w:color="auto"/>
              <w:bottom w:val="single" w:sz="4" w:space="0" w:color="auto"/>
            </w:tcBorders>
          </w:tcPr>
          <w:p w14:paraId="4B86198C" w14:textId="2F962CA0" w:rsidR="00C72F89" w:rsidRPr="007D2B77" w:rsidRDefault="00157010"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w:t>
            </w:r>
            <w:r w:rsidR="00C72F89" w:rsidRPr="007D2B77">
              <w:rPr>
                <w:rFonts w:ascii="Times New Roman" w:eastAsia="Times New Roman" w:hAnsi="Times New Roman"/>
                <w:lang w:eastAsia="pt-BR"/>
              </w:rPr>
              <w:t>0,0</w:t>
            </w:r>
            <w:r w:rsidR="00806F66" w:rsidRPr="007D2B77">
              <w:rPr>
                <w:rFonts w:ascii="Times New Roman" w:eastAsia="Times New Roman" w:hAnsi="Times New Roman"/>
                <w:lang w:eastAsia="pt-BR"/>
              </w:rPr>
              <w:t>12***</w:t>
            </w:r>
          </w:p>
          <w:p w14:paraId="728EE1E7" w14:textId="509A1D62"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w:t>
            </w:r>
            <w:r w:rsidR="00806F66" w:rsidRPr="007D2B77">
              <w:rPr>
                <w:rFonts w:ascii="Times New Roman" w:eastAsia="Times New Roman" w:hAnsi="Times New Roman"/>
                <w:lang w:eastAsia="pt-BR"/>
              </w:rPr>
              <w:t>1</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6E7D5726" w14:textId="699425E6" w:rsidR="00C72F89" w:rsidRPr="007D2B77" w:rsidRDefault="00157010"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-2</w:t>
            </w:r>
            <w:r w:rsidR="007A2DE8" w:rsidRPr="007D2B77">
              <w:rPr>
                <w:rFonts w:ascii="Times New Roman" w:eastAsia="Times New Roman" w:hAnsi="Times New Roman"/>
                <w:lang w:eastAsia="pt-BR"/>
              </w:rPr>
              <w:t>3,00</w:t>
            </w:r>
          </w:p>
        </w:tc>
        <w:tc>
          <w:tcPr>
            <w:tcW w:w="1988" w:type="dxa"/>
            <w:tcBorders>
              <w:top w:val="single" w:sz="4" w:space="0" w:color="auto"/>
              <w:bottom w:val="single" w:sz="4" w:space="0" w:color="auto"/>
            </w:tcBorders>
          </w:tcPr>
          <w:p w14:paraId="59852CF0" w14:textId="6F169B77" w:rsidR="00C72F89" w:rsidRPr="007D2B77" w:rsidRDefault="00157010"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0,000</w:t>
            </w:r>
          </w:p>
        </w:tc>
      </w:tr>
      <w:tr w:rsidR="005B3E60" w:rsidRPr="005B3E60" w14:paraId="2482C1CA" w14:textId="77777777"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2A20541D"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prematuros</w:t>
            </w:r>
          </w:p>
        </w:tc>
        <w:tc>
          <w:tcPr>
            <w:tcW w:w="1734" w:type="dxa"/>
            <w:tcBorders>
              <w:top w:val="single" w:sz="4" w:space="0" w:color="auto"/>
              <w:bottom w:val="single" w:sz="4" w:space="0" w:color="auto"/>
            </w:tcBorders>
          </w:tcPr>
          <w:p w14:paraId="35479FBF" w14:textId="170E038B"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157010" w:rsidRPr="007D2B77">
              <w:rPr>
                <w:rFonts w:ascii="Times New Roman" w:eastAsia="Times New Roman" w:hAnsi="Times New Roman"/>
                <w:lang w:eastAsia="pt-BR"/>
              </w:rPr>
              <w:t>002</w:t>
            </w:r>
            <w:r w:rsidRPr="007D2B77">
              <w:rPr>
                <w:rFonts w:ascii="Times New Roman" w:eastAsia="Times New Roman" w:hAnsi="Times New Roman"/>
                <w:lang w:eastAsia="pt-BR"/>
              </w:rPr>
              <w:t>**</w:t>
            </w:r>
          </w:p>
          <w:p w14:paraId="17C8399B" w14:textId="171473F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157010" w:rsidRPr="007D2B77">
              <w:rPr>
                <w:rFonts w:ascii="Times New Roman" w:eastAsia="Times New Roman" w:hAnsi="Times New Roman"/>
                <w:lang w:eastAsia="pt-BR"/>
              </w:rPr>
              <w:t>01</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7756B344" w14:textId="75AD5523" w:rsidR="00C72F89" w:rsidRPr="007D2B77" w:rsidRDefault="00157010"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2,</w:t>
            </w:r>
            <w:r w:rsidR="007A2DE8" w:rsidRPr="007D2B77">
              <w:rPr>
                <w:rFonts w:ascii="Times New Roman" w:eastAsia="Times New Roman" w:hAnsi="Times New Roman"/>
                <w:lang w:eastAsia="pt-BR"/>
              </w:rPr>
              <w:t>24</w:t>
            </w:r>
          </w:p>
        </w:tc>
        <w:tc>
          <w:tcPr>
            <w:tcW w:w="1988" w:type="dxa"/>
            <w:tcBorders>
              <w:top w:val="single" w:sz="4" w:space="0" w:color="auto"/>
              <w:bottom w:val="single" w:sz="4" w:space="0" w:color="auto"/>
            </w:tcBorders>
          </w:tcPr>
          <w:p w14:paraId="54282E3D" w14:textId="670D3E68" w:rsidR="00C72F89" w:rsidRPr="007D2B77" w:rsidRDefault="00157010"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7A2DE8" w:rsidRPr="007D2B77">
              <w:rPr>
                <w:rFonts w:ascii="Times New Roman" w:eastAsia="Times New Roman" w:hAnsi="Times New Roman"/>
                <w:lang w:eastAsia="pt-BR"/>
              </w:rPr>
              <w:t>25</w:t>
            </w:r>
          </w:p>
        </w:tc>
      </w:tr>
      <w:tr w:rsidR="005B3E60" w:rsidRPr="005B3E60" w14:paraId="69C0B8AA" w14:textId="77777777"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47511DE0"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casadas</w:t>
            </w:r>
          </w:p>
        </w:tc>
        <w:tc>
          <w:tcPr>
            <w:tcW w:w="1734" w:type="dxa"/>
            <w:tcBorders>
              <w:top w:val="single" w:sz="4" w:space="0" w:color="auto"/>
              <w:bottom w:val="single" w:sz="4" w:space="0" w:color="auto"/>
            </w:tcBorders>
          </w:tcPr>
          <w:p w14:paraId="0DF3FCC2" w14:textId="5A678CF0"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157010" w:rsidRPr="007D2B77">
              <w:rPr>
                <w:rFonts w:ascii="Times New Roman" w:eastAsia="Times New Roman" w:hAnsi="Times New Roman"/>
                <w:lang w:eastAsia="pt-BR"/>
              </w:rPr>
              <w:t>05</w:t>
            </w:r>
            <w:r w:rsidRPr="007D2B77">
              <w:rPr>
                <w:rFonts w:ascii="Times New Roman" w:eastAsia="Times New Roman" w:hAnsi="Times New Roman"/>
                <w:lang w:eastAsia="pt-BR"/>
              </w:rPr>
              <w:t>***</w:t>
            </w:r>
          </w:p>
          <w:p w14:paraId="643464E8" w14:textId="20022E7B"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w:t>
            </w:r>
            <w:r w:rsidR="00157010" w:rsidRPr="007D2B77">
              <w:rPr>
                <w:rFonts w:ascii="Times New Roman" w:eastAsia="Times New Roman" w:hAnsi="Times New Roman"/>
                <w:lang w:eastAsia="pt-BR"/>
              </w:rPr>
              <w:t>1</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49100E98" w14:textId="1A66F462"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w:t>
            </w:r>
            <w:r w:rsidR="007A2DE8" w:rsidRPr="007D2B77">
              <w:rPr>
                <w:rFonts w:ascii="Times New Roman" w:eastAsia="Times New Roman" w:hAnsi="Times New Roman"/>
                <w:lang w:eastAsia="pt-BR"/>
              </w:rPr>
              <w:t>6,48</w:t>
            </w:r>
          </w:p>
        </w:tc>
        <w:tc>
          <w:tcPr>
            <w:tcW w:w="1988" w:type="dxa"/>
            <w:tcBorders>
              <w:top w:val="single" w:sz="4" w:space="0" w:color="auto"/>
              <w:bottom w:val="single" w:sz="4" w:space="0" w:color="auto"/>
            </w:tcBorders>
          </w:tcPr>
          <w:p w14:paraId="080CAFCB" w14:textId="7777777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0,000</w:t>
            </w:r>
          </w:p>
        </w:tc>
      </w:tr>
      <w:tr w:rsidR="005B3E60" w:rsidRPr="005B3E60" w14:paraId="6D084D18" w14:textId="77777777"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nil"/>
            </w:tcBorders>
          </w:tcPr>
          <w:p w14:paraId="21793B42"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adolescentes</w:t>
            </w:r>
          </w:p>
        </w:tc>
        <w:tc>
          <w:tcPr>
            <w:tcW w:w="1734" w:type="dxa"/>
            <w:tcBorders>
              <w:top w:val="single" w:sz="4" w:space="0" w:color="auto"/>
              <w:bottom w:val="nil"/>
            </w:tcBorders>
          </w:tcPr>
          <w:p w14:paraId="42E3233A" w14:textId="193DF224"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157010" w:rsidRPr="007D2B77">
              <w:rPr>
                <w:rFonts w:ascii="Times New Roman" w:eastAsia="Times New Roman" w:hAnsi="Times New Roman"/>
                <w:lang w:eastAsia="pt-BR"/>
              </w:rPr>
              <w:t>01</w:t>
            </w:r>
          </w:p>
          <w:p w14:paraId="1ECB3027" w14:textId="5E7172B8"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157010" w:rsidRPr="007D2B77">
              <w:rPr>
                <w:rFonts w:ascii="Times New Roman" w:eastAsia="Times New Roman" w:hAnsi="Times New Roman"/>
                <w:lang w:eastAsia="pt-BR"/>
              </w:rPr>
              <w:t>01</w:t>
            </w:r>
            <w:r w:rsidRPr="007D2B77">
              <w:rPr>
                <w:rFonts w:ascii="Times New Roman" w:eastAsia="Times New Roman" w:hAnsi="Times New Roman"/>
                <w:lang w:eastAsia="pt-BR"/>
              </w:rPr>
              <w:t>)</w:t>
            </w:r>
          </w:p>
        </w:tc>
        <w:tc>
          <w:tcPr>
            <w:tcW w:w="1988" w:type="dxa"/>
            <w:tcBorders>
              <w:top w:val="single" w:sz="4" w:space="0" w:color="auto"/>
              <w:bottom w:val="nil"/>
            </w:tcBorders>
          </w:tcPr>
          <w:p w14:paraId="740317F7" w14:textId="3B0A94A2" w:rsidR="00C72F89" w:rsidRPr="007D2B77" w:rsidRDefault="003F02E3"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w:t>
            </w:r>
            <w:r w:rsidR="007A2DE8" w:rsidRPr="007D2B77">
              <w:rPr>
                <w:rFonts w:ascii="Times New Roman" w:eastAsia="Times New Roman" w:hAnsi="Times New Roman"/>
                <w:lang w:eastAsia="pt-BR"/>
              </w:rPr>
              <w:t>26</w:t>
            </w:r>
          </w:p>
        </w:tc>
        <w:tc>
          <w:tcPr>
            <w:tcW w:w="1988" w:type="dxa"/>
            <w:tcBorders>
              <w:top w:val="single" w:sz="4" w:space="0" w:color="auto"/>
              <w:bottom w:val="nil"/>
            </w:tcBorders>
          </w:tcPr>
          <w:p w14:paraId="35BB49BB" w14:textId="0E1C0CD3"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3F02E3" w:rsidRPr="007D2B77">
              <w:rPr>
                <w:rFonts w:ascii="Times New Roman" w:eastAsia="Times New Roman" w:hAnsi="Times New Roman"/>
                <w:lang w:eastAsia="pt-BR"/>
              </w:rPr>
              <w:t>2</w:t>
            </w:r>
            <w:r w:rsidR="007A2DE8" w:rsidRPr="007D2B77">
              <w:rPr>
                <w:rFonts w:ascii="Times New Roman" w:eastAsia="Times New Roman" w:hAnsi="Times New Roman"/>
                <w:lang w:eastAsia="pt-BR"/>
              </w:rPr>
              <w:t>0</w:t>
            </w:r>
            <w:r w:rsidR="006217E8" w:rsidRPr="007D2B77">
              <w:rPr>
                <w:rFonts w:ascii="Times New Roman" w:eastAsia="Times New Roman" w:hAnsi="Times New Roman"/>
                <w:lang w:eastAsia="pt-BR"/>
              </w:rPr>
              <w:t>9</w:t>
            </w:r>
          </w:p>
        </w:tc>
      </w:tr>
      <w:tr w:rsidR="005B3E60" w:rsidRPr="005B3E60" w14:paraId="69548DB6" w14:textId="77777777"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72827A77"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semeducação</w:t>
            </w:r>
            <w:proofErr w:type="spellEnd"/>
          </w:p>
        </w:tc>
        <w:tc>
          <w:tcPr>
            <w:tcW w:w="1734" w:type="dxa"/>
            <w:tcBorders>
              <w:top w:val="single" w:sz="4" w:space="0" w:color="auto"/>
              <w:bottom w:val="single" w:sz="4" w:space="0" w:color="auto"/>
            </w:tcBorders>
          </w:tcPr>
          <w:p w14:paraId="12A1250A" w14:textId="4D343D23"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157010" w:rsidRPr="007D2B77">
              <w:rPr>
                <w:rFonts w:ascii="Times New Roman" w:eastAsia="Times New Roman" w:hAnsi="Times New Roman"/>
                <w:lang w:eastAsia="pt-BR"/>
              </w:rPr>
              <w:t>07</w:t>
            </w:r>
            <w:r w:rsidRPr="007D2B77">
              <w:rPr>
                <w:rFonts w:ascii="Times New Roman" w:eastAsia="Times New Roman" w:hAnsi="Times New Roman"/>
                <w:lang w:eastAsia="pt-BR"/>
              </w:rPr>
              <w:t>**</w:t>
            </w:r>
            <w:r w:rsidR="003F02E3" w:rsidRPr="007D2B77">
              <w:rPr>
                <w:rFonts w:ascii="Times New Roman" w:eastAsia="Times New Roman" w:hAnsi="Times New Roman"/>
                <w:lang w:eastAsia="pt-BR"/>
              </w:rPr>
              <w:t>*</w:t>
            </w:r>
          </w:p>
          <w:p w14:paraId="4B16A336" w14:textId="66433754"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157010" w:rsidRPr="007D2B77">
              <w:rPr>
                <w:rFonts w:ascii="Times New Roman" w:eastAsia="Times New Roman" w:hAnsi="Times New Roman"/>
                <w:lang w:eastAsia="pt-BR"/>
              </w:rPr>
              <w:t>002</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3E801965" w14:textId="5DC14D59" w:rsidR="00C72F89" w:rsidRPr="007D2B77" w:rsidRDefault="007A2DE8"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2,95</w:t>
            </w:r>
          </w:p>
        </w:tc>
        <w:tc>
          <w:tcPr>
            <w:tcW w:w="1988" w:type="dxa"/>
            <w:tcBorders>
              <w:top w:val="single" w:sz="4" w:space="0" w:color="auto"/>
              <w:bottom w:val="single" w:sz="4" w:space="0" w:color="auto"/>
            </w:tcBorders>
          </w:tcPr>
          <w:p w14:paraId="535B1C2B" w14:textId="203DA1A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3F02E3" w:rsidRPr="007D2B77">
              <w:rPr>
                <w:rFonts w:ascii="Times New Roman" w:eastAsia="Times New Roman" w:hAnsi="Times New Roman"/>
                <w:lang w:eastAsia="pt-BR"/>
              </w:rPr>
              <w:t>0</w:t>
            </w:r>
            <w:r w:rsidR="007A2DE8" w:rsidRPr="007D2B77">
              <w:rPr>
                <w:rFonts w:ascii="Times New Roman" w:eastAsia="Times New Roman" w:hAnsi="Times New Roman"/>
                <w:lang w:eastAsia="pt-BR"/>
              </w:rPr>
              <w:t>3</w:t>
            </w:r>
          </w:p>
        </w:tc>
      </w:tr>
      <w:tr w:rsidR="005B3E60" w:rsidRPr="005B3E60" w14:paraId="001C210D" w14:textId="77777777"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single" w:sz="4" w:space="0" w:color="auto"/>
            </w:tcBorders>
          </w:tcPr>
          <w:p w14:paraId="6BCD7520"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proofErr w:type="spellStart"/>
            <w:r w:rsidRPr="007D2B77">
              <w:rPr>
                <w:rFonts w:ascii="Times New Roman" w:eastAsia="Times New Roman" w:hAnsi="Times New Roman"/>
                <w:b w:val="0"/>
                <w:bCs w:val="0"/>
                <w:i/>
                <w:iCs/>
                <w:lang w:eastAsia="pt-BR"/>
              </w:rPr>
              <w:t>semprenatal</w:t>
            </w:r>
            <w:proofErr w:type="spellEnd"/>
          </w:p>
        </w:tc>
        <w:tc>
          <w:tcPr>
            <w:tcW w:w="1734" w:type="dxa"/>
            <w:tcBorders>
              <w:top w:val="single" w:sz="4" w:space="0" w:color="auto"/>
              <w:bottom w:val="single" w:sz="4" w:space="0" w:color="auto"/>
            </w:tcBorders>
          </w:tcPr>
          <w:p w14:paraId="4413500D" w14:textId="6259F4E8"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157010" w:rsidRPr="007D2B77">
              <w:rPr>
                <w:rFonts w:ascii="Times New Roman" w:eastAsia="Times New Roman" w:hAnsi="Times New Roman"/>
                <w:lang w:eastAsia="pt-BR"/>
              </w:rPr>
              <w:t>01</w:t>
            </w:r>
          </w:p>
          <w:p w14:paraId="33F2CD47" w14:textId="73BA351D"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157010" w:rsidRPr="007D2B77">
              <w:rPr>
                <w:rFonts w:ascii="Times New Roman" w:eastAsia="Times New Roman" w:hAnsi="Times New Roman"/>
                <w:lang w:eastAsia="pt-BR"/>
              </w:rPr>
              <w:t>001</w:t>
            </w:r>
            <w:r w:rsidRPr="007D2B77">
              <w:rPr>
                <w:rFonts w:ascii="Times New Roman" w:eastAsia="Times New Roman" w:hAnsi="Times New Roman"/>
                <w:lang w:eastAsia="pt-BR"/>
              </w:rPr>
              <w:t>)</w:t>
            </w:r>
          </w:p>
        </w:tc>
        <w:tc>
          <w:tcPr>
            <w:tcW w:w="1988" w:type="dxa"/>
            <w:tcBorders>
              <w:top w:val="single" w:sz="4" w:space="0" w:color="auto"/>
              <w:bottom w:val="single" w:sz="4" w:space="0" w:color="auto"/>
            </w:tcBorders>
          </w:tcPr>
          <w:p w14:paraId="04B9EC5F" w14:textId="3C56562E" w:rsidR="00C72F89" w:rsidRPr="007D2B77" w:rsidRDefault="003F02E3"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1,0</w:t>
            </w:r>
            <w:r w:rsidR="007A2DE8" w:rsidRPr="007D2B77">
              <w:rPr>
                <w:rFonts w:ascii="Times New Roman" w:eastAsia="Times New Roman" w:hAnsi="Times New Roman"/>
                <w:lang w:eastAsia="pt-BR"/>
              </w:rPr>
              <w:t>0</w:t>
            </w:r>
          </w:p>
        </w:tc>
        <w:tc>
          <w:tcPr>
            <w:tcW w:w="1988" w:type="dxa"/>
            <w:tcBorders>
              <w:top w:val="single" w:sz="4" w:space="0" w:color="auto"/>
              <w:bottom w:val="single" w:sz="4" w:space="0" w:color="auto"/>
            </w:tcBorders>
          </w:tcPr>
          <w:p w14:paraId="6BADA83D" w14:textId="041E700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3F02E3" w:rsidRPr="007D2B77">
              <w:rPr>
                <w:rFonts w:ascii="Times New Roman" w:eastAsia="Times New Roman" w:hAnsi="Times New Roman"/>
                <w:lang w:eastAsia="pt-BR"/>
              </w:rPr>
              <w:t>3</w:t>
            </w:r>
            <w:r w:rsidR="007A2DE8" w:rsidRPr="007D2B77">
              <w:rPr>
                <w:rFonts w:ascii="Times New Roman" w:eastAsia="Times New Roman" w:hAnsi="Times New Roman"/>
                <w:lang w:eastAsia="pt-BR"/>
              </w:rPr>
              <w:t>1</w:t>
            </w:r>
            <w:r w:rsidR="003F02E3" w:rsidRPr="007D2B77">
              <w:rPr>
                <w:rFonts w:ascii="Times New Roman" w:eastAsia="Times New Roman" w:hAnsi="Times New Roman"/>
                <w:lang w:eastAsia="pt-BR"/>
              </w:rPr>
              <w:t>6</w:t>
            </w:r>
          </w:p>
        </w:tc>
      </w:tr>
      <w:tr w:rsidR="005B3E60" w:rsidRPr="005B3E60" w14:paraId="6CB9473C" w14:textId="77777777"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nil"/>
            </w:tcBorders>
          </w:tcPr>
          <w:p w14:paraId="522CB0FC"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r w:rsidRPr="007D2B77">
              <w:rPr>
                <w:rFonts w:ascii="Times New Roman" w:eastAsia="Times New Roman" w:hAnsi="Times New Roman"/>
                <w:b w:val="0"/>
                <w:bCs w:val="0"/>
                <w:i/>
                <w:iCs/>
                <w:lang w:eastAsia="pt-BR"/>
              </w:rPr>
              <w:t>cons</w:t>
            </w:r>
          </w:p>
        </w:tc>
        <w:tc>
          <w:tcPr>
            <w:tcW w:w="1734" w:type="dxa"/>
            <w:tcBorders>
              <w:top w:val="single" w:sz="4" w:space="0" w:color="auto"/>
              <w:bottom w:val="nil"/>
            </w:tcBorders>
          </w:tcPr>
          <w:p w14:paraId="178E9568" w14:textId="17F8255C"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157010" w:rsidRPr="007D2B77">
              <w:rPr>
                <w:rFonts w:ascii="Times New Roman" w:eastAsia="Times New Roman" w:hAnsi="Times New Roman"/>
                <w:lang w:eastAsia="pt-BR"/>
              </w:rPr>
              <w:t>134</w:t>
            </w:r>
            <w:r w:rsidRPr="007D2B77">
              <w:rPr>
                <w:rFonts w:ascii="Times New Roman" w:eastAsia="Times New Roman" w:hAnsi="Times New Roman"/>
                <w:lang w:eastAsia="pt-BR"/>
              </w:rPr>
              <w:t>**</w:t>
            </w:r>
            <w:r w:rsidR="003F02E3" w:rsidRPr="007D2B77">
              <w:rPr>
                <w:rFonts w:ascii="Times New Roman" w:eastAsia="Times New Roman" w:hAnsi="Times New Roman"/>
                <w:lang w:eastAsia="pt-BR"/>
              </w:rPr>
              <w:t>*</w:t>
            </w:r>
          </w:p>
        </w:tc>
        <w:tc>
          <w:tcPr>
            <w:tcW w:w="1988" w:type="dxa"/>
            <w:tcBorders>
              <w:top w:val="single" w:sz="4" w:space="0" w:color="auto"/>
              <w:bottom w:val="nil"/>
            </w:tcBorders>
          </w:tcPr>
          <w:p w14:paraId="5406812F" w14:textId="1A3B3321" w:rsidR="00C72F89" w:rsidRPr="007D2B77" w:rsidRDefault="007A2DE8"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27,82</w:t>
            </w:r>
          </w:p>
        </w:tc>
        <w:tc>
          <w:tcPr>
            <w:tcW w:w="1988" w:type="dxa"/>
            <w:tcBorders>
              <w:top w:val="single" w:sz="4" w:space="0" w:color="auto"/>
              <w:bottom w:val="nil"/>
            </w:tcBorders>
          </w:tcPr>
          <w:p w14:paraId="1896D014" w14:textId="404A9E7E"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3F02E3" w:rsidRPr="007D2B77">
              <w:rPr>
                <w:rFonts w:ascii="Times New Roman" w:eastAsia="Times New Roman" w:hAnsi="Times New Roman"/>
                <w:lang w:eastAsia="pt-BR"/>
              </w:rPr>
              <w:t>00</w:t>
            </w:r>
          </w:p>
        </w:tc>
      </w:tr>
      <w:tr w:rsidR="005B3E60" w:rsidRPr="005B3E60" w14:paraId="2B9695B2" w14:textId="77777777"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single" w:sz="4" w:space="0" w:color="auto"/>
            </w:tcBorders>
          </w:tcPr>
          <w:p w14:paraId="1AEEBCF0" w14:textId="77777777" w:rsidR="00C72F89" w:rsidRPr="007D2B77" w:rsidRDefault="00C72F89" w:rsidP="00B32269">
            <w:pPr>
              <w:spacing w:after="200"/>
              <w:ind w:right="280"/>
              <w:jc w:val="left"/>
              <w:rPr>
                <w:rFonts w:ascii="Times New Roman" w:eastAsia="Times New Roman" w:hAnsi="Times New Roman"/>
                <w:b w:val="0"/>
                <w:bCs w:val="0"/>
                <w:i/>
                <w:iCs/>
                <w:lang w:eastAsia="pt-BR"/>
              </w:rPr>
            </w:pPr>
          </w:p>
        </w:tc>
        <w:tc>
          <w:tcPr>
            <w:tcW w:w="1734" w:type="dxa"/>
            <w:tcBorders>
              <w:top w:val="nil"/>
              <w:bottom w:val="single" w:sz="4" w:space="0" w:color="auto"/>
            </w:tcBorders>
          </w:tcPr>
          <w:p w14:paraId="53D30BA4" w14:textId="74F3E289"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(0,0</w:t>
            </w:r>
            <w:r w:rsidR="00157010" w:rsidRPr="007D2B77">
              <w:rPr>
                <w:rFonts w:ascii="Times New Roman" w:eastAsia="Times New Roman" w:hAnsi="Times New Roman"/>
                <w:lang w:eastAsia="pt-BR"/>
              </w:rPr>
              <w:t>05</w:t>
            </w:r>
            <w:r w:rsidRPr="007D2B77">
              <w:rPr>
                <w:rFonts w:ascii="Times New Roman" w:eastAsia="Times New Roman" w:hAnsi="Times New Roman"/>
                <w:lang w:eastAsia="pt-BR"/>
              </w:rPr>
              <w:t>)</w:t>
            </w:r>
          </w:p>
        </w:tc>
        <w:tc>
          <w:tcPr>
            <w:tcW w:w="1988" w:type="dxa"/>
            <w:tcBorders>
              <w:top w:val="nil"/>
              <w:bottom w:val="single" w:sz="4" w:space="0" w:color="auto"/>
            </w:tcBorders>
          </w:tcPr>
          <w:p w14:paraId="62728537" w14:textId="7777777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single" w:sz="4" w:space="0" w:color="auto"/>
            </w:tcBorders>
          </w:tcPr>
          <w:p w14:paraId="5E6D8BBC" w14:textId="7777777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r>
      <w:tr w:rsidR="005B3E60" w:rsidRPr="005B3E60" w14:paraId="228CACBC" w14:textId="77777777"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uto"/>
              <w:bottom w:val="nil"/>
            </w:tcBorders>
          </w:tcPr>
          <w:p w14:paraId="4AF9A4CE" w14:textId="77777777" w:rsidR="00C72F89" w:rsidRPr="007D2B77" w:rsidRDefault="00C72F89" w:rsidP="00B32269">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 xml:space="preserve">N. </w:t>
            </w:r>
            <w:proofErr w:type="spellStart"/>
            <w:r w:rsidRPr="007D2B77">
              <w:rPr>
                <w:rFonts w:ascii="Times New Roman" w:eastAsia="Times New Roman" w:hAnsi="Times New Roman"/>
                <w:b w:val="0"/>
                <w:bCs w:val="0"/>
                <w:lang w:eastAsia="pt-BR"/>
              </w:rPr>
              <w:t>Obs</w:t>
            </w:r>
            <w:proofErr w:type="spellEnd"/>
          </w:p>
        </w:tc>
        <w:tc>
          <w:tcPr>
            <w:tcW w:w="1734" w:type="dxa"/>
            <w:tcBorders>
              <w:top w:val="single" w:sz="4" w:space="0" w:color="auto"/>
              <w:bottom w:val="nil"/>
            </w:tcBorders>
          </w:tcPr>
          <w:p w14:paraId="66345630" w14:textId="582C4D0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42.</w:t>
            </w:r>
            <w:r w:rsidR="00157010" w:rsidRPr="007D2B77">
              <w:rPr>
                <w:rFonts w:ascii="Times New Roman" w:eastAsia="Times New Roman" w:hAnsi="Times New Roman"/>
                <w:lang w:eastAsia="pt-BR"/>
              </w:rPr>
              <w:t>273</w:t>
            </w:r>
          </w:p>
        </w:tc>
        <w:tc>
          <w:tcPr>
            <w:tcW w:w="1988" w:type="dxa"/>
            <w:tcBorders>
              <w:top w:val="single" w:sz="4" w:space="0" w:color="auto"/>
              <w:bottom w:val="nil"/>
            </w:tcBorders>
          </w:tcPr>
          <w:p w14:paraId="00DB6A19" w14:textId="7777777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c>
          <w:tcPr>
            <w:tcW w:w="1988" w:type="dxa"/>
            <w:tcBorders>
              <w:top w:val="single" w:sz="4" w:space="0" w:color="auto"/>
              <w:bottom w:val="nil"/>
            </w:tcBorders>
          </w:tcPr>
          <w:p w14:paraId="7C8201D1" w14:textId="7777777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r>
      <w:tr w:rsidR="005B3E60" w:rsidRPr="005B3E60" w14:paraId="0A3E5BBF" w14:textId="77777777"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nil"/>
            </w:tcBorders>
          </w:tcPr>
          <w:p w14:paraId="09CB666B" w14:textId="77777777" w:rsidR="00C72F89" w:rsidRPr="007D2B77" w:rsidRDefault="00C72F89" w:rsidP="00B32269">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N. Grupos</w:t>
            </w:r>
          </w:p>
        </w:tc>
        <w:tc>
          <w:tcPr>
            <w:tcW w:w="1734" w:type="dxa"/>
            <w:tcBorders>
              <w:top w:val="nil"/>
              <w:bottom w:val="nil"/>
            </w:tcBorders>
          </w:tcPr>
          <w:p w14:paraId="5B24BA3C" w14:textId="666E3ECC"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4.94</w:t>
            </w:r>
            <w:r w:rsidR="00157010" w:rsidRPr="007D2B77">
              <w:rPr>
                <w:rFonts w:ascii="Times New Roman" w:eastAsia="Times New Roman" w:hAnsi="Times New Roman"/>
                <w:lang w:eastAsia="pt-BR"/>
              </w:rPr>
              <w:t>8</w:t>
            </w:r>
          </w:p>
        </w:tc>
        <w:tc>
          <w:tcPr>
            <w:tcW w:w="1988" w:type="dxa"/>
            <w:tcBorders>
              <w:top w:val="nil"/>
              <w:bottom w:val="nil"/>
            </w:tcBorders>
          </w:tcPr>
          <w:p w14:paraId="2B0985CF" w14:textId="7777777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nil"/>
            </w:tcBorders>
          </w:tcPr>
          <w:p w14:paraId="275F3343" w14:textId="7777777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r>
      <w:tr w:rsidR="005B3E60" w:rsidRPr="005B3E60" w14:paraId="74D51FDC" w14:textId="77777777"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nil"/>
            </w:tcBorders>
          </w:tcPr>
          <w:p w14:paraId="15527007" w14:textId="77777777" w:rsidR="00C72F89" w:rsidRPr="007D2B77" w:rsidRDefault="00C72F89" w:rsidP="00B32269">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R² (Geral)</w:t>
            </w:r>
          </w:p>
        </w:tc>
        <w:tc>
          <w:tcPr>
            <w:tcW w:w="1734" w:type="dxa"/>
            <w:tcBorders>
              <w:top w:val="nil"/>
              <w:bottom w:val="nil"/>
            </w:tcBorders>
          </w:tcPr>
          <w:p w14:paraId="16A07484" w14:textId="3F913290"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157010" w:rsidRPr="007D2B77">
              <w:rPr>
                <w:rFonts w:ascii="Times New Roman" w:eastAsia="Times New Roman" w:hAnsi="Times New Roman"/>
                <w:lang w:eastAsia="pt-BR"/>
              </w:rPr>
              <w:t>017</w:t>
            </w:r>
          </w:p>
        </w:tc>
        <w:tc>
          <w:tcPr>
            <w:tcW w:w="1988" w:type="dxa"/>
            <w:tcBorders>
              <w:top w:val="nil"/>
              <w:bottom w:val="nil"/>
            </w:tcBorders>
          </w:tcPr>
          <w:p w14:paraId="24A2B9BB" w14:textId="7777777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nil"/>
            </w:tcBorders>
          </w:tcPr>
          <w:p w14:paraId="11BC033E" w14:textId="7777777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r>
      <w:tr w:rsidR="005B3E60" w:rsidRPr="005B3E60" w14:paraId="4D44B2A5" w14:textId="77777777" w:rsidTr="00DF556E">
        <w:trPr>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nil"/>
            </w:tcBorders>
          </w:tcPr>
          <w:p w14:paraId="2F343FEC" w14:textId="77777777" w:rsidR="00C72F89" w:rsidRPr="007D2B77" w:rsidRDefault="00C72F89" w:rsidP="00B32269">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R² (Between)</w:t>
            </w:r>
          </w:p>
        </w:tc>
        <w:tc>
          <w:tcPr>
            <w:tcW w:w="1734" w:type="dxa"/>
            <w:tcBorders>
              <w:top w:val="nil"/>
              <w:bottom w:val="nil"/>
            </w:tcBorders>
          </w:tcPr>
          <w:p w14:paraId="02850419" w14:textId="28BF309E"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157010" w:rsidRPr="007D2B77">
              <w:rPr>
                <w:rFonts w:ascii="Times New Roman" w:eastAsia="Times New Roman" w:hAnsi="Times New Roman"/>
                <w:lang w:eastAsia="pt-BR"/>
              </w:rPr>
              <w:t>009</w:t>
            </w:r>
          </w:p>
        </w:tc>
        <w:tc>
          <w:tcPr>
            <w:tcW w:w="1988" w:type="dxa"/>
            <w:tcBorders>
              <w:top w:val="nil"/>
              <w:bottom w:val="nil"/>
            </w:tcBorders>
          </w:tcPr>
          <w:p w14:paraId="43FAF1DF" w14:textId="7777777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nil"/>
            </w:tcBorders>
          </w:tcPr>
          <w:p w14:paraId="0D1DDA19" w14:textId="77777777" w:rsidR="00C72F89" w:rsidRPr="007D2B77" w:rsidRDefault="00C72F89" w:rsidP="00B32269">
            <w:pPr>
              <w:spacing w:after="200"/>
              <w:ind w:right="2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t-BR"/>
              </w:rPr>
            </w:pPr>
          </w:p>
        </w:tc>
      </w:tr>
      <w:tr w:rsidR="005B3E60" w:rsidRPr="005B3E60" w14:paraId="220C73CE" w14:textId="77777777" w:rsidTr="00DF55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8" w:type="dxa"/>
            <w:tcBorders>
              <w:top w:val="nil"/>
              <w:bottom w:val="single" w:sz="4" w:space="0" w:color="auto"/>
            </w:tcBorders>
          </w:tcPr>
          <w:p w14:paraId="5F863B4E" w14:textId="77777777" w:rsidR="00C72F89" w:rsidRPr="007D2B77" w:rsidRDefault="00C72F89" w:rsidP="00B32269">
            <w:pPr>
              <w:spacing w:after="200"/>
              <w:ind w:right="280"/>
              <w:jc w:val="left"/>
              <w:rPr>
                <w:rFonts w:ascii="Times New Roman" w:eastAsia="Times New Roman" w:hAnsi="Times New Roman"/>
                <w:b w:val="0"/>
                <w:bCs w:val="0"/>
                <w:lang w:eastAsia="pt-BR"/>
              </w:rPr>
            </w:pPr>
            <w:r w:rsidRPr="007D2B77">
              <w:rPr>
                <w:rFonts w:ascii="Times New Roman" w:eastAsia="Times New Roman" w:hAnsi="Times New Roman"/>
                <w:b w:val="0"/>
                <w:bCs w:val="0"/>
                <w:lang w:eastAsia="pt-BR"/>
              </w:rPr>
              <w:t>R² (Within)</w:t>
            </w:r>
          </w:p>
        </w:tc>
        <w:tc>
          <w:tcPr>
            <w:tcW w:w="1734" w:type="dxa"/>
            <w:tcBorders>
              <w:top w:val="nil"/>
              <w:bottom w:val="single" w:sz="4" w:space="0" w:color="auto"/>
            </w:tcBorders>
          </w:tcPr>
          <w:p w14:paraId="3B9E1799" w14:textId="5D071CBF"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r w:rsidRPr="007D2B77">
              <w:rPr>
                <w:rFonts w:ascii="Times New Roman" w:eastAsia="Times New Roman" w:hAnsi="Times New Roman"/>
                <w:lang w:eastAsia="pt-BR"/>
              </w:rPr>
              <w:t>0,</w:t>
            </w:r>
            <w:r w:rsidR="00157010" w:rsidRPr="007D2B77">
              <w:rPr>
                <w:rFonts w:ascii="Times New Roman" w:eastAsia="Times New Roman" w:hAnsi="Times New Roman"/>
                <w:lang w:eastAsia="pt-BR"/>
              </w:rPr>
              <w:t>036</w:t>
            </w:r>
          </w:p>
        </w:tc>
        <w:tc>
          <w:tcPr>
            <w:tcW w:w="1988" w:type="dxa"/>
            <w:tcBorders>
              <w:top w:val="nil"/>
              <w:bottom w:val="single" w:sz="4" w:space="0" w:color="auto"/>
            </w:tcBorders>
          </w:tcPr>
          <w:p w14:paraId="3AFC1084" w14:textId="7777777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c>
          <w:tcPr>
            <w:tcW w:w="1988" w:type="dxa"/>
            <w:tcBorders>
              <w:top w:val="nil"/>
              <w:bottom w:val="single" w:sz="4" w:space="0" w:color="auto"/>
            </w:tcBorders>
          </w:tcPr>
          <w:p w14:paraId="731259D0" w14:textId="77777777" w:rsidR="00C72F89" w:rsidRPr="007D2B77" w:rsidRDefault="00C72F89" w:rsidP="00B32269">
            <w:pPr>
              <w:spacing w:after="200"/>
              <w:ind w:right="28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t-BR"/>
              </w:rPr>
            </w:pPr>
          </w:p>
        </w:tc>
      </w:tr>
    </w:tbl>
    <w:p w14:paraId="52C36766" w14:textId="5BB48B7D" w:rsidR="00C72F89" w:rsidRPr="005B3E60" w:rsidRDefault="00C72F89" w:rsidP="000E4CC8">
      <w:pPr>
        <w:spacing w:after="200" w:line="240" w:lineRule="auto"/>
        <w:ind w:right="278" w:firstLine="709"/>
        <w:rPr>
          <w:rFonts w:ascii="Times New Roman" w:eastAsia="Times New Roman" w:hAnsi="Times New Roman"/>
          <w:sz w:val="20"/>
          <w:szCs w:val="20"/>
          <w:lang w:eastAsia="pt-BR"/>
        </w:rPr>
      </w:pPr>
      <w:r w:rsidRPr="005B3E60">
        <w:rPr>
          <w:rFonts w:ascii="Times New Roman" w:eastAsia="Times New Roman" w:hAnsi="Times New Roman"/>
          <w:sz w:val="20"/>
          <w:szCs w:val="20"/>
          <w:lang w:eastAsia="pt-BR"/>
        </w:rPr>
        <w:t>Nota. Significância: *** 1%, ** 5%.</w:t>
      </w:r>
    </w:p>
    <w:p w14:paraId="2D628B6C" w14:textId="58E4284C" w:rsidR="00C72F89" w:rsidRPr="005B3E60" w:rsidRDefault="00C72F89" w:rsidP="000E4CC8">
      <w:pPr>
        <w:spacing w:after="200" w:line="240" w:lineRule="auto"/>
        <w:ind w:right="278" w:firstLine="709"/>
        <w:rPr>
          <w:rFonts w:ascii="Times New Roman" w:eastAsia="Times New Roman" w:hAnsi="Times New Roman"/>
          <w:sz w:val="20"/>
          <w:szCs w:val="20"/>
          <w:lang w:eastAsia="pt-BR"/>
        </w:rPr>
      </w:pPr>
      <w:r w:rsidRPr="005B3E60">
        <w:rPr>
          <w:rFonts w:ascii="Times New Roman" w:eastAsia="Times New Roman" w:hAnsi="Times New Roman"/>
          <w:sz w:val="20"/>
          <w:szCs w:val="20"/>
          <w:lang w:eastAsia="pt-BR"/>
        </w:rPr>
        <w:t>Fonte: Elaboração própria, dados da pesquisa</w:t>
      </w:r>
      <w:r w:rsidR="007D2B77">
        <w:rPr>
          <w:rFonts w:ascii="Times New Roman" w:eastAsia="Times New Roman" w:hAnsi="Times New Roman"/>
          <w:sz w:val="20"/>
          <w:szCs w:val="20"/>
          <w:lang w:eastAsia="pt-BR"/>
        </w:rPr>
        <w:t xml:space="preserve"> (2021)</w:t>
      </w:r>
      <w:r w:rsidRPr="005B3E60">
        <w:rPr>
          <w:rFonts w:ascii="Times New Roman" w:eastAsia="Times New Roman" w:hAnsi="Times New Roman"/>
          <w:sz w:val="20"/>
          <w:szCs w:val="20"/>
          <w:lang w:eastAsia="pt-BR"/>
        </w:rPr>
        <w:t>.</w:t>
      </w:r>
    </w:p>
    <w:p w14:paraId="0FB39ED8" w14:textId="77777777" w:rsidR="001B0776" w:rsidRDefault="00AE676E" w:rsidP="000527B3">
      <w:pPr>
        <w:spacing w:after="200"/>
        <w:ind w:firstLine="709"/>
        <w:jc w:val="both"/>
        <w:rPr>
          <w:rFonts w:ascii="Times New Roman" w:eastAsia="Times New Roman" w:hAnsi="Times New Roman"/>
          <w:szCs w:val="24"/>
          <w:lang w:eastAsia="pt-BR"/>
        </w:rPr>
      </w:pPr>
      <w:r w:rsidRPr="005B3E60">
        <w:rPr>
          <w:rFonts w:ascii="Times New Roman" w:eastAsia="Times New Roman" w:hAnsi="Times New Roman"/>
          <w:szCs w:val="24"/>
          <w:lang w:eastAsia="pt-BR"/>
        </w:rPr>
        <w:t xml:space="preserve">A </w:t>
      </w:r>
      <w:r w:rsidR="005B3E60" w:rsidRPr="005B3E60">
        <w:rPr>
          <w:rFonts w:ascii="Times New Roman" w:eastAsia="Times New Roman" w:hAnsi="Times New Roman"/>
          <w:szCs w:val="24"/>
          <w:lang w:eastAsia="pt-BR"/>
        </w:rPr>
        <w:t>T</w:t>
      </w:r>
      <w:r w:rsidR="00C72F89" w:rsidRPr="005B3E60">
        <w:rPr>
          <w:rFonts w:ascii="Times New Roman" w:eastAsia="Times New Roman" w:hAnsi="Times New Roman"/>
          <w:szCs w:val="24"/>
          <w:lang w:eastAsia="pt-BR"/>
        </w:rPr>
        <w:t xml:space="preserve">abela </w:t>
      </w:r>
      <w:r w:rsidR="009B610E" w:rsidRPr="005B3E60">
        <w:rPr>
          <w:rFonts w:ascii="Times New Roman" w:eastAsia="Times New Roman" w:hAnsi="Times New Roman"/>
          <w:szCs w:val="24"/>
          <w:lang w:eastAsia="pt-BR"/>
        </w:rPr>
        <w:t>4</w:t>
      </w:r>
      <w:r w:rsidRPr="005B3E60">
        <w:rPr>
          <w:rFonts w:ascii="Times New Roman" w:eastAsia="Times New Roman" w:hAnsi="Times New Roman"/>
          <w:szCs w:val="24"/>
          <w:lang w:eastAsia="pt-BR"/>
        </w:rPr>
        <w:t xml:space="preserve"> apresenta os coeficientes para as variáveis independentes utilizadas na explicação da variável dependente </w:t>
      </w:r>
      <w:r w:rsidR="00C72F89" w:rsidRPr="005B3E60">
        <w:rPr>
          <w:rFonts w:ascii="Times New Roman" w:eastAsia="Times New Roman" w:hAnsi="Times New Roman"/>
          <w:szCs w:val="24"/>
          <w:lang w:eastAsia="pt-BR"/>
        </w:rPr>
        <w:t>óbito infantil (</w:t>
      </w:r>
      <w:proofErr w:type="spellStart"/>
      <w:r w:rsidRPr="005B3E60">
        <w:rPr>
          <w:rFonts w:ascii="Times New Roman" w:eastAsia="Times New Roman" w:hAnsi="Times New Roman"/>
          <w:i/>
          <w:iCs/>
          <w:szCs w:val="24"/>
          <w:lang w:eastAsia="pt-BR"/>
        </w:rPr>
        <w:t>obitoinfantil</w:t>
      </w:r>
      <w:proofErr w:type="spellEnd"/>
      <w:r w:rsidR="00C72F89" w:rsidRPr="005B3E60">
        <w:rPr>
          <w:rFonts w:ascii="Times New Roman" w:eastAsia="Times New Roman" w:hAnsi="Times New Roman"/>
          <w:i/>
          <w:iCs/>
          <w:szCs w:val="24"/>
          <w:lang w:eastAsia="pt-BR"/>
        </w:rPr>
        <w:t>)</w:t>
      </w:r>
      <w:r w:rsidRPr="005B3E60">
        <w:rPr>
          <w:rFonts w:ascii="Times New Roman" w:eastAsia="Times New Roman" w:hAnsi="Times New Roman"/>
          <w:szCs w:val="24"/>
          <w:lang w:eastAsia="pt-BR"/>
        </w:rPr>
        <w:t xml:space="preserve">, constituída por logaritmo natural para o PIB municipal </w:t>
      </w:r>
      <w:r w:rsidRPr="005B3E60">
        <w:rPr>
          <w:rFonts w:ascii="Times New Roman" w:eastAsia="Times New Roman" w:hAnsi="Times New Roman"/>
          <w:i/>
          <w:iCs/>
          <w:szCs w:val="24"/>
          <w:lang w:eastAsia="pt-BR"/>
        </w:rPr>
        <w:t>per capita</w:t>
      </w:r>
      <w:r w:rsidRPr="005B3E60">
        <w:rPr>
          <w:rFonts w:ascii="Times New Roman" w:eastAsia="Times New Roman" w:hAnsi="Times New Roman"/>
          <w:szCs w:val="24"/>
          <w:lang w:eastAsia="pt-BR"/>
        </w:rPr>
        <w:t xml:space="preserve">, </w:t>
      </w:r>
      <w:r w:rsidR="00C72F89" w:rsidRPr="005B3E60">
        <w:rPr>
          <w:rFonts w:ascii="Times New Roman" w:eastAsia="Times New Roman" w:hAnsi="Times New Roman"/>
          <w:szCs w:val="24"/>
          <w:lang w:eastAsia="pt-BR"/>
        </w:rPr>
        <w:t xml:space="preserve">proporções </w:t>
      </w:r>
      <w:r w:rsidRPr="005B3E60">
        <w:rPr>
          <w:rFonts w:ascii="Times New Roman" w:eastAsia="Times New Roman" w:hAnsi="Times New Roman"/>
          <w:szCs w:val="24"/>
          <w:lang w:eastAsia="pt-BR"/>
        </w:rPr>
        <w:t>para prematuros, mães casadas, mães adolescentes, mães com 0 anos de educação e mães com 0 consulta pré-natal.</w:t>
      </w:r>
    </w:p>
    <w:p w14:paraId="41696027" w14:textId="78FCA785" w:rsidR="00AE676E" w:rsidRPr="000F3B51" w:rsidRDefault="00AE676E" w:rsidP="000527B3">
      <w:pPr>
        <w:spacing w:after="200"/>
        <w:ind w:firstLine="709"/>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variável </w:t>
      </w:r>
      <w:proofErr w:type="spellStart"/>
      <w:r w:rsidRPr="000F3B51">
        <w:rPr>
          <w:rFonts w:ascii="Times New Roman" w:eastAsia="Times New Roman" w:hAnsi="Times New Roman"/>
          <w:i/>
          <w:iCs/>
          <w:szCs w:val="24"/>
          <w:lang w:eastAsia="pt-BR"/>
        </w:rPr>
        <w:t>lnrenda</w:t>
      </w:r>
      <w:proofErr w:type="spellEnd"/>
      <w:r w:rsidRPr="000F3B51">
        <w:rPr>
          <w:rFonts w:ascii="Times New Roman" w:eastAsia="Times New Roman" w:hAnsi="Times New Roman"/>
          <w:szCs w:val="24"/>
          <w:lang w:eastAsia="pt-BR"/>
        </w:rPr>
        <w:t xml:space="preserve">, utilizada neste estudo como proxy para a renda, </w:t>
      </w:r>
      <w:r w:rsidR="004C1D5D" w:rsidRPr="000F3B51">
        <w:rPr>
          <w:rFonts w:ascii="Times New Roman" w:eastAsia="Times New Roman" w:hAnsi="Times New Roman"/>
          <w:szCs w:val="24"/>
          <w:lang w:eastAsia="pt-BR"/>
        </w:rPr>
        <w:t>denota correlação negativa com a proporção de óbitos infantis para os municípios analisados</w:t>
      </w:r>
      <w:r w:rsidR="00B500BE" w:rsidRPr="000F3B51">
        <w:rPr>
          <w:rFonts w:ascii="Times New Roman" w:eastAsia="Times New Roman" w:hAnsi="Times New Roman"/>
          <w:szCs w:val="24"/>
          <w:lang w:eastAsia="pt-BR"/>
        </w:rPr>
        <w:t>.</w:t>
      </w:r>
      <w:r w:rsidRPr="000F3B51">
        <w:rPr>
          <w:rFonts w:ascii="Times New Roman" w:eastAsia="Times New Roman" w:hAnsi="Times New Roman"/>
          <w:szCs w:val="24"/>
          <w:lang w:eastAsia="pt-BR"/>
        </w:rPr>
        <w:t xml:space="preserve"> </w:t>
      </w:r>
      <w:r w:rsidR="003F02E3" w:rsidRPr="000F3B51">
        <w:rPr>
          <w:rFonts w:ascii="Times New Roman" w:eastAsia="Times New Roman" w:hAnsi="Times New Roman"/>
          <w:szCs w:val="24"/>
          <w:lang w:eastAsia="pt-BR"/>
        </w:rPr>
        <w:t>Um</w:t>
      </w:r>
      <w:r w:rsidRPr="000F3B51">
        <w:rPr>
          <w:rFonts w:ascii="Times New Roman" w:eastAsia="Times New Roman" w:hAnsi="Times New Roman"/>
          <w:szCs w:val="24"/>
          <w:lang w:eastAsia="pt-BR"/>
        </w:rPr>
        <w:t xml:space="preserve"> maior nível de renda pode fornecer uma melhor assistência pré-natal</w:t>
      </w:r>
      <w:r w:rsidR="003F02E3" w:rsidRPr="000F3B51">
        <w:rPr>
          <w:rFonts w:ascii="Times New Roman" w:eastAsia="Times New Roman" w:hAnsi="Times New Roman"/>
          <w:szCs w:val="24"/>
          <w:lang w:eastAsia="pt-BR"/>
        </w:rPr>
        <w:t xml:space="preserve"> e, consequentemente, uma redução dos níveis de prematuridade e baixo peso ao nascer que, como visto, podem desencadear o óbito infantil no primeiro ano de vi</w:t>
      </w:r>
      <w:r w:rsidR="00F32006" w:rsidRPr="000F3B51">
        <w:rPr>
          <w:rFonts w:ascii="Times New Roman" w:eastAsia="Times New Roman" w:hAnsi="Times New Roman"/>
          <w:szCs w:val="24"/>
          <w:lang w:eastAsia="pt-BR"/>
        </w:rPr>
        <w:t>da. A renda é também muito importante para fornecer uma melhor estrutura para mãe durante o período de gestação, fazendo com que ela possa ter acesso também a um melhor estado nutricional, diminuindo os riscos do crescimento intrauterino restrito, que também pode desencadear o baixo peso ao nascer</w:t>
      </w:r>
      <w:r w:rsidR="00B500BE" w:rsidRPr="000F3B51">
        <w:rPr>
          <w:rFonts w:ascii="Times New Roman" w:eastAsia="Times New Roman" w:hAnsi="Times New Roman"/>
          <w:szCs w:val="24"/>
          <w:lang w:eastAsia="pt-BR"/>
        </w:rPr>
        <w:t xml:space="preserve"> e</w:t>
      </w:r>
      <w:r w:rsidR="00F32006" w:rsidRPr="000F3B51">
        <w:rPr>
          <w:rFonts w:ascii="Times New Roman" w:eastAsia="Times New Roman" w:hAnsi="Times New Roman"/>
          <w:szCs w:val="24"/>
          <w:lang w:eastAsia="pt-BR"/>
        </w:rPr>
        <w:t xml:space="preserve"> o óbito infantil. </w:t>
      </w:r>
    </w:p>
    <w:p w14:paraId="577BDDC0" w14:textId="5BEA775A" w:rsidR="008F2F35" w:rsidRPr="005B3E60" w:rsidRDefault="008F2F35" w:rsidP="000527B3">
      <w:pPr>
        <w:spacing w:after="200"/>
        <w:ind w:firstLine="709"/>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w:t>
      </w:r>
      <w:proofErr w:type="gramStart"/>
      <w:r w:rsidRPr="000F3B51">
        <w:rPr>
          <w:rFonts w:ascii="Times New Roman" w:eastAsia="Times New Roman" w:hAnsi="Times New Roman"/>
          <w:szCs w:val="24"/>
          <w:lang w:eastAsia="pt-BR"/>
        </w:rPr>
        <w:t xml:space="preserve">variável </w:t>
      </w:r>
      <w:r w:rsidRPr="000F3B51">
        <w:rPr>
          <w:rFonts w:ascii="Times New Roman" w:eastAsia="Times New Roman" w:hAnsi="Times New Roman"/>
          <w:i/>
          <w:iCs/>
          <w:szCs w:val="24"/>
          <w:lang w:eastAsia="pt-BR"/>
        </w:rPr>
        <w:t>prematuros</w:t>
      </w:r>
      <w:proofErr w:type="gramEnd"/>
      <w:r w:rsidRPr="000F3B51">
        <w:rPr>
          <w:rFonts w:ascii="Times New Roman" w:eastAsia="Times New Roman" w:hAnsi="Times New Roman"/>
          <w:szCs w:val="24"/>
          <w:lang w:eastAsia="pt-BR"/>
        </w:rPr>
        <w:t xml:space="preserve"> engloba </w:t>
      </w:r>
      <w:r w:rsidR="00F32006" w:rsidRPr="000F3B51">
        <w:rPr>
          <w:rFonts w:ascii="Times New Roman" w:eastAsia="Times New Roman" w:hAnsi="Times New Roman"/>
          <w:szCs w:val="24"/>
          <w:lang w:eastAsia="pt-BR"/>
        </w:rPr>
        <w:t>a proporção</w:t>
      </w:r>
      <w:r w:rsidRPr="000F3B51">
        <w:rPr>
          <w:rFonts w:ascii="Times New Roman" w:eastAsia="Times New Roman" w:hAnsi="Times New Roman"/>
          <w:szCs w:val="24"/>
          <w:lang w:eastAsia="pt-BR"/>
        </w:rPr>
        <w:t xml:space="preserve"> de bebês nascidos com menos de 37 semanas</w:t>
      </w:r>
      <w:r w:rsidR="00B500BE" w:rsidRPr="000F3B51">
        <w:rPr>
          <w:rFonts w:ascii="Times New Roman" w:eastAsia="Times New Roman" w:hAnsi="Times New Roman"/>
          <w:szCs w:val="24"/>
          <w:lang w:eastAsia="pt-BR"/>
        </w:rPr>
        <w:t xml:space="preserve"> e </w:t>
      </w:r>
      <w:r w:rsidR="005F70CE" w:rsidRPr="000F3B51">
        <w:rPr>
          <w:rFonts w:ascii="Times New Roman" w:eastAsia="Times New Roman" w:hAnsi="Times New Roman"/>
          <w:szCs w:val="24"/>
          <w:lang w:eastAsia="pt-BR"/>
        </w:rPr>
        <w:t>mostra</w:t>
      </w:r>
      <w:r w:rsidR="00B500BE" w:rsidRPr="000F3B51">
        <w:rPr>
          <w:rFonts w:ascii="Times New Roman" w:eastAsia="Times New Roman" w:hAnsi="Times New Roman"/>
          <w:szCs w:val="24"/>
          <w:lang w:eastAsia="pt-BR"/>
        </w:rPr>
        <w:t xml:space="preserve"> correlação positiva com a proporção de óbitos infantis para os municípios analisados durante o período. </w:t>
      </w:r>
      <w:r w:rsidRPr="000F3B51">
        <w:rPr>
          <w:rFonts w:ascii="Times New Roman" w:eastAsia="Times New Roman" w:hAnsi="Times New Roman"/>
          <w:szCs w:val="24"/>
          <w:lang w:eastAsia="pt-BR"/>
        </w:rPr>
        <w:t>Este resultado</w:t>
      </w:r>
      <w:r w:rsidRPr="005B3E60">
        <w:rPr>
          <w:rFonts w:ascii="Times New Roman" w:eastAsia="Times New Roman" w:hAnsi="Times New Roman"/>
          <w:szCs w:val="24"/>
          <w:lang w:eastAsia="pt-BR"/>
        </w:rPr>
        <w:t xml:space="preserve"> </w:t>
      </w:r>
      <w:r w:rsidR="00937E3C" w:rsidRPr="005B3E60">
        <w:rPr>
          <w:rFonts w:ascii="Times New Roman" w:eastAsia="Times New Roman" w:hAnsi="Times New Roman"/>
          <w:szCs w:val="24"/>
          <w:lang w:eastAsia="pt-BR"/>
        </w:rPr>
        <w:t xml:space="preserve">vai </w:t>
      </w:r>
      <w:r w:rsidR="00B500BE">
        <w:rPr>
          <w:rFonts w:ascii="Times New Roman" w:eastAsia="Times New Roman" w:hAnsi="Times New Roman"/>
          <w:szCs w:val="24"/>
          <w:lang w:eastAsia="pt-BR"/>
        </w:rPr>
        <w:t>de consoante</w:t>
      </w:r>
      <w:r w:rsidRPr="005B3E60">
        <w:rPr>
          <w:rFonts w:ascii="Times New Roman" w:eastAsia="Times New Roman" w:hAnsi="Times New Roman"/>
          <w:szCs w:val="24"/>
          <w:lang w:eastAsia="pt-BR"/>
        </w:rPr>
        <w:t xml:space="preserve"> o apresentado por Maranhão et al (2010), que mostra como a prematuridade e os óbitos infantis estão interligados, principalmente na primeira semana de vida dos recém-nascidos.</w:t>
      </w:r>
    </w:p>
    <w:p w14:paraId="45F6EA9D" w14:textId="76422AD4" w:rsidR="008F2F35" w:rsidRPr="000F3B51" w:rsidRDefault="008F2F35" w:rsidP="000527B3">
      <w:pPr>
        <w:spacing w:after="200"/>
        <w:ind w:firstLine="709"/>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w:t>
      </w:r>
      <w:proofErr w:type="gramStart"/>
      <w:r w:rsidRPr="000F3B51">
        <w:rPr>
          <w:rFonts w:ascii="Times New Roman" w:eastAsia="Times New Roman" w:hAnsi="Times New Roman"/>
          <w:szCs w:val="24"/>
          <w:lang w:eastAsia="pt-BR"/>
        </w:rPr>
        <w:t xml:space="preserve">variável </w:t>
      </w:r>
      <w:r w:rsidRPr="000F3B51">
        <w:rPr>
          <w:rFonts w:ascii="Times New Roman" w:eastAsia="Times New Roman" w:hAnsi="Times New Roman"/>
          <w:i/>
          <w:iCs/>
          <w:szCs w:val="24"/>
          <w:lang w:eastAsia="pt-BR"/>
        </w:rPr>
        <w:t>casadas</w:t>
      </w:r>
      <w:proofErr w:type="gramEnd"/>
      <w:r w:rsidRPr="000F3B51">
        <w:rPr>
          <w:rFonts w:ascii="Times New Roman" w:eastAsia="Times New Roman" w:hAnsi="Times New Roman"/>
          <w:szCs w:val="24"/>
          <w:lang w:eastAsia="pt-BR"/>
        </w:rPr>
        <w:t xml:space="preserve"> </w:t>
      </w:r>
      <w:r w:rsidR="008606D2" w:rsidRPr="000F3B51">
        <w:rPr>
          <w:rFonts w:ascii="Times New Roman" w:eastAsia="Times New Roman" w:hAnsi="Times New Roman"/>
          <w:szCs w:val="24"/>
          <w:lang w:eastAsia="pt-BR"/>
        </w:rPr>
        <w:t>contém</w:t>
      </w:r>
      <w:r w:rsidR="006217E8" w:rsidRPr="000F3B51">
        <w:rPr>
          <w:rFonts w:ascii="Times New Roman" w:eastAsia="Times New Roman" w:hAnsi="Times New Roman"/>
          <w:szCs w:val="24"/>
          <w:lang w:eastAsia="pt-BR"/>
        </w:rPr>
        <w:t xml:space="preserve"> a proporção</w:t>
      </w:r>
      <w:r w:rsidRPr="000F3B51">
        <w:rPr>
          <w:rFonts w:ascii="Times New Roman" w:eastAsia="Times New Roman" w:hAnsi="Times New Roman"/>
          <w:szCs w:val="24"/>
          <w:lang w:eastAsia="pt-BR"/>
        </w:rPr>
        <w:t xml:space="preserve"> de mães casadas </w:t>
      </w:r>
      <w:r w:rsidR="005F70CE" w:rsidRPr="000F3B51">
        <w:rPr>
          <w:rFonts w:ascii="Times New Roman" w:eastAsia="Times New Roman" w:hAnsi="Times New Roman"/>
          <w:szCs w:val="24"/>
          <w:lang w:eastAsia="pt-BR"/>
        </w:rPr>
        <w:t>e/</w:t>
      </w:r>
      <w:r w:rsidRPr="000F3B51">
        <w:rPr>
          <w:rFonts w:ascii="Times New Roman" w:eastAsia="Times New Roman" w:hAnsi="Times New Roman"/>
          <w:szCs w:val="24"/>
          <w:lang w:eastAsia="pt-BR"/>
        </w:rPr>
        <w:t>ou em união consensual</w:t>
      </w:r>
      <w:r w:rsidR="005F70CE" w:rsidRPr="000F3B51">
        <w:rPr>
          <w:rFonts w:ascii="Times New Roman" w:eastAsia="Times New Roman" w:hAnsi="Times New Roman"/>
          <w:szCs w:val="24"/>
          <w:lang w:eastAsia="pt-BR"/>
        </w:rPr>
        <w:t>, ten</w:t>
      </w:r>
      <w:r w:rsidR="00DF02EF" w:rsidRPr="000F3B51">
        <w:rPr>
          <w:rFonts w:ascii="Times New Roman" w:eastAsia="Times New Roman" w:hAnsi="Times New Roman"/>
          <w:szCs w:val="24"/>
          <w:lang w:eastAsia="pt-BR"/>
        </w:rPr>
        <w:t>d</w:t>
      </w:r>
      <w:r w:rsidR="005F70CE" w:rsidRPr="000F3B51">
        <w:rPr>
          <w:rFonts w:ascii="Times New Roman" w:eastAsia="Times New Roman" w:hAnsi="Times New Roman"/>
          <w:szCs w:val="24"/>
          <w:lang w:eastAsia="pt-BR"/>
        </w:rPr>
        <w:t xml:space="preserve">o como resultado uma correlação negativa com a proporção de </w:t>
      </w:r>
      <w:r w:rsidR="00DF02EF" w:rsidRPr="000F3B51">
        <w:rPr>
          <w:rFonts w:ascii="Times New Roman" w:eastAsia="Times New Roman" w:hAnsi="Times New Roman"/>
          <w:szCs w:val="24"/>
          <w:lang w:eastAsia="pt-BR"/>
        </w:rPr>
        <w:t xml:space="preserve">óbitos infantis </w:t>
      </w:r>
      <w:r w:rsidR="005F70CE" w:rsidRPr="000F3B51">
        <w:rPr>
          <w:rFonts w:ascii="Times New Roman" w:eastAsia="Times New Roman" w:hAnsi="Times New Roman"/>
          <w:szCs w:val="24"/>
          <w:lang w:eastAsia="pt-BR"/>
        </w:rPr>
        <w:t xml:space="preserve">nos municípios analisados. </w:t>
      </w:r>
      <w:r w:rsidR="009D5D92" w:rsidRPr="000F3B51">
        <w:rPr>
          <w:rFonts w:ascii="Times New Roman" w:eastAsia="Times New Roman" w:hAnsi="Times New Roman"/>
          <w:szCs w:val="24"/>
          <w:lang w:eastAsia="pt-BR"/>
        </w:rPr>
        <w:t xml:space="preserve">A literatura comumente apresenta resultados </w:t>
      </w:r>
      <w:r w:rsidR="008606D2" w:rsidRPr="000F3B51">
        <w:rPr>
          <w:rFonts w:ascii="Times New Roman" w:eastAsia="Times New Roman" w:hAnsi="Times New Roman"/>
          <w:szCs w:val="24"/>
          <w:lang w:eastAsia="pt-BR"/>
        </w:rPr>
        <w:t>semelhantes aos encontrados neste estudo, onde</w:t>
      </w:r>
      <w:r w:rsidR="009D5D92" w:rsidRPr="000F3B51">
        <w:rPr>
          <w:rFonts w:ascii="Times New Roman" w:eastAsia="Times New Roman" w:hAnsi="Times New Roman"/>
          <w:szCs w:val="24"/>
          <w:lang w:eastAsia="pt-BR"/>
        </w:rPr>
        <w:t xml:space="preserve"> </w:t>
      </w:r>
      <w:r w:rsidRPr="000F3B51">
        <w:rPr>
          <w:rFonts w:ascii="Times New Roman" w:eastAsia="Times New Roman" w:hAnsi="Times New Roman"/>
          <w:szCs w:val="24"/>
          <w:lang w:eastAsia="pt-BR"/>
        </w:rPr>
        <w:t>mostra</w:t>
      </w:r>
      <w:r w:rsidR="009D5D92" w:rsidRPr="000F3B51">
        <w:rPr>
          <w:rFonts w:ascii="Times New Roman" w:eastAsia="Times New Roman" w:hAnsi="Times New Roman"/>
          <w:szCs w:val="24"/>
          <w:lang w:eastAsia="pt-BR"/>
        </w:rPr>
        <w:t>m</w:t>
      </w:r>
      <w:r w:rsidRPr="000F3B51">
        <w:rPr>
          <w:rFonts w:ascii="Times New Roman" w:eastAsia="Times New Roman" w:hAnsi="Times New Roman"/>
          <w:szCs w:val="24"/>
          <w:lang w:eastAsia="pt-BR"/>
        </w:rPr>
        <w:t xml:space="preserve"> uma relação </w:t>
      </w:r>
      <w:r w:rsidR="008606D2" w:rsidRPr="000F3B51">
        <w:rPr>
          <w:rFonts w:ascii="Times New Roman" w:eastAsia="Times New Roman" w:hAnsi="Times New Roman"/>
          <w:szCs w:val="24"/>
          <w:lang w:eastAsia="pt-BR"/>
        </w:rPr>
        <w:t>negativa</w:t>
      </w:r>
      <w:r w:rsidRPr="000F3B51">
        <w:rPr>
          <w:rFonts w:ascii="Times New Roman" w:eastAsia="Times New Roman" w:hAnsi="Times New Roman"/>
          <w:szCs w:val="24"/>
          <w:lang w:eastAsia="pt-BR"/>
        </w:rPr>
        <w:t xml:space="preserve"> entre mães </w:t>
      </w:r>
      <w:r w:rsidR="008606D2" w:rsidRPr="000F3B51">
        <w:rPr>
          <w:rFonts w:ascii="Times New Roman" w:eastAsia="Times New Roman" w:hAnsi="Times New Roman"/>
          <w:szCs w:val="24"/>
          <w:lang w:eastAsia="pt-BR"/>
        </w:rPr>
        <w:t>casadas</w:t>
      </w:r>
      <w:r w:rsidRPr="000F3B51">
        <w:rPr>
          <w:rFonts w:ascii="Times New Roman" w:eastAsia="Times New Roman" w:hAnsi="Times New Roman"/>
          <w:szCs w:val="24"/>
          <w:lang w:eastAsia="pt-BR"/>
        </w:rPr>
        <w:t xml:space="preserve"> e maior risco para o óbito infantil</w:t>
      </w:r>
      <w:r w:rsidR="008606D2" w:rsidRPr="000F3B51">
        <w:rPr>
          <w:rFonts w:ascii="Times New Roman" w:eastAsia="Times New Roman" w:hAnsi="Times New Roman"/>
          <w:szCs w:val="24"/>
          <w:lang w:eastAsia="pt-BR"/>
        </w:rPr>
        <w:t xml:space="preserve">, pois </w:t>
      </w:r>
      <w:r w:rsidR="005F70CE" w:rsidRPr="000F3B51">
        <w:rPr>
          <w:rFonts w:ascii="Times New Roman" w:eastAsia="Times New Roman" w:hAnsi="Times New Roman"/>
          <w:szCs w:val="24"/>
          <w:lang w:eastAsia="pt-BR"/>
        </w:rPr>
        <w:t xml:space="preserve">se </w:t>
      </w:r>
      <w:r w:rsidR="008606D2" w:rsidRPr="000F3B51">
        <w:rPr>
          <w:rFonts w:ascii="Times New Roman" w:eastAsia="Times New Roman" w:hAnsi="Times New Roman"/>
          <w:szCs w:val="24"/>
          <w:lang w:eastAsia="pt-BR"/>
        </w:rPr>
        <w:t xml:space="preserve">considera que estas mães possuem um aparato familiar, residencial e financeiro melhores do que as mães que são solteiras, sendo estas últimas mais </w:t>
      </w:r>
      <w:r w:rsidR="00AC3762" w:rsidRPr="000F3B51">
        <w:rPr>
          <w:rFonts w:ascii="Times New Roman" w:eastAsia="Times New Roman" w:hAnsi="Times New Roman"/>
          <w:szCs w:val="24"/>
          <w:lang w:eastAsia="pt-BR"/>
        </w:rPr>
        <w:t xml:space="preserve">suscetíveis as situações adversas que levam a ocorrência do óbito infantil </w:t>
      </w:r>
      <w:r w:rsidR="009D5D92" w:rsidRPr="000F3B51">
        <w:rPr>
          <w:rFonts w:ascii="Times New Roman" w:eastAsia="Times New Roman" w:hAnsi="Times New Roman"/>
          <w:szCs w:val="24"/>
          <w:lang w:eastAsia="pt-BR"/>
        </w:rPr>
        <w:t>(</w:t>
      </w:r>
      <w:proofErr w:type="spellStart"/>
      <w:r w:rsidR="009D5D92" w:rsidRPr="000F3B51">
        <w:rPr>
          <w:rFonts w:ascii="Times New Roman" w:eastAsia="Times New Roman" w:hAnsi="Times New Roman"/>
          <w:szCs w:val="24"/>
          <w:lang w:eastAsia="pt-BR"/>
        </w:rPr>
        <w:t>Mezzomo</w:t>
      </w:r>
      <w:proofErr w:type="spellEnd"/>
      <w:r w:rsidR="009D5D92" w:rsidRPr="000F3B51">
        <w:rPr>
          <w:rFonts w:ascii="Times New Roman" w:eastAsia="Times New Roman" w:hAnsi="Times New Roman"/>
          <w:szCs w:val="24"/>
          <w:lang w:eastAsia="pt-BR"/>
        </w:rPr>
        <w:t>, Moraes e Zanini</w:t>
      </w:r>
      <w:r w:rsidR="00D4118C" w:rsidRPr="000F3B51">
        <w:rPr>
          <w:rFonts w:ascii="Times New Roman" w:eastAsia="Times New Roman" w:hAnsi="Times New Roman"/>
          <w:szCs w:val="24"/>
          <w:lang w:eastAsia="pt-BR"/>
        </w:rPr>
        <w:t>,</w:t>
      </w:r>
      <w:r w:rsidR="009D5D92" w:rsidRPr="000F3B51">
        <w:rPr>
          <w:rFonts w:ascii="Times New Roman" w:eastAsia="Times New Roman" w:hAnsi="Times New Roman"/>
          <w:szCs w:val="24"/>
          <w:lang w:eastAsia="pt-BR"/>
        </w:rPr>
        <w:t xml:space="preserve"> 2017)</w:t>
      </w:r>
      <w:r w:rsidR="00AC3762" w:rsidRPr="000F3B51">
        <w:rPr>
          <w:rFonts w:ascii="Times New Roman" w:eastAsia="Times New Roman" w:hAnsi="Times New Roman"/>
          <w:szCs w:val="24"/>
          <w:lang w:eastAsia="pt-BR"/>
        </w:rPr>
        <w:t>.</w:t>
      </w:r>
    </w:p>
    <w:p w14:paraId="2C935709" w14:textId="2D1E9E6B" w:rsidR="008F2F35" w:rsidRPr="000F3B51" w:rsidRDefault="008F2F35" w:rsidP="000527B3">
      <w:pPr>
        <w:spacing w:after="200"/>
        <w:ind w:firstLine="709"/>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w:t>
      </w:r>
      <w:proofErr w:type="gramStart"/>
      <w:r w:rsidRPr="000F3B51">
        <w:rPr>
          <w:rFonts w:ascii="Times New Roman" w:eastAsia="Times New Roman" w:hAnsi="Times New Roman"/>
          <w:szCs w:val="24"/>
          <w:lang w:eastAsia="pt-BR"/>
        </w:rPr>
        <w:t>variável a</w:t>
      </w:r>
      <w:r w:rsidRPr="000F3B51">
        <w:rPr>
          <w:rFonts w:ascii="Times New Roman" w:eastAsia="Times New Roman" w:hAnsi="Times New Roman"/>
          <w:i/>
          <w:iCs/>
          <w:szCs w:val="24"/>
          <w:lang w:eastAsia="pt-BR"/>
        </w:rPr>
        <w:t>dolescentes</w:t>
      </w:r>
      <w:proofErr w:type="gramEnd"/>
      <w:r w:rsidRPr="000F3B51">
        <w:rPr>
          <w:rFonts w:ascii="Times New Roman" w:eastAsia="Times New Roman" w:hAnsi="Times New Roman"/>
          <w:szCs w:val="24"/>
          <w:lang w:eastAsia="pt-BR"/>
        </w:rPr>
        <w:t xml:space="preserve"> </w:t>
      </w:r>
      <w:r w:rsidR="008606D2" w:rsidRPr="000F3B51">
        <w:rPr>
          <w:rFonts w:ascii="Times New Roman" w:eastAsia="Times New Roman" w:hAnsi="Times New Roman"/>
          <w:szCs w:val="24"/>
          <w:lang w:eastAsia="pt-BR"/>
        </w:rPr>
        <w:t xml:space="preserve">compreende a proporção </w:t>
      </w:r>
      <w:r w:rsidRPr="000F3B51">
        <w:rPr>
          <w:rFonts w:ascii="Times New Roman" w:eastAsia="Times New Roman" w:hAnsi="Times New Roman"/>
          <w:szCs w:val="24"/>
          <w:lang w:eastAsia="pt-BR"/>
        </w:rPr>
        <w:t>de mães adolescentes na faixa etária dos 10 aos 19 ano</w:t>
      </w:r>
      <w:r w:rsidR="005F70CE" w:rsidRPr="000F3B51">
        <w:rPr>
          <w:rFonts w:ascii="Times New Roman" w:eastAsia="Times New Roman" w:hAnsi="Times New Roman"/>
          <w:szCs w:val="24"/>
          <w:lang w:eastAsia="pt-BR"/>
        </w:rPr>
        <w:t>s</w:t>
      </w:r>
      <w:r w:rsidR="00DF02EF" w:rsidRPr="000F3B51">
        <w:rPr>
          <w:rFonts w:ascii="Times New Roman" w:eastAsia="Times New Roman" w:hAnsi="Times New Roman"/>
          <w:szCs w:val="24"/>
          <w:lang w:eastAsia="pt-BR"/>
        </w:rPr>
        <w:t>, tendo es</w:t>
      </w:r>
      <w:r w:rsidR="00C050B0" w:rsidRPr="000F3B51">
        <w:rPr>
          <w:rFonts w:ascii="Times New Roman" w:eastAsia="Times New Roman" w:hAnsi="Times New Roman"/>
          <w:szCs w:val="24"/>
          <w:lang w:eastAsia="pt-BR"/>
        </w:rPr>
        <w:t>s</w:t>
      </w:r>
      <w:r w:rsidR="00DF02EF" w:rsidRPr="000F3B51">
        <w:rPr>
          <w:rFonts w:ascii="Times New Roman" w:eastAsia="Times New Roman" w:hAnsi="Times New Roman"/>
          <w:szCs w:val="24"/>
          <w:lang w:eastAsia="pt-BR"/>
        </w:rPr>
        <w:t>a uma correlação positiva com a proporção de óbitos infantis registrados nos municípios durante o período analisado.</w:t>
      </w:r>
      <w:r w:rsidRPr="000F3B51">
        <w:rPr>
          <w:rFonts w:ascii="Times New Roman" w:eastAsia="Times New Roman" w:hAnsi="Times New Roman"/>
          <w:szCs w:val="24"/>
          <w:lang w:eastAsia="pt-BR"/>
        </w:rPr>
        <w:t xml:space="preserve"> </w:t>
      </w:r>
      <w:r w:rsidR="00AC3762" w:rsidRPr="000F3B51">
        <w:rPr>
          <w:rFonts w:ascii="Times New Roman" w:eastAsia="Times New Roman" w:hAnsi="Times New Roman"/>
          <w:szCs w:val="24"/>
          <w:lang w:eastAsia="pt-BR"/>
        </w:rPr>
        <w:t>É visto que,</w:t>
      </w:r>
      <w:r w:rsidRPr="000F3B51">
        <w:rPr>
          <w:rFonts w:ascii="Times New Roman" w:eastAsia="Times New Roman" w:hAnsi="Times New Roman"/>
          <w:szCs w:val="24"/>
          <w:lang w:eastAsia="pt-BR"/>
        </w:rPr>
        <w:t xml:space="preserve"> à medida que a idade da mãe diminui, ocorrem chances maiores de óbito infantil. </w:t>
      </w:r>
      <w:r w:rsidR="00AC3762" w:rsidRPr="000F3B51">
        <w:rPr>
          <w:rFonts w:ascii="Times New Roman" w:eastAsia="Times New Roman" w:hAnsi="Times New Roman"/>
          <w:szCs w:val="24"/>
          <w:lang w:eastAsia="pt-BR"/>
        </w:rPr>
        <w:t xml:space="preserve">Apesar da variável não apresentar significância estatística neste estudo, </w:t>
      </w:r>
      <w:r w:rsidRPr="000F3B51">
        <w:rPr>
          <w:rFonts w:ascii="Times New Roman" w:eastAsia="Times New Roman" w:hAnsi="Times New Roman"/>
          <w:szCs w:val="24"/>
          <w:lang w:eastAsia="pt-BR"/>
        </w:rPr>
        <w:t xml:space="preserve">é importante </w:t>
      </w:r>
      <w:r w:rsidR="00AC3762" w:rsidRPr="000F3B51">
        <w:rPr>
          <w:rFonts w:ascii="Times New Roman" w:eastAsia="Times New Roman" w:hAnsi="Times New Roman"/>
          <w:szCs w:val="24"/>
          <w:lang w:eastAsia="pt-BR"/>
        </w:rPr>
        <w:t>analisar o fator idade da mãe</w:t>
      </w:r>
      <w:r w:rsidRPr="000F3B51">
        <w:rPr>
          <w:rFonts w:ascii="Times New Roman" w:eastAsia="Times New Roman" w:hAnsi="Times New Roman"/>
          <w:szCs w:val="24"/>
          <w:lang w:eastAsia="pt-BR"/>
        </w:rPr>
        <w:t xml:space="preserve"> por se tratar de adolescentes, grupo de mães que se torna mais vulnerável não só em termos biológicos, mas </w:t>
      </w:r>
      <w:r w:rsidR="00AC3762" w:rsidRPr="000F3B51">
        <w:rPr>
          <w:rFonts w:ascii="Times New Roman" w:eastAsia="Times New Roman" w:hAnsi="Times New Roman"/>
          <w:szCs w:val="24"/>
          <w:lang w:eastAsia="pt-BR"/>
        </w:rPr>
        <w:t xml:space="preserve">também </w:t>
      </w:r>
      <w:r w:rsidRPr="000F3B51">
        <w:rPr>
          <w:rFonts w:ascii="Times New Roman" w:eastAsia="Times New Roman" w:hAnsi="Times New Roman"/>
          <w:szCs w:val="24"/>
          <w:lang w:eastAsia="pt-BR"/>
        </w:rPr>
        <w:t>em fatores socioeconômicos e ambientais</w:t>
      </w:r>
      <w:r w:rsidR="00AC3762" w:rsidRPr="000F3B51">
        <w:rPr>
          <w:rFonts w:ascii="Times New Roman" w:eastAsia="Times New Roman" w:hAnsi="Times New Roman"/>
          <w:szCs w:val="24"/>
          <w:lang w:eastAsia="pt-BR"/>
        </w:rPr>
        <w:t>, acarretando problemas como a prematuridade e baixo peso ao nascer, que estão diretamente ligados ao óbito infantil (Oliveira, Gama e Silva, 2010).</w:t>
      </w:r>
    </w:p>
    <w:p w14:paraId="2B7ED17B" w14:textId="6592118D" w:rsidR="008F2F35" w:rsidRPr="005B3E60" w:rsidRDefault="008F2F35" w:rsidP="000527B3">
      <w:pPr>
        <w:spacing w:after="200"/>
        <w:ind w:firstLine="709"/>
        <w:jc w:val="both"/>
        <w:rPr>
          <w:rFonts w:ascii="Times New Roman" w:eastAsia="Times New Roman" w:hAnsi="Times New Roman"/>
          <w:szCs w:val="24"/>
          <w:lang w:eastAsia="pt-BR"/>
        </w:rPr>
      </w:pPr>
      <w:r w:rsidRPr="000F3B51">
        <w:rPr>
          <w:rFonts w:ascii="Times New Roman" w:eastAsia="Times New Roman" w:hAnsi="Times New Roman"/>
          <w:szCs w:val="24"/>
          <w:lang w:eastAsia="pt-BR"/>
        </w:rPr>
        <w:t xml:space="preserve">A variável </w:t>
      </w:r>
      <w:proofErr w:type="spellStart"/>
      <w:r w:rsidRPr="000F3B51">
        <w:rPr>
          <w:rFonts w:ascii="Times New Roman" w:eastAsia="Times New Roman" w:hAnsi="Times New Roman"/>
          <w:i/>
          <w:iCs/>
          <w:szCs w:val="24"/>
          <w:lang w:eastAsia="pt-BR"/>
        </w:rPr>
        <w:t>sem</w:t>
      </w:r>
      <w:r w:rsidR="000527B3">
        <w:rPr>
          <w:rFonts w:ascii="Times New Roman" w:eastAsia="Times New Roman" w:hAnsi="Times New Roman"/>
          <w:i/>
          <w:iCs/>
          <w:szCs w:val="24"/>
          <w:lang w:eastAsia="pt-BR"/>
        </w:rPr>
        <w:t>e</w:t>
      </w:r>
      <w:r w:rsidRPr="000F3B51">
        <w:rPr>
          <w:rFonts w:ascii="Times New Roman" w:eastAsia="Times New Roman" w:hAnsi="Times New Roman"/>
          <w:i/>
          <w:iCs/>
          <w:szCs w:val="24"/>
          <w:lang w:eastAsia="pt-BR"/>
        </w:rPr>
        <w:t>ducação</w:t>
      </w:r>
      <w:proofErr w:type="spellEnd"/>
      <w:r w:rsidRPr="000F3B51">
        <w:rPr>
          <w:rFonts w:ascii="Times New Roman" w:eastAsia="Times New Roman" w:hAnsi="Times New Roman"/>
          <w:szCs w:val="24"/>
          <w:lang w:eastAsia="pt-BR"/>
        </w:rPr>
        <w:t xml:space="preserve"> </w:t>
      </w:r>
      <w:r w:rsidR="00AC3762" w:rsidRPr="000F3B51">
        <w:rPr>
          <w:rFonts w:ascii="Times New Roman" w:eastAsia="Times New Roman" w:hAnsi="Times New Roman"/>
          <w:szCs w:val="24"/>
          <w:lang w:eastAsia="pt-BR"/>
        </w:rPr>
        <w:t>compreende a proporção</w:t>
      </w:r>
      <w:r w:rsidRPr="000F3B51">
        <w:rPr>
          <w:rFonts w:ascii="Times New Roman" w:eastAsia="Times New Roman" w:hAnsi="Times New Roman"/>
          <w:szCs w:val="24"/>
          <w:lang w:eastAsia="pt-BR"/>
        </w:rPr>
        <w:t xml:space="preserve"> de mães que possui 0 anos de instrução educacional</w:t>
      </w:r>
      <w:r w:rsidR="00DF02EF" w:rsidRPr="000F3B51">
        <w:rPr>
          <w:rFonts w:ascii="Times New Roman" w:eastAsia="Times New Roman" w:hAnsi="Times New Roman"/>
          <w:szCs w:val="24"/>
          <w:lang w:eastAsia="pt-BR"/>
        </w:rPr>
        <w:t xml:space="preserve">, evidenciando uma </w:t>
      </w:r>
      <w:r w:rsidR="004A13B1" w:rsidRPr="000F3B51">
        <w:rPr>
          <w:rFonts w:ascii="Times New Roman" w:eastAsia="Times New Roman" w:hAnsi="Times New Roman"/>
          <w:szCs w:val="24"/>
          <w:lang w:eastAsia="pt-BR"/>
        </w:rPr>
        <w:t>cor</w:t>
      </w:r>
      <w:r w:rsidR="00DF02EF" w:rsidRPr="000F3B51">
        <w:rPr>
          <w:rFonts w:ascii="Times New Roman" w:eastAsia="Times New Roman" w:hAnsi="Times New Roman"/>
          <w:szCs w:val="24"/>
          <w:lang w:eastAsia="pt-BR"/>
        </w:rPr>
        <w:t>relação positiva entre esta variável com a proporção de óbitos infantis para os municípios analisados.</w:t>
      </w:r>
      <w:r w:rsidRPr="000F3B51">
        <w:rPr>
          <w:rFonts w:ascii="Times New Roman" w:eastAsia="Times New Roman" w:hAnsi="Times New Roman"/>
          <w:szCs w:val="24"/>
          <w:lang w:eastAsia="pt-BR"/>
        </w:rPr>
        <w:t xml:space="preserve"> O nível de escolaridade da mãe afeta a saúde</w:t>
      </w:r>
      <w:r w:rsidRPr="005B3E60">
        <w:rPr>
          <w:rFonts w:ascii="Times New Roman" w:eastAsia="Times New Roman" w:hAnsi="Times New Roman"/>
          <w:szCs w:val="24"/>
          <w:lang w:eastAsia="pt-BR"/>
        </w:rPr>
        <w:t xml:space="preserve"> do bebê desde sua concepção, pois mães que não possuem instrução têm acesso a menores níveis de renda e menos informações sobre os cuidados ideais durante o período pré e pós gestacional. Esse resultado </w:t>
      </w:r>
      <w:r w:rsidR="00FA7E71" w:rsidRPr="005B3E60">
        <w:rPr>
          <w:rFonts w:ascii="Times New Roman" w:eastAsia="Times New Roman" w:hAnsi="Times New Roman"/>
          <w:szCs w:val="24"/>
          <w:lang w:eastAsia="pt-BR"/>
        </w:rPr>
        <w:t>é elucidado por</w:t>
      </w:r>
      <w:r w:rsidRPr="005B3E60">
        <w:rPr>
          <w:rFonts w:ascii="Times New Roman" w:eastAsia="Times New Roman" w:hAnsi="Times New Roman"/>
          <w:szCs w:val="24"/>
          <w:lang w:eastAsia="pt-BR"/>
        </w:rPr>
        <w:t xml:space="preserve"> Alves e Belluzzo (2004), também em análise para os municípios do Brasil, onde enfatizaram que o aumento da escolaridade seria essencial para a diminuição da mortalidade infantil.</w:t>
      </w:r>
    </w:p>
    <w:p w14:paraId="3FC2CA2C" w14:textId="42B8E07E" w:rsidR="00FA7E71" w:rsidRPr="000F3B51" w:rsidRDefault="008F2F35" w:rsidP="000527B3">
      <w:pPr>
        <w:ind w:firstLine="709"/>
        <w:jc w:val="both"/>
        <w:rPr>
          <w:rFonts w:ascii="Times New Roman" w:hAnsi="Times New Roman"/>
        </w:rPr>
      </w:pPr>
      <w:r w:rsidRPr="000F3B51">
        <w:rPr>
          <w:rFonts w:ascii="Times New Roman" w:eastAsia="Times New Roman" w:hAnsi="Times New Roman"/>
          <w:szCs w:val="24"/>
          <w:lang w:eastAsia="pt-BR"/>
        </w:rPr>
        <w:t xml:space="preserve">A variável </w:t>
      </w:r>
      <w:proofErr w:type="spellStart"/>
      <w:r w:rsidRPr="000F3B51">
        <w:rPr>
          <w:rFonts w:ascii="Times New Roman" w:eastAsia="Times New Roman" w:hAnsi="Times New Roman"/>
          <w:i/>
          <w:iCs/>
          <w:szCs w:val="24"/>
          <w:lang w:eastAsia="pt-BR"/>
        </w:rPr>
        <w:t>semprenatal</w:t>
      </w:r>
      <w:proofErr w:type="spellEnd"/>
      <w:r w:rsidRPr="000F3B51">
        <w:rPr>
          <w:rFonts w:ascii="Times New Roman" w:eastAsia="Times New Roman" w:hAnsi="Times New Roman"/>
          <w:szCs w:val="24"/>
          <w:lang w:eastAsia="pt-BR"/>
        </w:rPr>
        <w:t xml:space="preserve"> </w:t>
      </w:r>
      <w:r w:rsidR="00994F5F" w:rsidRPr="000F3B51">
        <w:rPr>
          <w:rFonts w:ascii="Times New Roman" w:eastAsia="Times New Roman" w:hAnsi="Times New Roman"/>
          <w:szCs w:val="24"/>
          <w:lang w:eastAsia="pt-BR"/>
        </w:rPr>
        <w:t>incorpora a proporção</w:t>
      </w:r>
      <w:r w:rsidRPr="000F3B51">
        <w:rPr>
          <w:rFonts w:ascii="Times New Roman" w:eastAsia="Times New Roman" w:hAnsi="Times New Roman"/>
          <w:szCs w:val="24"/>
          <w:lang w:eastAsia="pt-BR"/>
        </w:rPr>
        <w:t xml:space="preserve"> de mães que não realizaram nenhuma consulta pré-natal</w:t>
      </w:r>
      <w:r w:rsidR="004A13B1" w:rsidRPr="000F3B51">
        <w:rPr>
          <w:rFonts w:ascii="Times New Roman" w:eastAsia="Times New Roman" w:hAnsi="Times New Roman"/>
          <w:szCs w:val="24"/>
          <w:lang w:eastAsia="pt-BR"/>
        </w:rPr>
        <w:t>, denotando uma correlação positiva desta variável com a proporção de óbitos infantis para os municípios brasileiros, sendo possível inferir que filhos de mães que não realizaram nenhuma consulta pré-natal tem uma pré-disposição maior a irem a óbito.</w:t>
      </w:r>
      <w:r w:rsidRPr="000F3B51">
        <w:rPr>
          <w:rFonts w:ascii="Times New Roman" w:eastAsia="Times New Roman" w:hAnsi="Times New Roman"/>
          <w:szCs w:val="24"/>
          <w:lang w:eastAsia="pt-BR"/>
        </w:rPr>
        <w:t xml:space="preserve"> </w:t>
      </w:r>
      <w:r w:rsidR="005B30F4" w:rsidRPr="000F3B51">
        <w:rPr>
          <w:rFonts w:ascii="Times New Roman" w:eastAsia="Times New Roman" w:hAnsi="Times New Roman"/>
          <w:szCs w:val="24"/>
          <w:lang w:eastAsia="pt-BR"/>
        </w:rPr>
        <w:t xml:space="preserve">Embora não apresente significância estatística, assim como na variável </w:t>
      </w:r>
      <w:r w:rsidR="005B30F4" w:rsidRPr="000F3B51">
        <w:rPr>
          <w:rFonts w:ascii="Times New Roman" w:eastAsia="Times New Roman" w:hAnsi="Times New Roman"/>
          <w:i/>
          <w:iCs/>
          <w:szCs w:val="24"/>
          <w:lang w:eastAsia="pt-BR"/>
        </w:rPr>
        <w:t>adolescentes</w:t>
      </w:r>
      <w:r w:rsidR="005B30F4" w:rsidRPr="000F3B51">
        <w:rPr>
          <w:rFonts w:ascii="Times New Roman" w:eastAsia="Times New Roman" w:hAnsi="Times New Roman"/>
          <w:szCs w:val="24"/>
          <w:lang w:eastAsia="pt-BR"/>
        </w:rPr>
        <w:t xml:space="preserve">, </w:t>
      </w:r>
      <w:r w:rsidR="004A13B1" w:rsidRPr="000F3B51">
        <w:rPr>
          <w:rFonts w:ascii="Times New Roman" w:eastAsia="Times New Roman" w:hAnsi="Times New Roman"/>
          <w:szCs w:val="24"/>
          <w:lang w:eastAsia="pt-BR"/>
        </w:rPr>
        <w:t>é</w:t>
      </w:r>
      <w:r w:rsidR="005B30F4" w:rsidRPr="000F3B51">
        <w:rPr>
          <w:rFonts w:ascii="Times New Roman" w:eastAsia="Times New Roman" w:hAnsi="Times New Roman"/>
          <w:szCs w:val="24"/>
          <w:lang w:eastAsia="pt-BR"/>
        </w:rPr>
        <w:t xml:space="preserve"> importante ressaltar como a </w:t>
      </w:r>
      <w:r w:rsidRPr="000F3B51">
        <w:rPr>
          <w:rFonts w:ascii="Times New Roman" w:eastAsia="Times New Roman" w:hAnsi="Times New Roman"/>
          <w:szCs w:val="24"/>
          <w:lang w:eastAsia="pt-BR"/>
        </w:rPr>
        <w:t>falta de assistência durante o pré-natal pode levar à maior incidência de baixo peso ao nascer e aumento dos casos de prematuridade</w:t>
      </w:r>
      <w:r w:rsidR="005B30F4" w:rsidRPr="000F3B51">
        <w:rPr>
          <w:rFonts w:ascii="Times New Roman" w:eastAsia="Times New Roman" w:hAnsi="Times New Roman"/>
          <w:szCs w:val="24"/>
          <w:lang w:eastAsia="pt-BR"/>
        </w:rPr>
        <w:t>, sendo</w:t>
      </w:r>
      <w:r w:rsidRPr="000F3B51">
        <w:rPr>
          <w:rFonts w:ascii="Times New Roman" w:eastAsia="Times New Roman" w:hAnsi="Times New Roman"/>
          <w:szCs w:val="24"/>
          <w:lang w:eastAsia="pt-BR"/>
        </w:rPr>
        <w:t xml:space="preserve"> esses fatores </w:t>
      </w:r>
      <w:r w:rsidR="005B30F4" w:rsidRPr="000F3B51">
        <w:rPr>
          <w:rFonts w:ascii="Times New Roman" w:eastAsia="Times New Roman" w:hAnsi="Times New Roman"/>
          <w:szCs w:val="24"/>
          <w:lang w:eastAsia="pt-BR"/>
        </w:rPr>
        <w:t>determinantes</w:t>
      </w:r>
      <w:r w:rsidRPr="000F3B51">
        <w:rPr>
          <w:rFonts w:ascii="Times New Roman" w:eastAsia="Times New Roman" w:hAnsi="Times New Roman"/>
          <w:szCs w:val="24"/>
          <w:lang w:eastAsia="pt-BR"/>
        </w:rPr>
        <w:t xml:space="preserve"> </w:t>
      </w:r>
      <w:r w:rsidR="005B30F4" w:rsidRPr="000F3B51">
        <w:rPr>
          <w:rFonts w:ascii="Times New Roman" w:eastAsia="Times New Roman" w:hAnsi="Times New Roman"/>
          <w:szCs w:val="24"/>
          <w:lang w:eastAsia="pt-BR"/>
        </w:rPr>
        <w:t>para a ocorrência do</w:t>
      </w:r>
      <w:r w:rsidRPr="000F3B51">
        <w:rPr>
          <w:rFonts w:ascii="Times New Roman" w:eastAsia="Times New Roman" w:hAnsi="Times New Roman"/>
          <w:szCs w:val="24"/>
          <w:lang w:eastAsia="pt-BR"/>
        </w:rPr>
        <w:t xml:space="preserve"> óbito infantil </w:t>
      </w:r>
      <w:r w:rsidR="003F0B80" w:rsidRPr="000F3B51">
        <w:rPr>
          <w:rFonts w:ascii="Times New Roman" w:eastAsia="Times New Roman" w:hAnsi="Times New Roman"/>
          <w:szCs w:val="24"/>
          <w:lang w:eastAsia="pt-BR"/>
        </w:rPr>
        <w:t>(</w:t>
      </w:r>
      <w:r w:rsidRPr="000F3B51">
        <w:rPr>
          <w:rFonts w:ascii="Times New Roman" w:eastAsia="Times New Roman" w:hAnsi="Times New Roman"/>
          <w:szCs w:val="24"/>
          <w:lang w:eastAsia="pt-BR"/>
        </w:rPr>
        <w:t>Faria</w:t>
      </w:r>
      <w:r w:rsidR="00546A10" w:rsidRPr="000F3B51">
        <w:rPr>
          <w:rFonts w:ascii="Times New Roman" w:eastAsia="Times New Roman" w:hAnsi="Times New Roman"/>
          <w:szCs w:val="24"/>
          <w:lang w:eastAsia="pt-BR"/>
        </w:rPr>
        <w:t xml:space="preserve">, </w:t>
      </w:r>
      <w:r w:rsidRPr="000F3B51">
        <w:rPr>
          <w:rFonts w:ascii="Times New Roman" w:eastAsia="Times New Roman" w:hAnsi="Times New Roman"/>
          <w:szCs w:val="24"/>
          <w:lang w:eastAsia="pt-BR"/>
        </w:rPr>
        <w:t>2016).</w:t>
      </w:r>
      <w:r w:rsidR="00451040" w:rsidRPr="000F3B51">
        <w:rPr>
          <w:rFonts w:ascii="Times New Roman" w:hAnsi="Times New Roman"/>
        </w:rPr>
        <w:t xml:space="preserve"> </w:t>
      </w:r>
    </w:p>
    <w:p w14:paraId="2C8D80DB" w14:textId="77777777" w:rsidR="004A13B1" w:rsidRPr="000F3B51" w:rsidRDefault="004A13B1" w:rsidP="00CA7B1C">
      <w:pPr>
        <w:ind w:right="280" w:firstLine="708"/>
        <w:jc w:val="both"/>
        <w:rPr>
          <w:rFonts w:ascii="Times New Roman" w:hAnsi="Times New Roman"/>
        </w:rPr>
      </w:pPr>
    </w:p>
    <w:p w14:paraId="677FC98F" w14:textId="3188F8E9" w:rsidR="00FA7E71" w:rsidRPr="000F3B51" w:rsidRDefault="00FA7E71" w:rsidP="000527B3">
      <w:pPr>
        <w:ind w:firstLine="284"/>
        <w:jc w:val="both"/>
        <w:rPr>
          <w:rFonts w:ascii="Times New Roman" w:hAnsi="Times New Roman"/>
          <w:b/>
          <w:bCs/>
        </w:rPr>
      </w:pPr>
      <w:r w:rsidRPr="000F3B51">
        <w:rPr>
          <w:rFonts w:ascii="Times New Roman" w:hAnsi="Times New Roman"/>
          <w:b/>
          <w:bCs/>
        </w:rPr>
        <w:t xml:space="preserve">5 </w:t>
      </w:r>
      <w:r w:rsidR="000527B3">
        <w:rPr>
          <w:rFonts w:ascii="Times New Roman" w:hAnsi="Times New Roman"/>
          <w:b/>
          <w:bCs/>
        </w:rPr>
        <w:t>Considerações Finais</w:t>
      </w:r>
    </w:p>
    <w:p w14:paraId="60F2AA2C" w14:textId="587746B4" w:rsidR="00FA7E71" w:rsidRPr="000F3B51" w:rsidRDefault="00FA7E71" w:rsidP="00FA7E71">
      <w:pPr>
        <w:jc w:val="both"/>
        <w:rPr>
          <w:rFonts w:ascii="Times New Roman" w:hAnsi="Times New Roman"/>
          <w:b/>
          <w:bCs/>
        </w:rPr>
      </w:pPr>
    </w:p>
    <w:p w14:paraId="02DB11B0" w14:textId="0466E729" w:rsidR="00A3707A" w:rsidRPr="007831A7" w:rsidRDefault="00347802" w:rsidP="000527B3">
      <w:pPr>
        <w:ind w:firstLine="709"/>
        <w:jc w:val="both"/>
        <w:rPr>
          <w:rFonts w:ascii="Times New Roman" w:hAnsi="Times New Roman"/>
        </w:rPr>
      </w:pPr>
      <w:r w:rsidRPr="007831A7">
        <w:rPr>
          <w:rFonts w:ascii="Times New Roman" w:hAnsi="Times New Roman"/>
        </w:rPr>
        <w:t>O estudo realizado</w:t>
      </w:r>
      <w:r w:rsidR="00E97D66" w:rsidRPr="007831A7">
        <w:rPr>
          <w:rFonts w:ascii="Times New Roman" w:hAnsi="Times New Roman"/>
        </w:rPr>
        <w:t xml:space="preserve"> </w:t>
      </w:r>
      <w:r w:rsidRPr="007831A7">
        <w:rPr>
          <w:rFonts w:ascii="Times New Roman" w:hAnsi="Times New Roman"/>
        </w:rPr>
        <w:t xml:space="preserve">aponta </w:t>
      </w:r>
      <w:r w:rsidR="00E97D66" w:rsidRPr="007831A7">
        <w:rPr>
          <w:rFonts w:ascii="Times New Roman" w:hAnsi="Times New Roman"/>
        </w:rPr>
        <w:t xml:space="preserve">que </w:t>
      </w:r>
      <w:r w:rsidR="008019CD" w:rsidRPr="007831A7">
        <w:rPr>
          <w:rFonts w:ascii="Times New Roman" w:hAnsi="Times New Roman"/>
        </w:rPr>
        <w:t xml:space="preserve">os principais fatores correlacionados com </w:t>
      </w:r>
      <w:r w:rsidR="00E97D66" w:rsidRPr="007831A7">
        <w:rPr>
          <w:rFonts w:ascii="Times New Roman" w:hAnsi="Times New Roman"/>
        </w:rPr>
        <w:t xml:space="preserve">o </w:t>
      </w:r>
      <w:r w:rsidR="00BF39D7" w:rsidRPr="007831A7">
        <w:rPr>
          <w:rFonts w:ascii="Times New Roman" w:hAnsi="Times New Roman"/>
        </w:rPr>
        <w:t xml:space="preserve">aumento da proporção do </w:t>
      </w:r>
      <w:r w:rsidR="00E97D66" w:rsidRPr="007831A7">
        <w:rPr>
          <w:rFonts w:ascii="Times New Roman" w:hAnsi="Times New Roman"/>
        </w:rPr>
        <w:t xml:space="preserve">baixo peso ao nascer </w:t>
      </w:r>
      <w:r w:rsidR="002A0806" w:rsidRPr="007831A7">
        <w:rPr>
          <w:rFonts w:ascii="Times New Roman" w:hAnsi="Times New Roman"/>
        </w:rPr>
        <w:t xml:space="preserve">nos municípios brasileiros </w:t>
      </w:r>
      <w:r w:rsidR="00E97D66" w:rsidRPr="007831A7">
        <w:rPr>
          <w:rFonts w:ascii="Times New Roman" w:hAnsi="Times New Roman"/>
        </w:rPr>
        <w:t xml:space="preserve">durante o período analisado </w:t>
      </w:r>
      <w:r w:rsidR="00BF39D7" w:rsidRPr="007831A7">
        <w:rPr>
          <w:rFonts w:ascii="Times New Roman" w:hAnsi="Times New Roman"/>
        </w:rPr>
        <w:t>foi o aumento da proporção de bebes prematuros, o aumento da proporção de mães adolescentes, o aumento da propor</w:t>
      </w:r>
      <w:r w:rsidR="00A3707A" w:rsidRPr="007831A7">
        <w:rPr>
          <w:rFonts w:ascii="Times New Roman" w:hAnsi="Times New Roman"/>
        </w:rPr>
        <w:t>ção de mães sem instrução e o aumento da proporção de mães que não realizaram nenhuma consulta pré-natal. Também se chegou ao resultado de que o aumento da proporção de mães casadas diminui a proporção de baixo peso ao nascer</w:t>
      </w:r>
      <w:r w:rsidR="00A358C1" w:rsidRPr="007831A7">
        <w:rPr>
          <w:rFonts w:ascii="Times New Roman" w:hAnsi="Times New Roman"/>
        </w:rPr>
        <w:t xml:space="preserve">. </w:t>
      </w:r>
    </w:p>
    <w:p w14:paraId="7DC9FD83" w14:textId="65487BE8" w:rsidR="00A358C1" w:rsidRPr="007831A7" w:rsidRDefault="004D5009" w:rsidP="000527B3">
      <w:pPr>
        <w:ind w:firstLine="709"/>
        <w:jc w:val="both"/>
        <w:rPr>
          <w:rFonts w:ascii="Times New Roman" w:hAnsi="Times New Roman"/>
        </w:rPr>
      </w:pPr>
      <w:r w:rsidRPr="007831A7">
        <w:rPr>
          <w:rFonts w:ascii="Times New Roman" w:hAnsi="Times New Roman"/>
        </w:rPr>
        <w:t xml:space="preserve">Já </w:t>
      </w:r>
      <w:r w:rsidR="002A0806" w:rsidRPr="007831A7">
        <w:rPr>
          <w:rFonts w:ascii="Times New Roman" w:hAnsi="Times New Roman"/>
        </w:rPr>
        <w:t>em relação à proporção</w:t>
      </w:r>
      <w:r w:rsidRPr="007831A7">
        <w:rPr>
          <w:rFonts w:ascii="Times New Roman" w:hAnsi="Times New Roman"/>
        </w:rPr>
        <w:t xml:space="preserve"> </w:t>
      </w:r>
      <w:r w:rsidR="002A0806" w:rsidRPr="007831A7">
        <w:rPr>
          <w:rFonts w:ascii="Times New Roman" w:hAnsi="Times New Roman"/>
        </w:rPr>
        <w:t>d</w:t>
      </w:r>
      <w:r w:rsidRPr="007831A7">
        <w:rPr>
          <w:rFonts w:ascii="Times New Roman" w:hAnsi="Times New Roman"/>
        </w:rPr>
        <w:t>o óbito infantil, o</w:t>
      </w:r>
      <w:r w:rsidR="00A3707A" w:rsidRPr="007831A7">
        <w:rPr>
          <w:rFonts w:ascii="Times New Roman" w:hAnsi="Times New Roman"/>
        </w:rPr>
        <w:t xml:space="preserve">s principais fatores </w:t>
      </w:r>
      <w:r w:rsidRPr="007831A7">
        <w:rPr>
          <w:rFonts w:ascii="Times New Roman" w:hAnsi="Times New Roman"/>
        </w:rPr>
        <w:t>desencadeante</w:t>
      </w:r>
      <w:r w:rsidR="00A3707A" w:rsidRPr="007831A7">
        <w:rPr>
          <w:rFonts w:ascii="Times New Roman" w:hAnsi="Times New Roman"/>
        </w:rPr>
        <w:t>s</w:t>
      </w:r>
      <w:r w:rsidRPr="007831A7">
        <w:rPr>
          <w:rFonts w:ascii="Times New Roman" w:hAnsi="Times New Roman"/>
        </w:rPr>
        <w:t xml:space="preserve"> para o aumento de casos</w:t>
      </w:r>
      <w:r w:rsidR="002A0806" w:rsidRPr="007831A7">
        <w:rPr>
          <w:rFonts w:ascii="Times New Roman" w:hAnsi="Times New Roman"/>
        </w:rPr>
        <w:t xml:space="preserve"> nos municípios brasileiros </w:t>
      </w:r>
      <w:r w:rsidR="00A3707A" w:rsidRPr="007831A7">
        <w:rPr>
          <w:rFonts w:ascii="Times New Roman" w:hAnsi="Times New Roman"/>
        </w:rPr>
        <w:t>são: o aumento da proporção de prematuros e o aumento da proporção de mães sem instrução. Verificou-se que um aumento da renda e um aumento da proporção de mães casadas faz com que a proporção de óbitos infantis diminua.</w:t>
      </w:r>
    </w:p>
    <w:p w14:paraId="5DBC78F4" w14:textId="390208D1" w:rsidR="00B4096E" w:rsidRPr="007831A7" w:rsidRDefault="007D2CC5" w:rsidP="000527B3">
      <w:pPr>
        <w:ind w:firstLine="709"/>
        <w:jc w:val="both"/>
        <w:rPr>
          <w:rFonts w:ascii="Times New Roman" w:hAnsi="Times New Roman"/>
        </w:rPr>
      </w:pPr>
      <w:r w:rsidRPr="007831A7">
        <w:rPr>
          <w:rFonts w:ascii="Times New Roman" w:hAnsi="Times New Roman"/>
        </w:rPr>
        <w:t xml:space="preserve">Os dados </w:t>
      </w:r>
      <w:r w:rsidR="00347802" w:rsidRPr="007831A7">
        <w:rPr>
          <w:rFonts w:ascii="Times New Roman" w:hAnsi="Times New Roman"/>
        </w:rPr>
        <w:t>selecionados e o método de análise utilizado</w:t>
      </w:r>
      <w:r w:rsidRPr="007831A7">
        <w:rPr>
          <w:rFonts w:ascii="Times New Roman" w:hAnsi="Times New Roman"/>
        </w:rPr>
        <w:t xml:space="preserve"> foram suficientes para atender ao objetivo proposto pelo trabalho, fornecendo </w:t>
      </w:r>
      <w:r w:rsidR="00DA3465" w:rsidRPr="007831A7">
        <w:rPr>
          <w:rFonts w:ascii="Times New Roman" w:hAnsi="Times New Roman"/>
        </w:rPr>
        <w:t>estimações</w:t>
      </w:r>
      <w:r w:rsidRPr="007831A7">
        <w:rPr>
          <w:rFonts w:ascii="Times New Roman" w:hAnsi="Times New Roman"/>
        </w:rPr>
        <w:t xml:space="preserve"> robust</w:t>
      </w:r>
      <w:r w:rsidR="00DA3465" w:rsidRPr="007831A7">
        <w:rPr>
          <w:rFonts w:ascii="Times New Roman" w:hAnsi="Times New Roman"/>
        </w:rPr>
        <w:t>a</w:t>
      </w:r>
      <w:r w:rsidRPr="007831A7">
        <w:rPr>
          <w:rFonts w:ascii="Times New Roman" w:hAnsi="Times New Roman"/>
        </w:rPr>
        <w:t xml:space="preserve">s acerca do tema trabalhado. Os resultados apresentados </w:t>
      </w:r>
      <w:r w:rsidR="009E7260" w:rsidRPr="007831A7">
        <w:rPr>
          <w:rFonts w:ascii="Times New Roman" w:hAnsi="Times New Roman"/>
        </w:rPr>
        <w:t>estão em concordância</w:t>
      </w:r>
      <w:r w:rsidRPr="007831A7">
        <w:rPr>
          <w:rFonts w:ascii="Times New Roman" w:hAnsi="Times New Roman"/>
        </w:rPr>
        <w:t xml:space="preserve"> com os </w:t>
      </w:r>
      <w:r w:rsidR="00347802" w:rsidRPr="007831A7">
        <w:rPr>
          <w:rFonts w:ascii="Times New Roman" w:hAnsi="Times New Roman"/>
        </w:rPr>
        <w:t xml:space="preserve">estudos </w:t>
      </w:r>
      <w:r w:rsidR="007C6391" w:rsidRPr="007831A7">
        <w:rPr>
          <w:rFonts w:ascii="Times New Roman" w:hAnsi="Times New Roman"/>
        </w:rPr>
        <w:t>mais relevantes</w:t>
      </w:r>
      <w:r w:rsidR="00347802" w:rsidRPr="007831A7">
        <w:rPr>
          <w:rFonts w:ascii="Times New Roman" w:hAnsi="Times New Roman"/>
        </w:rPr>
        <w:t xml:space="preserve"> sobre o tema</w:t>
      </w:r>
      <w:r w:rsidR="00B4096E" w:rsidRPr="007831A7">
        <w:rPr>
          <w:rFonts w:ascii="Times New Roman" w:hAnsi="Times New Roman"/>
        </w:rPr>
        <w:t xml:space="preserve">, reforçando que este não é um problema recente e já vem sendo abordado pela literatura. Porém, este trabalho contribui de uma </w:t>
      </w:r>
      <w:r w:rsidR="00BD3D00" w:rsidRPr="007831A7">
        <w:rPr>
          <w:rFonts w:ascii="Times New Roman" w:hAnsi="Times New Roman"/>
        </w:rPr>
        <w:t>perspectiva</w:t>
      </w:r>
      <w:r w:rsidR="00B4096E" w:rsidRPr="007831A7">
        <w:rPr>
          <w:rFonts w:ascii="Times New Roman" w:hAnsi="Times New Roman"/>
        </w:rPr>
        <w:t xml:space="preserve"> mais ampla, por tratar de uma série temporal maior, além de abordar todo o território geográfico do </w:t>
      </w:r>
      <w:r w:rsidR="00347802" w:rsidRPr="007831A7">
        <w:rPr>
          <w:rFonts w:ascii="Times New Roman" w:hAnsi="Times New Roman"/>
        </w:rPr>
        <w:t>P</w:t>
      </w:r>
      <w:r w:rsidR="00B4096E" w:rsidRPr="007831A7">
        <w:rPr>
          <w:rFonts w:ascii="Times New Roman" w:hAnsi="Times New Roman"/>
        </w:rPr>
        <w:t>aís, sendo trabalhos dessa magnitude mais escassos na literatura nacional.</w:t>
      </w:r>
    </w:p>
    <w:p w14:paraId="47CA5CD2" w14:textId="64C8F02F" w:rsidR="006E09A8" w:rsidRPr="007831A7" w:rsidRDefault="00212AFE" w:rsidP="000527B3">
      <w:pPr>
        <w:ind w:firstLine="709"/>
        <w:jc w:val="both"/>
        <w:rPr>
          <w:rFonts w:ascii="Times New Roman" w:hAnsi="Times New Roman"/>
        </w:rPr>
      </w:pPr>
      <w:r w:rsidRPr="007831A7">
        <w:rPr>
          <w:rFonts w:ascii="Times New Roman" w:hAnsi="Times New Roman"/>
        </w:rPr>
        <w:t xml:space="preserve">Diante das causas expostas para a problemática da saúde infantil no Brasil, faz-se necessária uma intervenção maior por meio de políticas públicas, visto que essa situação pode acarretar problemas crônicos, levando a </w:t>
      </w:r>
      <w:r w:rsidR="006E09A8" w:rsidRPr="007831A7">
        <w:rPr>
          <w:rFonts w:ascii="Times New Roman" w:hAnsi="Times New Roman"/>
        </w:rPr>
        <w:t>complicações</w:t>
      </w:r>
      <w:r w:rsidRPr="007831A7">
        <w:rPr>
          <w:rFonts w:ascii="Times New Roman" w:hAnsi="Times New Roman"/>
        </w:rPr>
        <w:t xml:space="preserve"> no desenvolvimento social destas crianças. Tratar das genitoras seria o primeiro passo, pois são elas quem prov</w:t>
      </w:r>
      <w:r w:rsidR="007C6391" w:rsidRPr="007831A7">
        <w:rPr>
          <w:rFonts w:ascii="Times New Roman" w:hAnsi="Times New Roman"/>
        </w:rPr>
        <w:t>ê</w:t>
      </w:r>
      <w:r w:rsidRPr="007831A7">
        <w:rPr>
          <w:rFonts w:ascii="Times New Roman" w:hAnsi="Times New Roman"/>
        </w:rPr>
        <w:t xml:space="preserve">m os primeiros cuidados com as crianças. Neste caso, políticas públicas no âmbito da saúde com ênfase na assistência pré-natal seriam de grande valia, pois </w:t>
      </w:r>
      <w:r w:rsidR="009E7260" w:rsidRPr="007831A7">
        <w:rPr>
          <w:rFonts w:ascii="Times New Roman" w:hAnsi="Times New Roman"/>
        </w:rPr>
        <w:t xml:space="preserve">é </w:t>
      </w:r>
      <w:r w:rsidRPr="007831A7">
        <w:rPr>
          <w:rFonts w:ascii="Times New Roman" w:hAnsi="Times New Roman"/>
        </w:rPr>
        <w:t xml:space="preserve">durante as consultas </w:t>
      </w:r>
      <w:r w:rsidR="009E7260" w:rsidRPr="007831A7">
        <w:rPr>
          <w:rFonts w:ascii="Times New Roman" w:hAnsi="Times New Roman"/>
        </w:rPr>
        <w:t xml:space="preserve">que são realizadas todas as avaliações necessárias para monitorar a saúde da mãe e do bebê, podendo assim evitar a prematuridade e, consequentemente, a ocorrência do peso baixo ao nascer. </w:t>
      </w:r>
    </w:p>
    <w:p w14:paraId="043CA11B" w14:textId="19DCD8FE" w:rsidR="00D033D3" w:rsidRPr="007831A7" w:rsidRDefault="009E7260" w:rsidP="000527B3">
      <w:pPr>
        <w:ind w:firstLine="709"/>
        <w:jc w:val="both"/>
        <w:rPr>
          <w:rFonts w:ascii="Times New Roman" w:hAnsi="Times New Roman"/>
        </w:rPr>
      </w:pPr>
      <w:r w:rsidRPr="007831A7">
        <w:rPr>
          <w:rFonts w:ascii="Times New Roman" w:hAnsi="Times New Roman"/>
        </w:rPr>
        <w:t xml:space="preserve">Políticas públicas no meio educacional também são necessárias, principalmente a facilitação de acesso a meios de comunicação, pois isso ajuda a manter as mães mais informadas sobre os cuidados necessários que elas precisam ter, tanto com a saúde delas, quanto com a saúde do bebê. </w:t>
      </w:r>
      <w:r w:rsidR="006E09A8" w:rsidRPr="007831A7">
        <w:rPr>
          <w:rFonts w:ascii="Times New Roman" w:hAnsi="Times New Roman"/>
        </w:rPr>
        <w:t xml:space="preserve">Com isso, informações sobre a assistência pré-natal e como recorrer a ela seriam de mais fácil acesso, fornecendo um amparo profissional para que estas </w:t>
      </w:r>
      <w:r w:rsidR="0097673B" w:rsidRPr="007831A7">
        <w:rPr>
          <w:rFonts w:ascii="Times New Roman" w:hAnsi="Times New Roman"/>
        </w:rPr>
        <w:t xml:space="preserve">mães </w:t>
      </w:r>
      <w:r w:rsidR="006E09A8" w:rsidRPr="007831A7">
        <w:rPr>
          <w:rFonts w:ascii="Times New Roman" w:hAnsi="Times New Roman"/>
        </w:rPr>
        <w:t>recorressem a busca dessa assistência especializada, revertendo assim possíveis casos de óbito infantil</w:t>
      </w:r>
      <w:r w:rsidR="002D1F9A" w:rsidRPr="007831A7">
        <w:rPr>
          <w:rFonts w:ascii="Times New Roman" w:hAnsi="Times New Roman"/>
        </w:rPr>
        <w:t>, além de conscientizar sobre a gravidez na adolescência e amenizar possíveis desigualdades ocasionadas pela ausência de escolaridade durante o período gestacional</w:t>
      </w:r>
      <w:r w:rsidR="006E09A8" w:rsidRPr="007831A7">
        <w:rPr>
          <w:rFonts w:ascii="Times New Roman" w:hAnsi="Times New Roman"/>
        </w:rPr>
        <w:t>.</w:t>
      </w:r>
    </w:p>
    <w:p w14:paraId="7CD81D7B" w14:textId="77777777" w:rsidR="00B500BE" w:rsidRDefault="00B500BE" w:rsidP="000963CF">
      <w:pPr>
        <w:ind w:firstLine="708"/>
        <w:jc w:val="both"/>
        <w:rPr>
          <w:rFonts w:ascii="Times New Roman" w:hAnsi="Times New Roman"/>
        </w:rPr>
      </w:pPr>
    </w:p>
    <w:p w14:paraId="49223EAF" w14:textId="77777777" w:rsidR="00C44337" w:rsidRDefault="00C44337" w:rsidP="000527B3">
      <w:pPr>
        <w:ind w:firstLine="284"/>
        <w:jc w:val="both"/>
        <w:rPr>
          <w:rFonts w:ascii="Times New Roman" w:hAnsi="Times New Roman"/>
          <w:b/>
          <w:bCs/>
        </w:rPr>
      </w:pPr>
    </w:p>
    <w:p w14:paraId="23D5F8FC" w14:textId="4D301854" w:rsidR="00D033D3" w:rsidRPr="00D033D3" w:rsidRDefault="00D033D3" w:rsidP="000527B3">
      <w:pPr>
        <w:ind w:firstLine="284"/>
        <w:jc w:val="both"/>
        <w:rPr>
          <w:rFonts w:ascii="Times New Roman" w:hAnsi="Times New Roman"/>
          <w:b/>
          <w:bCs/>
        </w:rPr>
      </w:pPr>
      <w:r w:rsidRPr="00D033D3">
        <w:rPr>
          <w:rFonts w:ascii="Times New Roman" w:hAnsi="Times New Roman"/>
          <w:b/>
          <w:bCs/>
        </w:rPr>
        <w:t>R</w:t>
      </w:r>
      <w:r w:rsidR="000527B3">
        <w:rPr>
          <w:rFonts w:ascii="Times New Roman" w:hAnsi="Times New Roman"/>
          <w:b/>
          <w:bCs/>
        </w:rPr>
        <w:t>eferências</w:t>
      </w:r>
    </w:p>
    <w:p w14:paraId="695DDA6E" w14:textId="509198BC" w:rsidR="00D033D3" w:rsidRDefault="00D033D3" w:rsidP="00D033D3">
      <w:pPr>
        <w:jc w:val="both"/>
        <w:rPr>
          <w:rFonts w:ascii="Times New Roman" w:hAnsi="Times New Roman"/>
        </w:rPr>
      </w:pPr>
    </w:p>
    <w:p w14:paraId="06B4B48A" w14:textId="6BDD788F" w:rsidR="00D033D3" w:rsidRDefault="00D033D3" w:rsidP="00446569">
      <w:pPr>
        <w:spacing w:after="200" w:line="240" w:lineRule="auto"/>
        <w:ind w:right="280"/>
        <w:jc w:val="left"/>
        <w:rPr>
          <w:rFonts w:ascii="Times New Roman" w:eastAsia="Times New Roman" w:hAnsi="Times New Roman"/>
          <w:color w:val="0000FF"/>
          <w:szCs w:val="24"/>
          <w:lang w:eastAsia="pt-BR"/>
        </w:rPr>
      </w:pPr>
      <w:r w:rsidRPr="00703CE4">
        <w:rPr>
          <w:rFonts w:ascii="Times New Roman" w:eastAsia="Times New Roman" w:hAnsi="Times New Roman"/>
          <w:color w:val="000000"/>
          <w:szCs w:val="24"/>
          <w:lang w:eastAsia="pt-BR"/>
        </w:rPr>
        <w:t>AGRANONIK, M</w:t>
      </w:r>
      <w:r w:rsidRPr="00E82D45">
        <w:rPr>
          <w:rFonts w:ascii="Times New Roman" w:eastAsia="Times New Roman" w:hAnsi="Times New Roman"/>
          <w:b/>
          <w:bCs/>
          <w:color w:val="000000"/>
          <w:szCs w:val="24"/>
          <w:lang w:eastAsia="pt-BR"/>
        </w:rPr>
        <w:t xml:space="preserve">. </w:t>
      </w:r>
      <w:r w:rsidRPr="00E82D45">
        <w:rPr>
          <w:rFonts w:ascii="Times New Roman" w:eastAsia="Times New Roman" w:hAnsi="Times New Roman"/>
          <w:color w:val="000000"/>
          <w:szCs w:val="24"/>
          <w:lang w:eastAsia="pt-BR"/>
        </w:rPr>
        <w:t>Fatores de risco e tendências das taxas de mortalidade infantil e da prevalência de baixo peso ao nascer no RS:</w:t>
      </w:r>
      <w:r w:rsidRPr="00D72F66">
        <w:rPr>
          <w:rFonts w:ascii="Times New Roman" w:eastAsia="Times New Roman" w:hAnsi="Times New Roman"/>
          <w:color w:val="000000"/>
          <w:szCs w:val="24"/>
          <w:lang w:eastAsia="pt-BR"/>
        </w:rPr>
        <w:t xml:space="preserve"> uma análise do período 2000-13.</w:t>
      </w:r>
      <w:r w:rsidRPr="00703CE4">
        <w:rPr>
          <w:rFonts w:ascii="Times New Roman" w:eastAsia="Times New Roman" w:hAnsi="Times New Roman"/>
          <w:color w:val="000000"/>
          <w:szCs w:val="24"/>
          <w:lang w:eastAsia="pt-BR"/>
        </w:rPr>
        <w:t xml:space="preserve"> </w:t>
      </w:r>
      <w:r w:rsidRPr="00E82D45">
        <w:rPr>
          <w:rFonts w:ascii="Times New Roman" w:eastAsia="Times New Roman" w:hAnsi="Times New Roman"/>
          <w:b/>
          <w:bCs/>
          <w:color w:val="000000"/>
          <w:szCs w:val="24"/>
          <w:lang w:eastAsia="pt-BR"/>
        </w:rPr>
        <w:t>Indicadores Econômicos FEE</w:t>
      </w:r>
      <w:r w:rsidRPr="00703CE4">
        <w:rPr>
          <w:rFonts w:ascii="Times New Roman" w:eastAsia="Times New Roman" w:hAnsi="Times New Roman"/>
          <w:color w:val="000000"/>
          <w:szCs w:val="24"/>
          <w:lang w:eastAsia="pt-BR"/>
        </w:rPr>
        <w:t xml:space="preserve">, v.43, n.3, p.155-168, 2016. </w:t>
      </w:r>
    </w:p>
    <w:p w14:paraId="43B4730C" w14:textId="23EDB1E9" w:rsidR="00703CE4" w:rsidRPr="00E82D45" w:rsidRDefault="00703CE4" w:rsidP="00446569">
      <w:pPr>
        <w:spacing w:after="200" w:line="240" w:lineRule="auto"/>
        <w:ind w:right="280"/>
        <w:jc w:val="left"/>
        <w:rPr>
          <w:rFonts w:ascii="Times New Roman" w:hAnsi="Times New Roman"/>
        </w:rPr>
      </w:pPr>
      <w:r w:rsidRPr="00703CE4">
        <w:rPr>
          <w:rFonts w:ascii="Times New Roman" w:eastAsia="Times New Roman" w:hAnsi="Times New Roman"/>
          <w:color w:val="000000"/>
          <w:szCs w:val="24"/>
          <w:lang w:eastAsia="pt-BR"/>
        </w:rPr>
        <w:t xml:space="preserve">ALDERMAN, H.; BEHRMAN, J. R. </w:t>
      </w:r>
      <w:proofErr w:type="spellStart"/>
      <w:r w:rsidRPr="00E82D45">
        <w:rPr>
          <w:rFonts w:ascii="Times New Roman" w:eastAsia="Times New Roman" w:hAnsi="Times New Roman"/>
          <w:color w:val="000000" w:themeColor="text1"/>
          <w:szCs w:val="24"/>
          <w:lang w:eastAsia="pt-BR"/>
        </w:rPr>
        <w:t>Reducing</w:t>
      </w:r>
      <w:proofErr w:type="spellEnd"/>
      <w:r w:rsidRPr="00E82D45">
        <w:rPr>
          <w:rFonts w:ascii="Times New Roman" w:eastAsia="Times New Roman" w:hAnsi="Times New Roman"/>
          <w:color w:val="000000" w:themeColor="text1"/>
          <w:szCs w:val="24"/>
          <w:lang w:eastAsia="pt-BR"/>
        </w:rPr>
        <w:t xml:space="preserve"> the </w:t>
      </w:r>
      <w:proofErr w:type="spellStart"/>
      <w:r w:rsidRPr="00E82D45">
        <w:rPr>
          <w:rFonts w:ascii="Times New Roman" w:eastAsia="Times New Roman" w:hAnsi="Times New Roman"/>
          <w:color w:val="000000" w:themeColor="text1"/>
          <w:szCs w:val="24"/>
          <w:lang w:eastAsia="pt-BR"/>
        </w:rPr>
        <w:t>incidence</w:t>
      </w:r>
      <w:proofErr w:type="spellEnd"/>
      <w:r w:rsidRPr="00E82D45">
        <w:rPr>
          <w:rFonts w:ascii="Times New Roman" w:eastAsia="Times New Roman" w:hAnsi="Times New Roman"/>
          <w:color w:val="000000" w:themeColor="text1"/>
          <w:szCs w:val="24"/>
          <w:lang w:eastAsia="pt-BR"/>
        </w:rPr>
        <w:t xml:space="preserve"> </w:t>
      </w:r>
      <w:proofErr w:type="spellStart"/>
      <w:r w:rsidRPr="00E82D45">
        <w:rPr>
          <w:rFonts w:ascii="Times New Roman" w:eastAsia="Times New Roman" w:hAnsi="Times New Roman"/>
          <w:color w:val="000000" w:themeColor="text1"/>
          <w:szCs w:val="24"/>
          <w:lang w:eastAsia="pt-BR"/>
        </w:rPr>
        <w:t>of</w:t>
      </w:r>
      <w:proofErr w:type="spellEnd"/>
      <w:r w:rsidRPr="00E82D45">
        <w:rPr>
          <w:rFonts w:ascii="Times New Roman" w:eastAsia="Times New Roman" w:hAnsi="Times New Roman"/>
          <w:color w:val="000000" w:themeColor="text1"/>
          <w:szCs w:val="24"/>
          <w:lang w:eastAsia="pt-BR"/>
        </w:rPr>
        <w:t xml:space="preserve"> </w:t>
      </w:r>
      <w:proofErr w:type="spellStart"/>
      <w:r w:rsidRPr="00E82D45">
        <w:rPr>
          <w:rFonts w:ascii="Times New Roman" w:eastAsia="Times New Roman" w:hAnsi="Times New Roman"/>
          <w:color w:val="000000" w:themeColor="text1"/>
          <w:szCs w:val="24"/>
          <w:lang w:eastAsia="pt-BR"/>
        </w:rPr>
        <w:t>low</w:t>
      </w:r>
      <w:proofErr w:type="spellEnd"/>
      <w:r w:rsidRPr="00E82D45">
        <w:rPr>
          <w:rFonts w:ascii="Times New Roman" w:eastAsia="Times New Roman" w:hAnsi="Times New Roman"/>
          <w:color w:val="000000" w:themeColor="text1"/>
          <w:szCs w:val="24"/>
          <w:lang w:eastAsia="pt-BR"/>
        </w:rPr>
        <w:t xml:space="preserve"> </w:t>
      </w:r>
      <w:proofErr w:type="spellStart"/>
      <w:r w:rsidRPr="00E82D45">
        <w:rPr>
          <w:rFonts w:ascii="Times New Roman" w:eastAsia="Times New Roman" w:hAnsi="Times New Roman"/>
          <w:color w:val="000000" w:themeColor="text1"/>
          <w:szCs w:val="24"/>
          <w:lang w:eastAsia="pt-BR"/>
        </w:rPr>
        <w:t>birth</w:t>
      </w:r>
      <w:proofErr w:type="spellEnd"/>
      <w:r w:rsidRPr="00E82D45">
        <w:rPr>
          <w:rFonts w:ascii="Times New Roman" w:eastAsia="Times New Roman" w:hAnsi="Times New Roman"/>
          <w:color w:val="000000" w:themeColor="text1"/>
          <w:szCs w:val="24"/>
          <w:lang w:eastAsia="pt-BR"/>
        </w:rPr>
        <w:t xml:space="preserve"> </w:t>
      </w:r>
      <w:proofErr w:type="spellStart"/>
      <w:r w:rsidRPr="00E82D45">
        <w:rPr>
          <w:rFonts w:ascii="Times New Roman" w:eastAsia="Times New Roman" w:hAnsi="Times New Roman"/>
          <w:color w:val="000000" w:themeColor="text1"/>
          <w:szCs w:val="24"/>
          <w:lang w:eastAsia="pt-BR"/>
        </w:rPr>
        <w:t>weight</w:t>
      </w:r>
      <w:proofErr w:type="spellEnd"/>
      <w:r w:rsidRPr="00E82D45">
        <w:rPr>
          <w:rFonts w:ascii="Times New Roman" w:eastAsia="Times New Roman" w:hAnsi="Times New Roman"/>
          <w:color w:val="000000" w:themeColor="text1"/>
          <w:szCs w:val="24"/>
          <w:lang w:eastAsia="pt-BR"/>
        </w:rPr>
        <w:t xml:space="preserve"> in </w:t>
      </w:r>
      <w:proofErr w:type="spellStart"/>
      <w:r w:rsidRPr="00E82D45">
        <w:rPr>
          <w:rFonts w:ascii="Times New Roman" w:eastAsia="Times New Roman" w:hAnsi="Times New Roman"/>
          <w:color w:val="000000" w:themeColor="text1"/>
          <w:szCs w:val="24"/>
          <w:lang w:eastAsia="pt-BR"/>
        </w:rPr>
        <w:t>low</w:t>
      </w:r>
      <w:proofErr w:type="spellEnd"/>
      <w:r w:rsidRPr="00E82D45">
        <w:rPr>
          <w:rFonts w:ascii="Times New Roman" w:eastAsia="Times New Roman" w:hAnsi="Times New Roman"/>
          <w:color w:val="000000" w:themeColor="text1"/>
          <w:szCs w:val="24"/>
          <w:lang w:eastAsia="pt-BR"/>
        </w:rPr>
        <w:t xml:space="preserve">-income countries </w:t>
      </w:r>
      <w:proofErr w:type="spellStart"/>
      <w:r w:rsidRPr="00E82D45">
        <w:rPr>
          <w:rFonts w:ascii="Times New Roman" w:eastAsia="Times New Roman" w:hAnsi="Times New Roman"/>
          <w:color w:val="000000" w:themeColor="text1"/>
          <w:szCs w:val="24"/>
          <w:lang w:eastAsia="pt-BR"/>
        </w:rPr>
        <w:t>has</w:t>
      </w:r>
      <w:proofErr w:type="spellEnd"/>
      <w:r w:rsidRPr="00E82D45">
        <w:rPr>
          <w:rFonts w:ascii="Times New Roman" w:eastAsia="Times New Roman" w:hAnsi="Times New Roman"/>
          <w:color w:val="000000" w:themeColor="text1"/>
          <w:szCs w:val="24"/>
          <w:lang w:eastAsia="pt-BR"/>
        </w:rPr>
        <w:t xml:space="preserve"> </w:t>
      </w:r>
      <w:proofErr w:type="spellStart"/>
      <w:r w:rsidRPr="00E82D45">
        <w:rPr>
          <w:rFonts w:ascii="Times New Roman" w:eastAsia="Times New Roman" w:hAnsi="Times New Roman"/>
          <w:color w:val="000000" w:themeColor="text1"/>
          <w:szCs w:val="24"/>
          <w:lang w:eastAsia="pt-BR"/>
        </w:rPr>
        <w:t>substantial</w:t>
      </w:r>
      <w:proofErr w:type="spellEnd"/>
      <w:r w:rsidRPr="00E82D45">
        <w:rPr>
          <w:rFonts w:ascii="Times New Roman" w:eastAsia="Times New Roman" w:hAnsi="Times New Roman"/>
          <w:color w:val="000000" w:themeColor="text1"/>
          <w:szCs w:val="24"/>
          <w:lang w:eastAsia="pt-BR"/>
        </w:rPr>
        <w:t xml:space="preserve"> </w:t>
      </w:r>
      <w:proofErr w:type="spellStart"/>
      <w:r w:rsidRPr="00E82D45">
        <w:rPr>
          <w:rFonts w:ascii="Times New Roman" w:eastAsia="Times New Roman" w:hAnsi="Times New Roman"/>
          <w:color w:val="000000" w:themeColor="text1"/>
          <w:szCs w:val="24"/>
          <w:lang w:eastAsia="pt-BR"/>
        </w:rPr>
        <w:t>economic</w:t>
      </w:r>
      <w:proofErr w:type="spellEnd"/>
      <w:r w:rsidRPr="00E82D45">
        <w:rPr>
          <w:rFonts w:ascii="Times New Roman" w:eastAsia="Times New Roman" w:hAnsi="Times New Roman"/>
          <w:color w:val="000000" w:themeColor="text1"/>
          <w:szCs w:val="24"/>
          <w:lang w:eastAsia="pt-BR"/>
        </w:rPr>
        <w:t xml:space="preserve"> </w:t>
      </w:r>
      <w:proofErr w:type="spellStart"/>
      <w:r w:rsidRPr="00E82D45">
        <w:rPr>
          <w:rFonts w:ascii="Times New Roman" w:eastAsia="Times New Roman" w:hAnsi="Times New Roman"/>
          <w:color w:val="000000" w:themeColor="text1"/>
          <w:szCs w:val="24"/>
          <w:lang w:eastAsia="pt-BR"/>
        </w:rPr>
        <w:t>benefits</w:t>
      </w:r>
      <w:proofErr w:type="spellEnd"/>
      <w:r w:rsidRPr="00E82D45">
        <w:rPr>
          <w:rFonts w:ascii="Times New Roman" w:eastAsia="Times New Roman" w:hAnsi="Times New Roman"/>
          <w:color w:val="000000" w:themeColor="text1"/>
          <w:szCs w:val="24"/>
          <w:lang w:eastAsia="pt-BR"/>
        </w:rPr>
        <w:t>.</w:t>
      </w:r>
      <w:r w:rsidRPr="00E82D45">
        <w:rPr>
          <w:rFonts w:ascii="Times New Roman" w:eastAsia="Times New Roman" w:hAnsi="Times New Roman"/>
          <w:color w:val="000000"/>
          <w:szCs w:val="24"/>
          <w:lang w:eastAsia="pt-BR"/>
        </w:rPr>
        <w:t xml:space="preserve"> </w:t>
      </w:r>
      <w:r w:rsidRPr="00E82D45">
        <w:rPr>
          <w:rFonts w:ascii="Times New Roman" w:eastAsia="Times New Roman" w:hAnsi="Times New Roman"/>
          <w:b/>
          <w:bCs/>
          <w:color w:val="000000"/>
          <w:szCs w:val="24"/>
          <w:lang w:eastAsia="pt-BR"/>
        </w:rPr>
        <w:t xml:space="preserve">The World Bank </w:t>
      </w:r>
      <w:proofErr w:type="spellStart"/>
      <w:r w:rsidRPr="00E82D45">
        <w:rPr>
          <w:rFonts w:ascii="Times New Roman" w:eastAsia="Times New Roman" w:hAnsi="Times New Roman"/>
          <w:b/>
          <w:bCs/>
          <w:color w:val="000000"/>
          <w:szCs w:val="24"/>
          <w:lang w:eastAsia="pt-BR"/>
        </w:rPr>
        <w:t>Research</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Observer</w:t>
      </w:r>
      <w:proofErr w:type="spellEnd"/>
      <w:r w:rsidRPr="00E82D45">
        <w:rPr>
          <w:rFonts w:ascii="Times New Roman" w:eastAsia="Times New Roman" w:hAnsi="Times New Roman"/>
          <w:color w:val="000000"/>
          <w:szCs w:val="24"/>
          <w:lang w:eastAsia="pt-BR"/>
        </w:rPr>
        <w:t xml:space="preserve">, v.21, n.1, p.25-48, 2006. </w:t>
      </w:r>
    </w:p>
    <w:p w14:paraId="7CAE6CD2" w14:textId="71DBE04B" w:rsidR="00703CE4" w:rsidRPr="00703CE4" w:rsidRDefault="00703CE4" w:rsidP="00446569">
      <w:pPr>
        <w:spacing w:after="200" w:line="240" w:lineRule="auto"/>
        <w:ind w:right="280"/>
        <w:jc w:val="left"/>
        <w:rPr>
          <w:rFonts w:ascii="Times New Roman" w:eastAsia="Times New Roman" w:hAnsi="Times New Roman"/>
          <w:szCs w:val="24"/>
          <w:lang w:eastAsia="pt-BR"/>
        </w:rPr>
      </w:pPr>
      <w:r w:rsidRPr="00703CE4">
        <w:rPr>
          <w:rFonts w:ascii="Times New Roman" w:eastAsia="Times New Roman" w:hAnsi="Times New Roman"/>
          <w:color w:val="000000"/>
          <w:szCs w:val="24"/>
          <w:lang w:eastAsia="pt-BR"/>
        </w:rPr>
        <w:t xml:space="preserve">ALMOND, D.; CHAY, K. Y.; LEE, D. S. </w:t>
      </w:r>
      <w:r w:rsidRPr="00E82D45">
        <w:rPr>
          <w:rFonts w:ascii="Times New Roman" w:eastAsia="Times New Roman" w:hAnsi="Times New Roman"/>
          <w:color w:val="000000"/>
          <w:szCs w:val="24"/>
          <w:lang w:eastAsia="pt-BR"/>
        </w:rPr>
        <w:t xml:space="preserve">The </w:t>
      </w:r>
      <w:proofErr w:type="spellStart"/>
      <w:r w:rsidRPr="00E82D45">
        <w:rPr>
          <w:rFonts w:ascii="Times New Roman" w:eastAsia="Times New Roman" w:hAnsi="Times New Roman"/>
          <w:color w:val="000000"/>
          <w:szCs w:val="24"/>
          <w:lang w:eastAsia="pt-BR"/>
        </w:rPr>
        <w:t>costs</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of</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low</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birth</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weight</w:t>
      </w:r>
      <w:proofErr w:type="spellEnd"/>
      <w:r w:rsidRPr="00E82D45">
        <w:rPr>
          <w:rFonts w:ascii="Times New Roman" w:eastAsia="Times New Roman" w:hAnsi="Times New Roman"/>
          <w:color w:val="000000"/>
          <w:szCs w:val="24"/>
          <w:lang w:eastAsia="pt-BR"/>
        </w:rPr>
        <w:t>.</w:t>
      </w:r>
      <w:r w:rsidRPr="00703CE4">
        <w:rPr>
          <w:rFonts w:ascii="Times New Roman" w:eastAsia="Times New Roman" w:hAnsi="Times New Roman"/>
          <w:i/>
          <w:iCs/>
          <w:color w:val="000000"/>
          <w:szCs w:val="24"/>
          <w:lang w:eastAsia="pt-BR"/>
        </w:rPr>
        <w:t xml:space="preserve"> </w:t>
      </w:r>
      <w:r w:rsidRPr="00E82D45">
        <w:rPr>
          <w:rFonts w:ascii="Times New Roman" w:eastAsia="Times New Roman" w:hAnsi="Times New Roman"/>
          <w:b/>
          <w:bCs/>
          <w:color w:val="000000"/>
          <w:szCs w:val="24"/>
          <w:lang w:eastAsia="pt-BR"/>
        </w:rPr>
        <w:t xml:space="preserve">The </w:t>
      </w:r>
      <w:proofErr w:type="spellStart"/>
      <w:r w:rsidRPr="00E82D45">
        <w:rPr>
          <w:rFonts w:ascii="Times New Roman" w:eastAsia="Times New Roman" w:hAnsi="Times New Roman"/>
          <w:b/>
          <w:bCs/>
          <w:color w:val="000000"/>
          <w:szCs w:val="24"/>
          <w:lang w:eastAsia="pt-BR"/>
        </w:rPr>
        <w:t>Quarterly</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Journal</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of</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Economics</w:t>
      </w:r>
      <w:proofErr w:type="spellEnd"/>
      <w:r w:rsidRPr="00703CE4">
        <w:rPr>
          <w:rFonts w:ascii="Times New Roman" w:eastAsia="Times New Roman" w:hAnsi="Times New Roman"/>
          <w:color w:val="000000"/>
          <w:szCs w:val="24"/>
          <w:lang w:eastAsia="pt-BR"/>
        </w:rPr>
        <w:t xml:space="preserve">, v.120, n.3, p.1031-1083, 2005. </w:t>
      </w:r>
    </w:p>
    <w:p w14:paraId="4A91AFD8" w14:textId="7C52B4E3" w:rsidR="00703CE4" w:rsidRDefault="00703CE4" w:rsidP="00446569">
      <w:pPr>
        <w:spacing w:after="200" w:line="240" w:lineRule="auto"/>
        <w:ind w:right="280"/>
        <w:jc w:val="left"/>
        <w:rPr>
          <w:rFonts w:ascii="Times New Roman" w:eastAsia="Times New Roman" w:hAnsi="Times New Roman"/>
          <w:color w:val="000000"/>
          <w:szCs w:val="24"/>
          <w:lang w:eastAsia="pt-BR"/>
        </w:rPr>
      </w:pPr>
      <w:r w:rsidRPr="00703CE4">
        <w:rPr>
          <w:rFonts w:ascii="Times New Roman" w:eastAsia="Times New Roman" w:hAnsi="Times New Roman"/>
          <w:color w:val="000000"/>
          <w:szCs w:val="24"/>
          <w:lang w:eastAsia="pt-BR"/>
        </w:rPr>
        <w:t xml:space="preserve">ALVES, D.; BELLUZZO, W. </w:t>
      </w:r>
      <w:proofErr w:type="spellStart"/>
      <w:r w:rsidRPr="00E82D45">
        <w:rPr>
          <w:rFonts w:ascii="Times New Roman" w:eastAsia="Times New Roman" w:hAnsi="Times New Roman"/>
          <w:color w:val="000000"/>
          <w:szCs w:val="24"/>
          <w:lang w:eastAsia="pt-BR"/>
        </w:rPr>
        <w:t>Infant</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mortality</w:t>
      </w:r>
      <w:proofErr w:type="spellEnd"/>
      <w:r w:rsidRPr="00E82D45">
        <w:rPr>
          <w:rFonts w:ascii="Times New Roman" w:eastAsia="Times New Roman" w:hAnsi="Times New Roman"/>
          <w:color w:val="000000"/>
          <w:szCs w:val="24"/>
          <w:lang w:eastAsia="pt-BR"/>
        </w:rPr>
        <w:t xml:space="preserve"> and </w:t>
      </w:r>
      <w:proofErr w:type="spellStart"/>
      <w:r w:rsidRPr="00E82D45">
        <w:rPr>
          <w:rFonts w:ascii="Times New Roman" w:eastAsia="Times New Roman" w:hAnsi="Times New Roman"/>
          <w:color w:val="000000"/>
          <w:szCs w:val="24"/>
          <w:lang w:eastAsia="pt-BR"/>
        </w:rPr>
        <w:t>child</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health</w:t>
      </w:r>
      <w:proofErr w:type="spellEnd"/>
      <w:r w:rsidRPr="00E82D45">
        <w:rPr>
          <w:rFonts w:ascii="Times New Roman" w:eastAsia="Times New Roman" w:hAnsi="Times New Roman"/>
          <w:color w:val="000000"/>
          <w:szCs w:val="24"/>
          <w:lang w:eastAsia="pt-BR"/>
        </w:rPr>
        <w:t xml:space="preserve"> in </w:t>
      </w:r>
      <w:proofErr w:type="spellStart"/>
      <w:r w:rsidRPr="00E82D45">
        <w:rPr>
          <w:rFonts w:ascii="Times New Roman" w:eastAsia="Times New Roman" w:hAnsi="Times New Roman"/>
          <w:color w:val="000000"/>
          <w:szCs w:val="24"/>
          <w:lang w:eastAsia="pt-BR"/>
        </w:rPr>
        <w:t>Brazil</w:t>
      </w:r>
      <w:proofErr w:type="spellEnd"/>
      <w:r w:rsidRPr="00E82D45">
        <w:rPr>
          <w:rFonts w:ascii="Times New Roman" w:eastAsia="Times New Roman" w:hAnsi="Times New Roman"/>
          <w:color w:val="000000"/>
          <w:szCs w:val="24"/>
          <w:lang w:eastAsia="pt-BR"/>
        </w:rPr>
        <w:t>.</w:t>
      </w:r>
      <w:r w:rsidRPr="00703CE4">
        <w:rPr>
          <w:rFonts w:ascii="Times New Roman" w:eastAsia="Times New Roman" w:hAnsi="Times New Roman"/>
          <w:i/>
          <w:iCs/>
          <w:color w:val="000000"/>
          <w:szCs w:val="24"/>
          <w:lang w:eastAsia="pt-BR"/>
        </w:rPr>
        <w:t xml:space="preserve"> </w:t>
      </w:r>
      <w:proofErr w:type="spellStart"/>
      <w:r w:rsidRPr="00E82D45">
        <w:rPr>
          <w:rFonts w:ascii="Times New Roman" w:eastAsia="Times New Roman" w:hAnsi="Times New Roman"/>
          <w:b/>
          <w:bCs/>
          <w:color w:val="000000"/>
          <w:szCs w:val="24"/>
          <w:lang w:eastAsia="pt-BR"/>
        </w:rPr>
        <w:t>Economics</w:t>
      </w:r>
      <w:proofErr w:type="spellEnd"/>
      <w:r w:rsidRPr="00E82D45">
        <w:rPr>
          <w:rFonts w:ascii="Times New Roman" w:eastAsia="Times New Roman" w:hAnsi="Times New Roman"/>
          <w:b/>
          <w:bCs/>
          <w:color w:val="000000"/>
          <w:szCs w:val="24"/>
          <w:lang w:eastAsia="pt-BR"/>
        </w:rPr>
        <w:t xml:space="preserve"> &amp; </w:t>
      </w:r>
      <w:proofErr w:type="spellStart"/>
      <w:r w:rsidRPr="00E82D45">
        <w:rPr>
          <w:rFonts w:ascii="Times New Roman" w:eastAsia="Times New Roman" w:hAnsi="Times New Roman"/>
          <w:b/>
          <w:bCs/>
          <w:color w:val="000000"/>
          <w:szCs w:val="24"/>
          <w:lang w:eastAsia="pt-BR"/>
        </w:rPr>
        <w:t>Human</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Biology</w:t>
      </w:r>
      <w:proofErr w:type="spellEnd"/>
      <w:r w:rsidRPr="00703CE4">
        <w:rPr>
          <w:rFonts w:ascii="Times New Roman" w:eastAsia="Times New Roman" w:hAnsi="Times New Roman"/>
          <w:color w:val="000000"/>
          <w:szCs w:val="24"/>
          <w:lang w:eastAsia="pt-BR"/>
        </w:rPr>
        <w:t xml:space="preserve">, v.2, n.3, p.391-410, 2004. </w:t>
      </w:r>
    </w:p>
    <w:p w14:paraId="50027CE7" w14:textId="22857CF7" w:rsidR="009C00F2" w:rsidRDefault="009C00F2" w:rsidP="00446569">
      <w:pPr>
        <w:spacing w:after="200" w:line="240" w:lineRule="auto"/>
        <w:ind w:right="280"/>
        <w:jc w:val="left"/>
        <w:rPr>
          <w:rFonts w:ascii="Times New Roman" w:eastAsia="Times New Roman" w:hAnsi="Times New Roman"/>
          <w:color w:val="000000"/>
          <w:szCs w:val="24"/>
          <w:lang w:eastAsia="pt-BR"/>
        </w:rPr>
      </w:pPr>
      <w:r w:rsidRPr="009C00F2">
        <w:rPr>
          <w:rFonts w:ascii="Times New Roman" w:eastAsia="Times New Roman" w:hAnsi="Times New Roman"/>
          <w:color w:val="000000"/>
          <w:szCs w:val="24"/>
          <w:lang w:eastAsia="pt-BR"/>
        </w:rPr>
        <w:t xml:space="preserve">ANDRADE, </w:t>
      </w:r>
      <w:r>
        <w:rPr>
          <w:rFonts w:ascii="Times New Roman" w:eastAsia="Times New Roman" w:hAnsi="Times New Roman"/>
          <w:color w:val="000000"/>
          <w:szCs w:val="24"/>
          <w:lang w:eastAsia="pt-BR"/>
        </w:rPr>
        <w:t>C. L. T.</w:t>
      </w:r>
      <w:r w:rsidRPr="009C00F2">
        <w:rPr>
          <w:rFonts w:ascii="Times New Roman" w:eastAsia="Times New Roman" w:hAnsi="Times New Roman"/>
          <w:color w:val="000000"/>
          <w:szCs w:val="24"/>
          <w:lang w:eastAsia="pt-BR"/>
        </w:rPr>
        <w:t xml:space="preserve">; SZWARCWALD, </w:t>
      </w:r>
      <w:r>
        <w:rPr>
          <w:rFonts w:ascii="Times New Roman" w:eastAsia="Times New Roman" w:hAnsi="Times New Roman"/>
          <w:color w:val="000000"/>
          <w:szCs w:val="24"/>
          <w:lang w:eastAsia="pt-BR"/>
        </w:rPr>
        <w:t>C. L.</w:t>
      </w:r>
      <w:r w:rsidRPr="009C00F2">
        <w:rPr>
          <w:rFonts w:ascii="Times New Roman" w:eastAsia="Times New Roman" w:hAnsi="Times New Roman"/>
          <w:color w:val="000000"/>
          <w:szCs w:val="24"/>
          <w:lang w:eastAsia="pt-BR"/>
        </w:rPr>
        <w:t>; CASTILHO, E</w:t>
      </w:r>
      <w:r>
        <w:rPr>
          <w:rFonts w:ascii="Times New Roman" w:eastAsia="Times New Roman" w:hAnsi="Times New Roman"/>
          <w:color w:val="000000"/>
          <w:szCs w:val="24"/>
          <w:lang w:eastAsia="pt-BR"/>
        </w:rPr>
        <w:t>. A</w:t>
      </w:r>
      <w:r w:rsidRPr="009C00F2">
        <w:rPr>
          <w:rFonts w:ascii="Times New Roman" w:eastAsia="Times New Roman" w:hAnsi="Times New Roman"/>
          <w:color w:val="000000"/>
          <w:szCs w:val="24"/>
          <w:lang w:eastAsia="pt-BR"/>
        </w:rPr>
        <w:t xml:space="preserve">. </w:t>
      </w:r>
      <w:r w:rsidRPr="00E82D45">
        <w:rPr>
          <w:rFonts w:ascii="Times New Roman" w:eastAsia="Times New Roman" w:hAnsi="Times New Roman"/>
          <w:color w:val="000000"/>
          <w:szCs w:val="24"/>
          <w:lang w:eastAsia="pt-BR"/>
        </w:rPr>
        <w:t>Baixo peso ao nascer no Brasil de acordo com as informações sobre nascidos vivos do Ministério da Saúde,</w:t>
      </w:r>
      <w:r w:rsidRPr="009C00F2">
        <w:rPr>
          <w:rFonts w:ascii="Times New Roman" w:eastAsia="Times New Roman" w:hAnsi="Times New Roman"/>
          <w:b/>
          <w:bCs/>
          <w:color w:val="000000"/>
          <w:szCs w:val="24"/>
          <w:lang w:eastAsia="pt-BR"/>
        </w:rPr>
        <w:t xml:space="preserve"> </w:t>
      </w:r>
      <w:r w:rsidRPr="00E82D45">
        <w:rPr>
          <w:rFonts w:ascii="Times New Roman" w:eastAsia="Times New Roman" w:hAnsi="Times New Roman"/>
          <w:color w:val="000000"/>
          <w:szCs w:val="24"/>
          <w:lang w:eastAsia="pt-BR"/>
        </w:rPr>
        <w:t>2005.</w:t>
      </w:r>
      <w:r w:rsidRPr="009C00F2">
        <w:rPr>
          <w:rFonts w:ascii="Times New Roman" w:eastAsia="Times New Roman" w:hAnsi="Times New Roman"/>
          <w:color w:val="000000"/>
          <w:szCs w:val="24"/>
          <w:lang w:eastAsia="pt-BR"/>
        </w:rPr>
        <w:t xml:space="preserve"> </w:t>
      </w:r>
      <w:r w:rsidRPr="00E82D45">
        <w:rPr>
          <w:rFonts w:ascii="Times New Roman" w:eastAsia="Times New Roman" w:hAnsi="Times New Roman"/>
          <w:b/>
          <w:bCs/>
          <w:color w:val="000000"/>
          <w:szCs w:val="24"/>
          <w:lang w:eastAsia="pt-BR"/>
        </w:rPr>
        <w:t>Cadernos de Saúde Pública</w:t>
      </w:r>
      <w:r w:rsidRPr="009C00F2">
        <w:rPr>
          <w:rFonts w:ascii="Times New Roman" w:eastAsia="Times New Roman" w:hAnsi="Times New Roman"/>
          <w:color w:val="000000"/>
          <w:szCs w:val="24"/>
          <w:lang w:eastAsia="pt-BR"/>
        </w:rPr>
        <w:t>, v.24, p.2564-2572, 2008.</w:t>
      </w:r>
    </w:p>
    <w:p w14:paraId="34E75190" w14:textId="544DC099" w:rsidR="00451040" w:rsidRPr="00703CE4" w:rsidRDefault="00451040" w:rsidP="00446569">
      <w:pPr>
        <w:spacing w:after="200" w:line="240" w:lineRule="auto"/>
        <w:ind w:right="280"/>
        <w:jc w:val="left"/>
        <w:rPr>
          <w:rFonts w:ascii="Times New Roman" w:eastAsia="Times New Roman" w:hAnsi="Times New Roman"/>
          <w:szCs w:val="24"/>
          <w:lang w:eastAsia="pt-BR"/>
        </w:rPr>
      </w:pPr>
      <w:r w:rsidRPr="00451040">
        <w:rPr>
          <w:rFonts w:ascii="Times New Roman" w:eastAsia="Times New Roman" w:hAnsi="Times New Roman"/>
          <w:szCs w:val="24"/>
          <w:lang w:eastAsia="pt-BR"/>
        </w:rPr>
        <w:t>ASSIS, A. M. O</w:t>
      </w:r>
      <w:r w:rsidR="00145473">
        <w:rPr>
          <w:rFonts w:ascii="Times New Roman" w:eastAsia="Times New Roman" w:hAnsi="Times New Roman"/>
          <w:szCs w:val="24"/>
          <w:lang w:eastAsia="pt-BR"/>
        </w:rPr>
        <w:t xml:space="preserve">. </w:t>
      </w:r>
      <w:r w:rsidRPr="00637827">
        <w:rPr>
          <w:rFonts w:ascii="Times New Roman" w:eastAsia="Times New Roman" w:hAnsi="Times New Roman"/>
          <w:i/>
          <w:iCs/>
          <w:szCs w:val="24"/>
          <w:lang w:eastAsia="pt-BR"/>
        </w:rPr>
        <w:t>et al.</w:t>
      </w:r>
      <w:r w:rsidRPr="00451040">
        <w:rPr>
          <w:rFonts w:ascii="Times New Roman" w:eastAsia="Times New Roman" w:hAnsi="Times New Roman"/>
          <w:szCs w:val="24"/>
          <w:lang w:eastAsia="pt-BR"/>
        </w:rPr>
        <w:t xml:space="preserve"> </w:t>
      </w:r>
      <w:r w:rsidRPr="00E82D45">
        <w:rPr>
          <w:rFonts w:ascii="Times New Roman" w:eastAsia="Times New Roman" w:hAnsi="Times New Roman"/>
          <w:szCs w:val="24"/>
          <w:lang w:eastAsia="pt-BR"/>
        </w:rPr>
        <w:t>Desigualdade, pobreza e condições de saúde e nutrição na infância no Nordeste brasileiro.</w:t>
      </w:r>
      <w:r w:rsidRPr="00DF556E">
        <w:rPr>
          <w:rFonts w:ascii="Times New Roman" w:eastAsia="Times New Roman" w:hAnsi="Times New Roman"/>
          <w:i/>
          <w:iCs/>
          <w:szCs w:val="24"/>
          <w:lang w:eastAsia="pt-BR"/>
        </w:rPr>
        <w:t xml:space="preserve"> </w:t>
      </w:r>
      <w:r w:rsidRPr="00E82D45">
        <w:rPr>
          <w:rFonts w:ascii="Times New Roman" w:eastAsia="Times New Roman" w:hAnsi="Times New Roman"/>
          <w:b/>
          <w:bCs/>
          <w:szCs w:val="24"/>
          <w:lang w:eastAsia="pt-BR"/>
        </w:rPr>
        <w:t>Cadernos de Saúde Pública</w:t>
      </w:r>
      <w:r w:rsidRPr="00451040">
        <w:rPr>
          <w:rFonts w:ascii="Times New Roman" w:eastAsia="Times New Roman" w:hAnsi="Times New Roman"/>
          <w:szCs w:val="24"/>
          <w:lang w:eastAsia="pt-BR"/>
        </w:rPr>
        <w:t>, v.23, p.2337-2350, 2007.</w:t>
      </w:r>
      <w:r>
        <w:rPr>
          <w:rFonts w:ascii="Times New Roman" w:eastAsia="Times New Roman" w:hAnsi="Times New Roman"/>
          <w:szCs w:val="24"/>
          <w:lang w:eastAsia="pt-BR"/>
        </w:rPr>
        <w:t xml:space="preserve"> </w:t>
      </w:r>
    </w:p>
    <w:p w14:paraId="5213DF8A" w14:textId="6C323BAF"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BARBAS, D. S. </w:t>
      </w:r>
      <w:r w:rsidRPr="00E82D45">
        <w:rPr>
          <w:rFonts w:ascii="Times New Roman" w:eastAsia="Times New Roman" w:hAnsi="Times New Roman"/>
          <w:i/>
          <w:iCs/>
          <w:color w:val="000000"/>
          <w:szCs w:val="24"/>
          <w:lang w:eastAsia="pt-BR"/>
        </w:rPr>
        <w:t>et al</w:t>
      </w:r>
      <w:r w:rsidRPr="00E82D45">
        <w:rPr>
          <w:rFonts w:ascii="Times New Roman" w:eastAsia="Times New Roman" w:hAnsi="Times New Roman"/>
          <w:color w:val="000000"/>
          <w:szCs w:val="24"/>
          <w:lang w:eastAsia="pt-BR"/>
        </w:rPr>
        <w:t>. Determinantes do peso insuficiente e do baixo peso ao nascer na cidade do Rio de Janeiro, Brasil, 2001.</w:t>
      </w:r>
      <w:r w:rsidRPr="00E82D45">
        <w:rPr>
          <w:rFonts w:ascii="Times New Roman" w:eastAsia="Times New Roman" w:hAnsi="Times New Roman"/>
          <w:i/>
          <w:iCs/>
          <w:color w:val="000000"/>
          <w:szCs w:val="24"/>
          <w:lang w:eastAsia="pt-BR"/>
        </w:rPr>
        <w:t xml:space="preserve"> </w:t>
      </w:r>
      <w:r w:rsidRPr="00E82D45">
        <w:rPr>
          <w:rFonts w:ascii="Times New Roman" w:eastAsia="Times New Roman" w:hAnsi="Times New Roman"/>
          <w:b/>
          <w:bCs/>
          <w:color w:val="000000"/>
          <w:szCs w:val="24"/>
          <w:lang w:eastAsia="pt-BR"/>
        </w:rPr>
        <w:t>Epidemiologia e Serviços de Saúde</w:t>
      </w:r>
      <w:r w:rsidRPr="00E82D45">
        <w:rPr>
          <w:rFonts w:ascii="Times New Roman" w:eastAsia="Times New Roman" w:hAnsi="Times New Roman"/>
          <w:color w:val="000000"/>
          <w:szCs w:val="24"/>
          <w:lang w:eastAsia="pt-BR"/>
        </w:rPr>
        <w:t xml:space="preserve">, v.18, n.2, p.161-170, 2009. </w:t>
      </w:r>
    </w:p>
    <w:p w14:paraId="5F738474" w14:textId="28F1C7F1"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BARROS, F. C.</w:t>
      </w:r>
      <w:r w:rsidRPr="00E82D45">
        <w:rPr>
          <w:rFonts w:ascii="Times New Roman" w:eastAsia="Times New Roman" w:hAnsi="Times New Roman"/>
          <w:i/>
          <w:iCs/>
          <w:color w:val="000000"/>
          <w:szCs w:val="24"/>
          <w:lang w:eastAsia="pt-BR"/>
        </w:rPr>
        <w:t xml:space="preserve"> et al</w:t>
      </w:r>
      <w:r w:rsidRPr="00E82D45">
        <w:rPr>
          <w:rFonts w:ascii="Times New Roman" w:eastAsia="Times New Roman" w:hAnsi="Times New Roman"/>
          <w:color w:val="000000"/>
          <w:szCs w:val="24"/>
          <w:lang w:eastAsia="pt-BR"/>
        </w:rPr>
        <w:t xml:space="preserve">. The </w:t>
      </w:r>
      <w:proofErr w:type="spellStart"/>
      <w:r w:rsidRPr="00E82D45">
        <w:rPr>
          <w:rFonts w:ascii="Times New Roman" w:eastAsia="Times New Roman" w:hAnsi="Times New Roman"/>
          <w:color w:val="000000"/>
          <w:szCs w:val="24"/>
          <w:lang w:eastAsia="pt-BR"/>
        </w:rPr>
        <w:t>challenge</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of</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reducing</w:t>
      </w:r>
      <w:proofErr w:type="spellEnd"/>
      <w:r w:rsidRPr="00E82D45">
        <w:rPr>
          <w:rFonts w:ascii="Times New Roman" w:eastAsia="Times New Roman" w:hAnsi="Times New Roman"/>
          <w:color w:val="000000"/>
          <w:szCs w:val="24"/>
          <w:lang w:eastAsia="pt-BR"/>
        </w:rPr>
        <w:t xml:space="preserve"> neonatal </w:t>
      </w:r>
      <w:proofErr w:type="spellStart"/>
      <w:r w:rsidRPr="00E82D45">
        <w:rPr>
          <w:rFonts w:ascii="Times New Roman" w:eastAsia="Times New Roman" w:hAnsi="Times New Roman"/>
          <w:color w:val="000000"/>
          <w:szCs w:val="24"/>
          <w:lang w:eastAsia="pt-BR"/>
        </w:rPr>
        <w:t>mortality</w:t>
      </w:r>
      <w:proofErr w:type="spellEnd"/>
      <w:r w:rsidRPr="00E82D45">
        <w:rPr>
          <w:rFonts w:ascii="Times New Roman" w:eastAsia="Times New Roman" w:hAnsi="Times New Roman"/>
          <w:color w:val="000000"/>
          <w:szCs w:val="24"/>
          <w:lang w:eastAsia="pt-BR"/>
        </w:rPr>
        <w:t xml:space="preserve"> in </w:t>
      </w:r>
      <w:proofErr w:type="spellStart"/>
      <w:r w:rsidRPr="00E82D45">
        <w:rPr>
          <w:rFonts w:ascii="Times New Roman" w:eastAsia="Times New Roman" w:hAnsi="Times New Roman"/>
          <w:color w:val="000000"/>
          <w:szCs w:val="24"/>
          <w:lang w:eastAsia="pt-BR"/>
        </w:rPr>
        <w:t>middle</w:t>
      </w:r>
      <w:proofErr w:type="spellEnd"/>
      <w:r w:rsidRPr="00E82D45">
        <w:rPr>
          <w:rFonts w:ascii="Times New Roman" w:eastAsia="Times New Roman" w:hAnsi="Times New Roman"/>
          <w:color w:val="000000"/>
          <w:szCs w:val="24"/>
          <w:lang w:eastAsia="pt-BR"/>
        </w:rPr>
        <w:t xml:space="preserve">-income countries: </w:t>
      </w:r>
      <w:proofErr w:type="spellStart"/>
      <w:r w:rsidRPr="00E82D45">
        <w:rPr>
          <w:rFonts w:ascii="Times New Roman" w:eastAsia="Times New Roman" w:hAnsi="Times New Roman"/>
          <w:color w:val="000000"/>
          <w:szCs w:val="24"/>
          <w:lang w:eastAsia="pt-BR"/>
        </w:rPr>
        <w:t>findings</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from</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three</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Brazilian</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birth</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cohorts</w:t>
      </w:r>
      <w:proofErr w:type="spellEnd"/>
      <w:r w:rsidRPr="00E82D45">
        <w:rPr>
          <w:rFonts w:ascii="Times New Roman" w:eastAsia="Times New Roman" w:hAnsi="Times New Roman"/>
          <w:color w:val="000000"/>
          <w:szCs w:val="24"/>
          <w:lang w:eastAsia="pt-BR"/>
        </w:rPr>
        <w:t xml:space="preserve"> in 1982, 1993, and 2004. </w:t>
      </w:r>
      <w:r w:rsidRPr="00E82D45">
        <w:rPr>
          <w:rFonts w:ascii="Times New Roman" w:eastAsia="Times New Roman" w:hAnsi="Times New Roman"/>
          <w:b/>
          <w:bCs/>
          <w:color w:val="000000"/>
          <w:szCs w:val="24"/>
          <w:lang w:eastAsia="pt-BR"/>
        </w:rPr>
        <w:t>The Lancet</w:t>
      </w:r>
      <w:r w:rsidRPr="00E82D45">
        <w:rPr>
          <w:rFonts w:ascii="Times New Roman" w:eastAsia="Times New Roman" w:hAnsi="Times New Roman"/>
          <w:color w:val="000000"/>
          <w:szCs w:val="24"/>
          <w:lang w:eastAsia="pt-BR"/>
        </w:rPr>
        <w:t xml:space="preserve">, v.365, n.9462, p.847-854, 2005. </w:t>
      </w:r>
    </w:p>
    <w:p w14:paraId="27FF82E4" w14:textId="28A54C90" w:rsidR="00703CE4" w:rsidRPr="00E82D45" w:rsidRDefault="000527B3"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BRASIL</w:t>
      </w:r>
      <w:r w:rsidR="00703CE4" w:rsidRPr="00E82D45">
        <w:rPr>
          <w:rFonts w:ascii="Times New Roman" w:eastAsia="Times New Roman" w:hAnsi="Times New Roman"/>
          <w:color w:val="000000"/>
          <w:szCs w:val="24"/>
          <w:lang w:eastAsia="pt-BR"/>
        </w:rPr>
        <w:t xml:space="preserve">. Ministério da Saúde. </w:t>
      </w:r>
      <w:r w:rsidR="00703CE4" w:rsidRPr="00E82D45">
        <w:rPr>
          <w:rFonts w:ascii="Times New Roman" w:eastAsia="Times New Roman" w:hAnsi="Times New Roman"/>
          <w:b/>
          <w:bCs/>
          <w:color w:val="000000"/>
          <w:szCs w:val="24"/>
          <w:lang w:eastAsia="pt-BR"/>
        </w:rPr>
        <w:t>Indicadores e Dados Básicos.</w:t>
      </w:r>
      <w:r w:rsidR="00703CE4" w:rsidRPr="00E82D45">
        <w:rPr>
          <w:rFonts w:ascii="Times New Roman" w:eastAsia="Times New Roman" w:hAnsi="Times New Roman"/>
          <w:b/>
          <w:bCs/>
          <w:i/>
          <w:iCs/>
          <w:color w:val="000000"/>
          <w:szCs w:val="24"/>
          <w:lang w:eastAsia="pt-BR"/>
        </w:rPr>
        <w:t xml:space="preserve"> </w:t>
      </w:r>
      <w:r w:rsidR="00703CE4" w:rsidRPr="00E82D45">
        <w:rPr>
          <w:rFonts w:ascii="Times New Roman" w:eastAsia="Times New Roman" w:hAnsi="Times New Roman"/>
          <w:b/>
          <w:bCs/>
          <w:color w:val="000000"/>
          <w:szCs w:val="24"/>
          <w:lang w:eastAsia="pt-BR"/>
        </w:rPr>
        <w:t>DATASUS, 2012.</w:t>
      </w:r>
      <w:r w:rsidR="00703CE4" w:rsidRPr="00E82D45">
        <w:rPr>
          <w:rFonts w:ascii="Times New Roman" w:eastAsia="Times New Roman" w:hAnsi="Times New Roman"/>
          <w:color w:val="000000"/>
          <w:szCs w:val="24"/>
          <w:lang w:eastAsia="pt-BR"/>
        </w:rPr>
        <w:t xml:space="preserve"> Disponível em:</w:t>
      </w:r>
      <w:r w:rsidR="006F2314" w:rsidRPr="00E82D45">
        <w:rPr>
          <w:rFonts w:ascii="Times New Roman" w:eastAsia="Times New Roman" w:hAnsi="Times New Roman"/>
          <w:color w:val="000000"/>
          <w:szCs w:val="24"/>
          <w:lang w:eastAsia="pt-BR"/>
        </w:rPr>
        <w:t xml:space="preserve"> </w:t>
      </w:r>
      <w:hyperlink r:id="rId8" w:history="1">
        <w:r w:rsidR="006F2314" w:rsidRPr="00E82D45">
          <w:rPr>
            <w:rStyle w:val="Hyperlink"/>
            <w:rFonts w:ascii="Times New Roman" w:eastAsia="Times New Roman" w:hAnsi="Times New Roman"/>
            <w:color w:val="000000" w:themeColor="text1"/>
            <w:szCs w:val="24"/>
            <w:u w:val="none"/>
            <w:lang w:eastAsia="pt-BR"/>
          </w:rPr>
          <w:t>http://tabnet.datasus.gov.br/cgi/idb2012/matriz.htm</w:t>
        </w:r>
      </w:hyperlink>
      <w:r w:rsidR="00703CE4" w:rsidRPr="00E82D45">
        <w:rPr>
          <w:rFonts w:ascii="Times New Roman" w:eastAsia="Times New Roman" w:hAnsi="Times New Roman"/>
          <w:color w:val="000000"/>
          <w:szCs w:val="24"/>
          <w:lang w:eastAsia="pt-BR"/>
        </w:rPr>
        <w:t xml:space="preserve">. Acesso em: 10 </w:t>
      </w:r>
      <w:r w:rsidR="006F2314" w:rsidRPr="00E82D45">
        <w:rPr>
          <w:rFonts w:ascii="Times New Roman" w:eastAsia="Times New Roman" w:hAnsi="Times New Roman"/>
          <w:color w:val="000000"/>
          <w:szCs w:val="24"/>
          <w:lang w:eastAsia="pt-BR"/>
        </w:rPr>
        <w:t>d</w:t>
      </w:r>
      <w:r w:rsidR="00703CE4" w:rsidRPr="00E82D45">
        <w:rPr>
          <w:rFonts w:ascii="Times New Roman" w:eastAsia="Times New Roman" w:hAnsi="Times New Roman"/>
          <w:color w:val="000000"/>
          <w:szCs w:val="24"/>
          <w:lang w:eastAsia="pt-BR"/>
        </w:rPr>
        <w:t>ez. 2021.</w:t>
      </w:r>
    </w:p>
    <w:p w14:paraId="104D38FA" w14:textId="69789242"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CARAZZA, L. E. B. Renda, desigualdade regional e saúde infantil: um estudo empírico para as regiões metropolitanas brasileiras.</w:t>
      </w:r>
      <w:r w:rsidRPr="00E82D45">
        <w:rPr>
          <w:rFonts w:ascii="Times New Roman" w:eastAsia="Times New Roman" w:hAnsi="Times New Roman"/>
          <w:i/>
          <w:iCs/>
          <w:color w:val="000000"/>
          <w:szCs w:val="24"/>
          <w:lang w:eastAsia="pt-BR"/>
        </w:rPr>
        <w:t xml:space="preserve"> </w:t>
      </w:r>
      <w:r w:rsidRPr="00E82D45">
        <w:rPr>
          <w:rFonts w:ascii="Times New Roman" w:eastAsia="Times New Roman" w:hAnsi="Times New Roman"/>
          <w:color w:val="000000"/>
          <w:szCs w:val="24"/>
          <w:lang w:eastAsia="pt-BR"/>
        </w:rPr>
        <w:t>2012. Universidade Federal de Pernambuco</w:t>
      </w:r>
      <w:r w:rsidR="00E82D45">
        <w:rPr>
          <w:rFonts w:ascii="Times New Roman" w:eastAsia="Times New Roman" w:hAnsi="Times New Roman"/>
          <w:color w:val="000000"/>
          <w:szCs w:val="24"/>
          <w:lang w:eastAsia="pt-BR"/>
        </w:rPr>
        <w:t xml:space="preserve"> (</w:t>
      </w:r>
      <w:r w:rsidR="00E82D45" w:rsidRPr="00E82D45">
        <w:rPr>
          <w:rFonts w:ascii="Times New Roman" w:eastAsia="Times New Roman" w:hAnsi="Times New Roman"/>
          <w:b/>
          <w:bCs/>
          <w:color w:val="000000"/>
          <w:szCs w:val="24"/>
          <w:lang w:eastAsia="pt-BR"/>
        </w:rPr>
        <w:t>Dissertação de Mestrado</w:t>
      </w:r>
      <w:r w:rsidR="00E82D45">
        <w:rPr>
          <w:rFonts w:ascii="Times New Roman" w:eastAsia="Times New Roman" w:hAnsi="Times New Roman"/>
          <w:color w:val="000000"/>
          <w:szCs w:val="24"/>
          <w:lang w:eastAsia="pt-BR"/>
        </w:rPr>
        <w:t>)</w:t>
      </w:r>
      <w:r w:rsidRPr="00E82D45">
        <w:rPr>
          <w:rFonts w:ascii="Times New Roman" w:eastAsia="Times New Roman" w:hAnsi="Times New Roman"/>
          <w:color w:val="000000"/>
          <w:szCs w:val="24"/>
          <w:lang w:eastAsia="pt-BR"/>
        </w:rPr>
        <w:t xml:space="preserve">. </w:t>
      </w:r>
    </w:p>
    <w:p w14:paraId="7D8F819E" w14:textId="5BEB0D1E"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CARNIEL, E. F. </w:t>
      </w:r>
      <w:r w:rsidRPr="00E82D45">
        <w:rPr>
          <w:rFonts w:ascii="Times New Roman" w:eastAsia="Times New Roman" w:hAnsi="Times New Roman"/>
          <w:i/>
          <w:iCs/>
          <w:color w:val="000000"/>
          <w:szCs w:val="24"/>
          <w:lang w:eastAsia="pt-BR"/>
        </w:rPr>
        <w:t>et al</w:t>
      </w:r>
      <w:r w:rsidRPr="00E82D45">
        <w:rPr>
          <w:rFonts w:ascii="Times New Roman" w:eastAsia="Times New Roman" w:hAnsi="Times New Roman"/>
          <w:color w:val="000000"/>
          <w:szCs w:val="24"/>
          <w:lang w:eastAsia="pt-BR"/>
        </w:rPr>
        <w:t xml:space="preserve">. Determinantes do baixo peso ao nascer a partir das Declarações de Nascidos Vivos. </w:t>
      </w:r>
      <w:r w:rsidRPr="00E82D45">
        <w:rPr>
          <w:rFonts w:ascii="Times New Roman" w:eastAsia="Times New Roman" w:hAnsi="Times New Roman"/>
          <w:b/>
          <w:bCs/>
          <w:color w:val="000000"/>
          <w:szCs w:val="24"/>
          <w:lang w:eastAsia="pt-BR"/>
        </w:rPr>
        <w:t>Revista Brasileira de Epidemiologia</w:t>
      </w:r>
      <w:r w:rsidRPr="00E82D45">
        <w:rPr>
          <w:rFonts w:ascii="Times New Roman" w:eastAsia="Times New Roman" w:hAnsi="Times New Roman"/>
          <w:color w:val="000000"/>
          <w:szCs w:val="24"/>
          <w:lang w:eastAsia="pt-BR"/>
        </w:rPr>
        <w:t xml:space="preserve">, v.11, n.1, p.169-179, 2008. </w:t>
      </w:r>
    </w:p>
    <w:p w14:paraId="056C9073" w14:textId="09102706"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CASE, A.; PAXSON, C. </w:t>
      </w:r>
      <w:proofErr w:type="spellStart"/>
      <w:r w:rsidRPr="00E82D45">
        <w:rPr>
          <w:rFonts w:ascii="Times New Roman" w:eastAsia="Times New Roman" w:hAnsi="Times New Roman"/>
          <w:color w:val="000000"/>
          <w:szCs w:val="24"/>
          <w:lang w:eastAsia="pt-BR"/>
        </w:rPr>
        <w:t>Children's</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health</w:t>
      </w:r>
      <w:proofErr w:type="spellEnd"/>
      <w:r w:rsidRPr="00E82D45">
        <w:rPr>
          <w:rFonts w:ascii="Times New Roman" w:eastAsia="Times New Roman" w:hAnsi="Times New Roman"/>
          <w:color w:val="000000"/>
          <w:szCs w:val="24"/>
          <w:lang w:eastAsia="pt-BR"/>
        </w:rPr>
        <w:t xml:space="preserve"> and social </w:t>
      </w:r>
      <w:proofErr w:type="spellStart"/>
      <w:r w:rsidRPr="00E82D45">
        <w:rPr>
          <w:rFonts w:ascii="Times New Roman" w:eastAsia="Times New Roman" w:hAnsi="Times New Roman"/>
          <w:color w:val="000000"/>
          <w:szCs w:val="24"/>
          <w:lang w:eastAsia="pt-BR"/>
        </w:rPr>
        <w:t>mobility</w:t>
      </w:r>
      <w:proofErr w:type="spellEnd"/>
      <w:r w:rsidRPr="00E82D45">
        <w:rPr>
          <w:rFonts w:ascii="Times New Roman" w:eastAsia="Times New Roman" w:hAnsi="Times New Roman"/>
          <w:color w:val="000000"/>
          <w:szCs w:val="24"/>
          <w:lang w:eastAsia="pt-BR"/>
        </w:rPr>
        <w:t xml:space="preserve">. </w:t>
      </w:r>
      <w:r w:rsidRPr="00E82D45">
        <w:rPr>
          <w:rFonts w:ascii="Times New Roman" w:eastAsia="Times New Roman" w:hAnsi="Times New Roman"/>
          <w:b/>
          <w:bCs/>
          <w:color w:val="000000"/>
          <w:szCs w:val="24"/>
          <w:lang w:eastAsia="pt-BR"/>
        </w:rPr>
        <w:t xml:space="preserve">The Future </w:t>
      </w:r>
      <w:proofErr w:type="spellStart"/>
      <w:r w:rsidRPr="00E82D45">
        <w:rPr>
          <w:rFonts w:ascii="Times New Roman" w:eastAsia="Times New Roman" w:hAnsi="Times New Roman"/>
          <w:b/>
          <w:bCs/>
          <w:color w:val="000000"/>
          <w:szCs w:val="24"/>
          <w:lang w:eastAsia="pt-BR"/>
        </w:rPr>
        <w:t>of</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Children</w:t>
      </w:r>
      <w:proofErr w:type="spellEnd"/>
      <w:r w:rsidRPr="00E82D45">
        <w:rPr>
          <w:rFonts w:ascii="Times New Roman" w:eastAsia="Times New Roman" w:hAnsi="Times New Roman"/>
          <w:color w:val="000000"/>
          <w:szCs w:val="24"/>
          <w:lang w:eastAsia="pt-BR"/>
        </w:rPr>
        <w:t xml:space="preserve">, p.151-173, 2006. </w:t>
      </w:r>
    </w:p>
    <w:p w14:paraId="30EE3D9B" w14:textId="4E9A1B25" w:rsidR="00703CE4" w:rsidRPr="00E82D45" w:rsidRDefault="00703CE4"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 xml:space="preserve">CASTRO, M. C. et al. </w:t>
      </w:r>
      <w:proofErr w:type="spellStart"/>
      <w:r w:rsidRPr="00E82D45">
        <w:rPr>
          <w:rFonts w:ascii="Times New Roman" w:eastAsia="Times New Roman" w:hAnsi="Times New Roman"/>
          <w:color w:val="000000"/>
          <w:szCs w:val="24"/>
          <w:lang w:eastAsia="pt-BR"/>
        </w:rPr>
        <w:t>Brazil's</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unified</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health</w:t>
      </w:r>
      <w:proofErr w:type="spellEnd"/>
      <w:r w:rsidRPr="00E82D45">
        <w:rPr>
          <w:rFonts w:ascii="Times New Roman" w:eastAsia="Times New Roman" w:hAnsi="Times New Roman"/>
          <w:color w:val="000000"/>
          <w:szCs w:val="24"/>
          <w:lang w:eastAsia="pt-BR"/>
        </w:rPr>
        <w:t xml:space="preserve"> system: the </w:t>
      </w:r>
      <w:proofErr w:type="spellStart"/>
      <w:r w:rsidRPr="00E82D45">
        <w:rPr>
          <w:rFonts w:ascii="Times New Roman" w:eastAsia="Times New Roman" w:hAnsi="Times New Roman"/>
          <w:color w:val="000000"/>
          <w:szCs w:val="24"/>
          <w:lang w:eastAsia="pt-BR"/>
        </w:rPr>
        <w:t>first</w:t>
      </w:r>
      <w:proofErr w:type="spellEnd"/>
      <w:r w:rsidRPr="00E82D45">
        <w:rPr>
          <w:rFonts w:ascii="Times New Roman" w:eastAsia="Times New Roman" w:hAnsi="Times New Roman"/>
          <w:color w:val="000000"/>
          <w:szCs w:val="24"/>
          <w:lang w:eastAsia="pt-BR"/>
        </w:rPr>
        <w:t xml:space="preserve"> 30 </w:t>
      </w:r>
      <w:proofErr w:type="spellStart"/>
      <w:r w:rsidRPr="00E82D45">
        <w:rPr>
          <w:rFonts w:ascii="Times New Roman" w:eastAsia="Times New Roman" w:hAnsi="Times New Roman"/>
          <w:color w:val="000000"/>
          <w:szCs w:val="24"/>
          <w:lang w:eastAsia="pt-BR"/>
        </w:rPr>
        <w:t>years</w:t>
      </w:r>
      <w:proofErr w:type="spellEnd"/>
      <w:r w:rsidRPr="00E82D45">
        <w:rPr>
          <w:rFonts w:ascii="Times New Roman" w:eastAsia="Times New Roman" w:hAnsi="Times New Roman"/>
          <w:color w:val="000000"/>
          <w:szCs w:val="24"/>
          <w:lang w:eastAsia="pt-BR"/>
        </w:rPr>
        <w:t xml:space="preserve"> and prospects for the future. </w:t>
      </w:r>
      <w:r w:rsidRPr="00E82D45">
        <w:rPr>
          <w:rFonts w:ascii="Times New Roman" w:eastAsia="Times New Roman" w:hAnsi="Times New Roman"/>
          <w:b/>
          <w:bCs/>
          <w:color w:val="000000"/>
          <w:szCs w:val="24"/>
          <w:lang w:eastAsia="pt-BR"/>
        </w:rPr>
        <w:t xml:space="preserve">The </w:t>
      </w:r>
      <w:r w:rsidR="00E82D45">
        <w:rPr>
          <w:rFonts w:ascii="Times New Roman" w:eastAsia="Times New Roman" w:hAnsi="Times New Roman"/>
          <w:b/>
          <w:bCs/>
          <w:color w:val="000000"/>
          <w:szCs w:val="24"/>
          <w:lang w:eastAsia="pt-BR"/>
        </w:rPr>
        <w:t>L</w:t>
      </w:r>
      <w:r w:rsidRPr="00E82D45">
        <w:rPr>
          <w:rFonts w:ascii="Times New Roman" w:eastAsia="Times New Roman" w:hAnsi="Times New Roman"/>
          <w:b/>
          <w:bCs/>
          <w:color w:val="000000"/>
          <w:szCs w:val="24"/>
          <w:lang w:eastAsia="pt-BR"/>
        </w:rPr>
        <w:t>ancet</w:t>
      </w:r>
      <w:r w:rsidRPr="00E82D45">
        <w:rPr>
          <w:rFonts w:ascii="Times New Roman" w:eastAsia="Times New Roman" w:hAnsi="Times New Roman"/>
          <w:color w:val="000000"/>
          <w:szCs w:val="24"/>
          <w:lang w:eastAsia="pt-BR"/>
        </w:rPr>
        <w:t xml:space="preserve">, v.394, n.10195, p.345-356, 2019. </w:t>
      </w:r>
    </w:p>
    <w:p w14:paraId="3F61E13F" w14:textId="69DBD809" w:rsidR="00F76E4C" w:rsidRPr="00E82D45" w:rsidRDefault="00F76E4C"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 xml:space="preserve">DEATON, A. S.; PAXSON, C. H. </w:t>
      </w:r>
      <w:proofErr w:type="spellStart"/>
      <w:r w:rsidRPr="00E82D45">
        <w:rPr>
          <w:rFonts w:ascii="Times New Roman" w:eastAsia="Times New Roman" w:hAnsi="Times New Roman"/>
          <w:szCs w:val="24"/>
          <w:lang w:eastAsia="pt-BR"/>
        </w:rPr>
        <w:t>Aging</w:t>
      </w:r>
      <w:proofErr w:type="spellEnd"/>
      <w:r w:rsidRPr="00E82D45">
        <w:rPr>
          <w:rFonts w:ascii="Times New Roman" w:eastAsia="Times New Roman" w:hAnsi="Times New Roman"/>
          <w:szCs w:val="24"/>
          <w:lang w:eastAsia="pt-BR"/>
        </w:rPr>
        <w:t xml:space="preserve"> and </w:t>
      </w:r>
      <w:proofErr w:type="spellStart"/>
      <w:r w:rsidRPr="00E82D45">
        <w:rPr>
          <w:rFonts w:ascii="Times New Roman" w:eastAsia="Times New Roman" w:hAnsi="Times New Roman"/>
          <w:szCs w:val="24"/>
          <w:lang w:eastAsia="pt-BR"/>
        </w:rPr>
        <w:t>inequality</w:t>
      </w:r>
      <w:proofErr w:type="spellEnd"/>
      <w:r w:rsidRPr="00E82D45">
        <w:rPr>
          <w:rFonts w:ascii="Times New Roman" w:eastAsia="Times New Roman" w:hAnsi="Times New Roman"/>
          <w:szCs w:val="24"/>
          <w:lang w:eastAsia="pt-BR"/>
        </w:rPr>
        <w:t xml:space="preserve"> in income and </w:t>
      </w:r>
      <w:proofErr w:type="spellStart"/>
      <w:r w:rsidRPr="00E82D45">
        <w:rPr>
          <w:rFonts w:ascii="Times New Roman" w:eastAsia="Times New Roman" w:hAnsi="Times New Roman"/>
          <w:szCs w:val="24"/>
          <w:lang w:eastAsia="pt-BR"/>
        </w:rPr>
        <w:t>health</w:t>
      </w:r>
      <w:proofErr w:type="spellEnd"/>
      <w:r w:rsidRPr="00E82D45">
        <w:rPr>
          <w:rFonts w:ascii="Times New Roman" w:eastAsia="Times New Roman" w:hAnsi="Times New Roman"/>
          <w:szCs w:val="24"/>
          <w:lang w:eastAsia="pt-BR"/>
        </w:rPr>
        <w:t xml:space="preserve">. </w:t>
      </w:r>
      <w:r w:rsidRPr="00E82D45">
        <w:rPr>
          <w:rFonts w:ascii="Times New Roman" w:eastAsia="Times New Roman" w:hAnsi="Times New Roman"/>
          <w:b/>
          <w:bCs/>
          <w:szCs w:val="24"/>
          <w:lang w:eastAsia="pt-BR"/>
        </w:rPr>
        <w:t>The American Economic Review</w:t>
      </w:r>
      <w:r w:rsidRPr="00E82D45">
        <w:rPr>
          <w:rFonts w:ascii="Times New Roman" w:eastAsia="Times New Roman" w:hAnsi="Times New Roman"/>
          <w:szCs w:val="24"/>
          <w:lang w:eastAsia="pt-BR"/>
        </w:rPr>
        <w:t xml:space="preserve">, v.88, n.2, p.248-253, 1998. </w:t>
      </w:r>
    </w:p>
    <w:p w14:paraId="3EBE3521" w14:textId="3ECFFDD1"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DUARTE, C. M. R. Reflexos das políticas de saúde sobre as tendências da mortalidade infantil no Brasil: revisão da literatura sobre a última década. </w:t>
      </w:r>
      <w:r w:rsidRPr="00E82D45">
        <w:rPr>
          <w:rFonts w:ascii="Times New Roman" w:eastAsia="Times New Roman" w:hAnsi="Times New Roman"/>
          <w:b/>
          <w:bCs/>
          <w:color w:val="000000"/>
          <w:szCs w:val="24"/>
          <w:lang w:eastAsia="pt-BR"/>
        </w:rPr>
        <w:t>Cadernos de Saúde Pública</w:t>
      </w:r>
      <w:r w:rsidRPr="00E82D45">
        <w:rPr>
          <w:rFonts w:ascii="Times New Roman" w:eastAsia="Times New Roman" w:hAnsi="Times New Roman"/>
          <w:color w:val="000000"/>
          <w:szCs w:val="24"/>
          <w:lang w:eastAsia="pt-BR"/>
        </w:rPr>
        <w:t xml:space="preserve">, v.23, p.1511-1528, 2007. </w:t>
      </w:r>
    </w:p>
    <w:p w14:paraId="22091A51" w14:textId="6F0CCF3A"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FARIA, R. Geografia da mortalidade infantil do Brasil: variações espaciais e desigualdades territoriais. </w:t>
      </w:r>
      <w:r w:rsidRPr="00E82D45">
        <w:rPr>
          <w:rFonts w:ascii="Times New Roman" w:eastAsia="Times New Roman" w:hAnsi="Times New Roman"/>
          <w:b/>
          <w:bCs/>
          <w:color w:val="000000"/>
          <w:szCs w:val="24"/>
          <w:lang w:eastAsia="pt-BR"/>
        </w:rPr>
        <w:t>GEOUSP Espaço e Tempo (Online)</w:t>
      </w:r>
      <w:r w:rsidRPr="00E82D45">
        <w:rPr>
          <w:rFonts w:ascii="Times New Roman" w:eastAsia="Times New Roman" w:hAnsi="Times New Roman"/>
          <w:color w:val="000000"/>
          <w:szCs w:val="24"/>
          <w:lang w:eastAsia="pt-BR"/>
        </w:rPr>
        <w:t>, v.20, n.3, p.602-618, 2016.</w:t>
      </w:r>
      <w:r w:rsidR="00680F25" w:rsidRPr="00E82D45">
        <w:rPr>
          <w:rFonts w:ascii="Times New Roman" w:eastAsia="Times New Roman" w:hAnsi="Times New Roman"/>
          <w:color w:val="000000"/>
          <w:szCs w:val="24"/>
          <w:lang w:eastAsia="pt-BR"/>
        </w:rPr>
        <w:t xml:space="preserve"> </w:t>
      </w:r>
    </w:p>
    <w:p w14:paraId="52435B68" w14:textId="15332C02"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FERRAZ, T. R.; NEVES, E. T. Fatores de risco para baixo peso ao nascer em maternidades públicas: um estudo transversal.</w:t>
      </w:r>
      <w:r w:rsidRPr="00E82D45">
        <w:rPr>
          <w:rFonts w:ascii="Times New Roman" w:eastAsia="Times New Roman" w:hAnsi="Times New Roman"/>
          <w:b/>
          <w:bCs/>
          <w:i/>
          <w:iCs/>
          <w:color w:val="000000"/>
          <w:szCs w:val="24"/>
          <w:lang w:eastAsia="pt-BR"/>
        </w:rPr>
        <w:t xml:space="preserve"> </w:t>
      </w:r>
      <w:r w:rsidRPr="00E82D45">
        <w:rPr>
          <w:rFonts w:ascii="Times New Roman" w:eastAsia="Times New Roman" w:hAnsi="Times New Roman"/>
          <w:b/>
          <w:bCs/>
          <w:color w:val="000000"/>
          <w:szCs w:val="24"/>
          <w:lang w:eastAsia="pt-BR"/>
        </w:rPr>
        <w:t>Revista Gaúcha de Enfermagem</w:t>
      </w:r>
      <w:r w:rsidRPr="00E82D45">
        <w:rPr>
          <w:rFonts w:ascii="Times New Roman" w:eastAsia="Times New Roman" w:hAnsi="Times New Roman"/>
          <w:color w:val="000000"/>
          <w:szCs w:val="24"/>
          <w:lang w:eastAsia="pt-BR"/>
        </w:rPr>
        <w:t>, v.32, p.86-92, 2011.</w:t>
      </w:r>
      <w:r w:rsidR="00680F25" w:rsidRPr="00E82D45">
        <w:rPr>
          <w:rFonts w:ascii="Times New Roman" w:eastAsia="Times New Roman" w:hAnsi="Times New Roman"/>
          <w:color w:val="000000"/>
          <w:szCs w:val="24"/>
          <w:lang w:eastAsia="pt-BR"/>
        </w:rPr>
        <w:t xml:space="preserve"> </w:t>
      </w:r>
    </w:p>
    <w:p w14:paraId="7D1697A5" w14:textId="0E8B675C"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FREITAS, P. F.; ARAÚJO, R. R. Prematuridade e fatores associados em Santa Catarina, Brasil: análise após alteração do campo idade gestacional na Declaração de Nascidos Vivos. </w:t>
      </w:r>
      <w:r w:rsidRPr="00E82D45">
        <w:rPr>
          <w:rFonts w:ascii="Times New Roman" w:eastAsia="Times New Roman" w:hAnsi="Times New Roman"/>
          <w:b/>
          <w:bCs/>
          <w:color w:val="000000"/>
          <w:szCs w:val="24"/>
          <w:lang w:eastAsia="pt-BR"/>
        </w:rPr>
        <w:t>Revista Brasileira de Saúde Materno Infantil</w:t>
      </w:r>
      <w:r w:rsidRPr="00E82D45">
        <w:rPr>
          <w:rFonts w:ascii="Times New Roman" w:eastAsia="Times New Roman" w:hAnsi="Times New Roman"/>
          <w:color w:val="000000"/>
          <w:szCs w:val="24"/>
          <w:lang w:eastAsia="pt-BR"/>
        </w:rPr>
        <w:t xml:space="preserve">, v.15, p.309-316, 2015. </w:t>
      </w:r>
    </w:p>
    <w:p w14:paraId="66C4803D" w14:textId="128C295E"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GOLDENBERG, R. L.; CULHANE, J. F. </w:t>
      </w:r>
      <w:proofErr w:type="spellStart"/>
      <w:r w:rsidRPr="00E82D45">
        <w:rPr>
          <w:rFonts w:ascii="Times New Roman" w:eastAsia="Times New Roman" w:hAnsi="Times New Roman"/>
          <w:color w:val="000000"/>
          <w:szCs w:val="24"/>
          <w:lang w:eastAsia="pt-BR"/>
        </w:rPr>
        <w:t>Low</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birth</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weight</w:t>
      </w:r>
      <w:proofErr w:type="spellEnd"/>
      <w:r w:rsidRPr="00E82D45">
        <w:rPr>
          <w:rFonts w:ascii="Times New Roman" w:eastAsia="Times New Roman" w:hAnsi="Times New Roman"/>
          <w:color w:val="000000"/>
          <w:szCs w:val="24"/>
          <w:lang w:eastAsia="pt-BR"/>
        </w:rPr>
        <w:t xml:space="preserve"> in the United States. </w:t>
      </w:r>
      <w:r w:rsidRPr="00E82D45">
        <w:rPr>
          <w:rFonts w:ascii="Times New Roman" w:eastAsia="Times New Roman" w:hAnsi="Times New Roman"/>
          <w:b/>
          <w:bCs/>
          <w:color w:val="000000"/>
          <w:szCs w:val="24"/>
          <w:lang w:eastAsia="pt-BR"/>
        </w:rPr>
        <w:t xml:space="preserve">The American </w:t>
      </w:r>
      <w:proofErr w:type="spellStart"/>
      <w:r w:rsidRPr="00E82D45">
        <w:rPr>
          <w:rFonts w:ascii="Times New Roman" w:eastAsia="Times New Roman" w:hAnsi="Times New Roman"/>
          <w:b/>
          <w:bCs/>
          <w:color w:val="000000"/>
          <w:szCs w:val="24"/>
          <w:lang w:eastAsia="pt-BR"/>
        </w:rPr>
        <w:t>journal</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of</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clinical</w:t>
      </w:r>
      <w:proofErr w:type="spellEnd"/>
      <w:r w:rsidRPr="00E82D45">
        <w:rPr>
          <w:rFonts w:ascii="Times New Roman" w:eastAsia="Times New Roman" w:hAnsi="Times New Roman"/>
          <w:b/>
          <w:bCs/>
          <w:color w:val="000000"/>
          <w:szCs w:val="24"/>
          <w:lang w:eastAsia="pt-BR"/>
        </w:rPr>
        <w:t xml:space="preserve"> </w:t>
      </w:r>
      <w:proofErr w:type="spellStart"/>
      <w:r w:rsidRPr="00E82D45">
        <w:rPr>
          <w:rFonts w:ascii="Times New Roman" w:eastAsia="Times New Roman" w:hAnsi="Times New Roman"/>
          <w:b/>
          <w:bCs/>
          <w:color w:val="000000"/>
          <w:szCs w:val="24"/>
          <w:lang w:eastAsia="pt-BR"/>
        </w:rPr>
        <w:t>nutrition</w:t>
      </w:r>
      <w:proofErr w:type="spellEnd"/>
      <w:r w:rsidRPr="00E82D45">
        <w:rPr>
          <w:rFonts w:ascii="Times New Roman" w:eastAsia="Times New Roman" w:hAnsi="Times New Roman"/>
          <w:color w:val="000000"/>
          <w:szCs w:val="24"/>
          <w:lang w:eastAsia="pt-BR"/>
        </w:rPr>
        <w:t xml:space="preserve">, v.85, n.2, p.584S-590S, 2007. </w:t>
      </w:r>
    </w:p>
    <w:p w14:paraId="1B788233" w14:textId="4C715163"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GRAVENA, A. A. F. </w:t>
      </w:r>
      <w:r w:rsidRPr="00E82D45">
        <w:rPr>
          <w:rFonts w:ascii="Times New Roman" w:eastAsia="Times New Roman" w:hAnsi="Times New Roman"/>
          <w:i/>
          <w:iCs/>
          <w:color w:val="000000"/>
          <w:szCs w:val="24"/>
          <w:lang w:eastAsia="pt-BR"/>
        </w:rPr>
        <w:t>et al</w:t>
      </w:r>
      <w:r w:rsidRPr="00E82D45">
        <w:rPr>
          <w:rFonts w:ascii="Times New Roman" w:eastAsia="Times New Roman" w:hAnsi="Times New Roman"/>
          <w:color w:val="000000"/>
          <w:szCs w:val="24"/>
          <w:lang w:eastAsia="pt-BR"/>
        </w:rPr>
        <w:t>. Idade materna e fatores associados a resultados perinatais</w:t>
      </w:r>
      <w:r w:rsidRPr="00E82D45">
        <w:rPr>
          <w:rFonts w:ascii="Times New Roman" w:eastAsia="Times New Roman" w:hAnsi="Times New Roman"/>
          <w:i/>
          <w:iCs/>
          <w:color w:val="000000"/>
          <w:szCs w:val="24"/>
          <w:lang w:eastAsia="pt-BR"/>
        </w:rPr>
        <w:t xml:space="preserve">. </w:t>
      </w:r>
      <w:r w:rsidRPr="00E82D45">
        <w:rPr>
          <w:rFonts w:ascii="Times New Roman" w:eastAsia="Times New Roman" w:hAnsi="Times New Roman"/>
          <w:b/>
          <w:bCs/>
          <w:color w:val="000000"/>
          <w:szCs w:val="24"/>
          <w:lang w:eastAsia="pt-BR"/>
        </w:rPr>
        <w:t>Acta Paulista de enfermagem</w:t>
      </w:r>
      <w:r w:rsidRPr="00E82D45">
        <w:rPr>
          <w:rFonts w:ascii="Times New Roman" w:eastAsia="Times New Roman" w:hAnsi="Times New Roman"/>
          <w:color w:val="000000"/>
          <w:szCs w:val="24"/>
          <w:lang w:eastAsia="pt-BR"/>
        </w:rPr>
        <w:t xml:space="preserve">, v.26, p.130-135, 2013. </w:t>
      </w:r>
    </w:p>
    <w:p w14:paraId="7927906D" w14:textId="04BA1790"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HAIDAR, F. H.; OLIVEIRA, U. F.; NASCIMENTO, L. F. C. Escolaridade materna: correlação com os indicadores obstétricos. </w:t>
      </w:r>
      <w:r w:rsidRPr="000663FD">
        <w:rPr>
          <w:rFonts w:ascii="Times New Roman" w:eastAsia="Times New Roman" w:hAnsi="Times New Roman"/>
          <w:b/>
          <w:bCs/>
          <w:color w:val="000000"/>
          <w:szCs w:val="24"/>
          <w:lang w:eastAsia="pt-BR"/>
        </w:rPr>
        <w:t>Cadernos de Saúde Pública</w:t>
      </w:r>
      <w:r w:rsidRPr="00E82D45">
        <w:rPr>
          <w:rFonts w:ascii="Times New Roman" w:eastAsia="Times New Roman" w:hAnsi="Times New Roman"/>
          <w:color w:val="000000"/>
          <w:szCs w:val="24"/>
          <w:lang w:eastAsia="pt-BR"/>
        </w:rPr>
        <w:t>, v.</w:t>
      </w:r>
      <w:r w:rsidR="00637827">
        <w:rPr>
          <w:rFonts w:ascii="Times New Roman" w:eastAsia="Times New Roman" w:hAnsi="Times New Roman"/>
          <w:color w:val="000000"/>
          <w:szCs w:val="24"/>
          <w:lang w:eastAsia="pt-BR"/>
        </w:rPr>
        <w:t>1</w:t>
      </w:r>
      <w:r w:rsidRPr="00E82D45">
        <w:rPr>
          <w:rFonts w:ascii="Times New Roman" w:eastAsia="Times New Roman" w:hAnsi="Times New Roman"/>
          <w:color w:val="000000"/>
          <w:szCs w:val="24"/>
          <w:lang w:eastAsia="pt-BR"/>
        </w:rPr>
        <w:t xml:space="preserve">7, p.1025-1029, 2001. </w:t>
      </w:r>
    </w:p>
    <w:p w14:paraId="7DDCA4BF" w14:textId="436FA044" w:rsidR="00703CE4" w:rsidRPr="00E82D45" w:rsidRDefault="00703CE4"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 xml:space="preserve">IBGE. Contas Nacionais. Produto Interno Bruto dos Municípios. Disponível em: </w:t>
      </w:r>
      <w:hyperlink r:id="rId9" w:history="1">
        <w:r w:rsidR="00267031" w:rsidRPr="00E82D45">
          <w:rPr>
            <w:rStyle w:val="Hyperlink"/>
            <w:rFonts w:ascii="Times New Roman" w:eastAsia="Times New Roman" w:hAnsi="Times New Roman"/>
            <w:color w:val="000000" w:themeColor="text1"/>
            <w:szCs w:val="24"/>
            <w:u w:val="none"/>
            <w:lang w:eastAsia="pt-BR"/>
          </w:rPr>
          <w:t>https://www.ibge.gov.br/estatisticas/economicas/contas-nacionais/9088-produto-interno-bruto-dos-municipios.html</w:t>
        </w:r>
      </w:hyperlink>
      <w:r w:rsidRPr="00E82D45">
        <w:rPr>
          <w:rFonts w:ascii="Times New Roman" w:eastAsia="Times New Roman" w:hAnsi="Times New Roman"/>
          <w:color w:val="000000"/>
          <w:szCs w:val="24"/>
          <w:lang w:eastAsia="pt-BR"/>
        </w:rPr>
        <w:t xml:space="preserve">. Acesso em: 02 </w:t>
      </w:r>
      <w:r w:rsidR="00267031" w:rsidRPr="00E82D45">
        <w:rPr>
          <w:rFonts w:ascii="Times New Roman" w:eastAsia="Times New Roman" w:hAnsi="Times New Roman"/>
          <w:color w:val="000000"/>
          <w:szCs w:val="24"/>
          <w:lang w:eastAsia="pt-BR"/>
        </w:rPr>
        <w:t>d</w:t>
      </w:r>
      <w:r w:rsidRPr="00E82D45">
        <w:rPr>
          <w:rFonts w:ascii="Times New Roman" w:eastAsia="Times New Roman" w:hAnsi="Times New Roman"/>
          <w:color w:val="000000"/>
          <w:szCs w:val="24"/>
          <w:lang w:eastAsia="pt-BR"/>
        </w:rPr>
        <w:t>ez. 2021.</w:t>
      </w:r>
    </w:p>
    <w:p w14:paraId="25C97EC8" w14:textId="15FC224E" w:rsidR="00767859" w:rsidRPr="00E82D45" w:rsidRDefault="00767859"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 xml:space="preserve">KASSOUF, A. L. Acesso aos serviços de saúde nas áreas urbana e rural do Brasil. </w:t>
      </w:r>
      <w:r w:rsidRPr="000663FD">
        <w:rPr>
          <w:rFonts w:ascii="Times New Roman" w:eastAsia="Times New Roman" w:hAnsi="Times New Roman"/>
          <w:b/>
          <w:bCs/>
          <w:szCs w:val="24"/>
          <w:lang w:eastAsia="pt-BR"/>
        </w:rPr>
        <w:t>Revista de economia e Sociologia Rural</w:t>
      </w:r>
      <w:r w:rsidRPr="000663FD">
        <w:rPr>
          <w:rFonts w:ascii="Times New Roman" w:eastAsia="Times New Roman" w:hAnsi="Times New Roman"/>
          <w:szCs w:val="24"/>
          <w:lang w:eastAsia="pt-BR"/>
        </w:rPr>
        <w:t>,</w:t>
      </w:r>
      <w:r w:rsidRPr="00E82D45">
        <w:rPr>
          <w:rFonts w:ascii="Times New Roman" w:eastAsia="Times New Roman" w:hAnsi="Times New Roman"/>
          <w:szCs w:val="24"/>
          <w:lang w:eastAsia="pt-BR"/>
        </w:rPr>
        <w:t xml:space="preserve"> v.43, p.29-44, 2005. </w:t>
      </w:r>
    </w:p>
    <w:p w14:paraId="14A93D08" w14:textId="3A078CD0"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LIMA, M. C. B. M. </w:t>
      </w:r>
      <w:r w:rsidRPr="00E82D45">
        <w:rPr>
          <w:rFonts w:ascii="Times New Roman" w:eastAsia="Times New Roman" w:hAnsi="Times New Roman"/>
          <w:i/>
          <w:iCs/>
          <w:color w:val="000000"/>
          <w:szCs w:val="24"/>
          <w:lang w:eastAsia="pt-BR"/>
        </w:rPr>
        <w:t>et al</w:t>
      </w:r>
      <w:r w:rsidRPr="00E82D45">
        <w:rPr>
          <w:rFonts w:ascii="Times New Roman" w:eastAsia="Times New Roman" w:hAnsi="Times New Roman"/>
          <w:color w:val="000000"/>
          <w:szCs w:val="24"/>
          <w:lang w:eastAsia="pt-BR"/>
        </w:rPr>
        <w:t>. A desigualdade espacial do Baixo Peso ao Nascer no Brasil.</w:t>
      </w:r>
      <w:r w:rsidRPr="00E82D45">
        <w:rPr>
          <w:rFonts w:ascii="Times New Roman" w:eastAsia="Times New Roman" w:hAnsi="Times New Roman"/>
          <w:i/>
          <w:iCs/>
          <w:color w:val="000000"/>
          <w:szCs w:val="24"/>
          <w:lang w:eastAsia="pt-BR"/>
        </w:rPr>
        <w:t xml:space="preserve"> </w:t>
      </w:r>
      <w:r w:rsidRPr="000663FD">
        <w:rPr>
          <w:rFonts w:ascii="Times New Roman" w:eastAsia="Times New Roman" w:hAnsi="Times New Roman"/>
          <w:b/>
          <w:bCs/>
          <w:color w:val="000000"/>
          <w:szCs w:val="24"/>
          <w:lang w:eastAsia="pt-BR"/>
        </w:rPr>
        <w:t>Ciência &amp; Saúde Coletiva</w:t>
      </w:r>
      <w:r w:rsidRPr="00E82D45">
        <w:rPr>
          <w:rFonts w:ascii="Times New Roman" w:eastAsia="Times New Roman" w:hAnsi="Times New Roman"/>
          <w:color w:val="000000"/>
          <w:szCs w:val="24"/>
          <w:lang w:eastAsia="pt-BR"/>
        </w:rPr>
        <w:t xml:space="preserve">, v.18, p.2443-2452, 2013. </w:t>
      </w:r>
    </w:p>
    <w:p w14:paraId="3B97294F" w14:textId="05D025B5" w:rsidR="00703CE4" w:rsidRPr="00E82D45" w:rsidRDefault="00703CE4"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 xml:space="preserve">MAHUMUD, R. A.; SULTANA, M.; SARKER, A. R. </w:t>
      </w:r>
      <w:proofErr w:type="spellStart"/>
      <w:r w:rsidRPr="00E82D45">
        <w:rPr>
          <w:rFonts w:ascii="Times New Roman" w:eastAsia="Times New Roman" w:hAnsi="Times New Roman"/>
          <w:color w:val="000000"/>
          <w:szCs w:val="24"/>
          <w:lang w:eastAsia="pt-BR"/>
        </w:rPr>
        <w:t>Distribution</w:t>
      </w:r>
      <w:proofErr w:type="spellEnd"/>
      <w:r w:rsidRPr="00E82D45">
        <w:rPr>
          <w:rFonts w:ascii="Times New Roman" w:eastAsia="Times New Roman" w:hAnsi="Times New Roman"/>
          <w:color w:val="000000"/>
          <w:szCs w:val="24"/>
          <w:lang w:eastAsia="pt-BR"/>
        </w:rPr>
        <w:t xml:space="preserve"> and </w:t>
      </w:r>
      <w:proofErr w:type="spellStart"/>
      <w:r w:rsidRPr="00E82D45">
        <w:rPr>
          <w:rFonts w:ascii="Times New Roman" w:eastAsia="Times New Roman" w:hAnsi="Times New Roman"/>
          <w:color w:val="000000"/>
          <w:szCs w:val="24"/>
          <w:lang w:eastAsia="pt-BR"/>
        </w:rPr>
        <w:t>determinants</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of</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low</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birth</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weight</w:t>
      </w:r>
      <w:proofErr w:type="spellEnd"/>
      <w:r w:rsidRPr="00E82D45">
        <w:rPr>
          <w:rFonts w:ascii="Times New Roman" w:eastAsia="Times New Roman" w:hAnsi="Times New Roman"/>
          <w:color w:val="000000"/>
          <w:szCs w:val="24"/>
          <w:lang w:eastAsia="pt-BR"/>
        </w:rPr>
        <w:t xml:space="preserve"> in </w:t>
      </w:r>
      <w:proofErr w:type="spellStart"/>
      <w:r w:rsidRPr="00E82D45">
        <w:rPr>
          <w:rFonts w:ascii="Times New Roman" w:eastAsia="Times New Roman" w:hAnsi="Times New Roman"/>
          <w:color w:val="000000"/>
          <w:szCs w:val="24"/>
          <w:lang w:eastAsia="pt-BR"/>
        </w:rPr>
        <w:t>developing</w:t>
      </w:r>
      <w:proofErr w:type="spellEnd"/>
      <w:r w:rsidRPr="00E82D45">
        <w:rPr>
          <w:rFonts w:ascii="Times New Roman" w:eastAsia="Times New Roman" w:hAnsi="Times New Roman"/>
          <w:color w:val="000000"/>
          <w:szCs w:val="24"/>
          <w:lang w:eastAsia="pt-BR"/>
        </w:rPr>
        <w:t xml:space="preserve"> countries. </w:t>
      </w:r>
      <w:proofErr w:type="spellStart"/>
      <w:r w:rsidRPr="000663FD">
        <w:rPr>
          <w:rFonts w:ascii="Times New Roman" w:eastAsia="Times New Roman" w:hAnsi="Times New Roman"/>
          <w:b/>
          <w:bCs/>
          <w:color w:val="000000"/>
          <w:szCs w:val="24"/>
          <w:lang w:eastAsia="pt-BR"/>
        </w:rPr>
        <w:t>Journal</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of</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preventive</w:t>
      </w:r>
      <w:proofErr w:type="spellEnd"/>
      <w:r w:rsidRPr="000663FD">
        <w:rPr>
          <w:rFonts w:ascii="Times New Roman" w:eastAsia="Times New Roman" w:hAnsi="Times New Roman"/>
          <w:b/>
          <w:bCs/>
          <w:color w:val="000000"/>
          <w:szCs w:val="24"/>
          <w:lang w:eastAsia="pt-BR"/>
        </w:rPr>
        <w:t xml:space="preserve"> medicine and </w:t>
      </w:r>
      <w:proofErr w:type="spellStart"/>
      <w:r w:rsidRPr="000663FD">
        <w:rPr>
          <w:rFonts w:ascii="Times New Roman" w:eastAsia="Times New Roman" w:hAnsi="Times New Roman"/>
          <w:b/>
          <w:bCs/>
          <w:color w:val="000000"/>
          <w:szCs w:val="24"/>
          <w:lang w:eastAsia="pt-BR"/>
        </w:rPr>
        <w:t>public</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health</w:t>
      </w:r>
      <w:proofErr w:type="spellEnd"/>
      <w:r w:rsidRPr="00E82D45">
        <w:rPr>
          <w:rFonts w:ascii="Times New Roman" w:eastAsia="Times New Roman" w:hAnsi="Times New Roman"/>
          <w:color w:val="000000"/>
          <w:szCs w:val="24"/>
          <w:lang w:eastAsia="pt-BR"/>
        </w:rPr>
        <w:t xml:space="preserve">, v.50, n.1, p.18, 2017. </w:t>
      </w:r>
    </w:p>
    <w:p w14:paraId="300C06C7" w14:textId="680AA950" w:rsidR="004C7FAB" w:rsidRPr="00E82D45" w:rsidRDefault="004C7FAB"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 xml:space="preserve">MARANHÃO, A. G. K. </w:t>
      </w:r>
      <w:r w:rsidRPr="00E82D45">
        <w:rPr>
          <w:rFonts w:ascii="Times New Roman" w:eastAsia="Times New Roman" w:hAnsi="Times New Roman"/>
          <w:i/>
          <w:iCs/>
          <w:szCs w:val="24"/>
          <w:lang w:eastAsia="pt-BR"/>
        </w:rPr>
        <w:t>et al</w:t>
      </w:r>
      <w:r w:rsidRPr="000663FD">
        <w:rPr>
          <w:rFonts w:ascii="Times New Roman" w:eastAsia="Times New Roman" w:hAnsi="Times New Roman"/>
          <w:b/>
          <w:bCs/>
          <w:szCs w:val="24"/>
          <w:lang w:eastAsia="pt-BR"/>
        </w:rPr>
        <w:t>. Como nascem os brasileiros: descrição das características sociodemográficas e condições dos nascimentos no Brasil, 2000, 2005 e 2009</w:t>
      </w:r>
      <w:r w:rsidRPr="00E82D45">
        <w:rPr>
          <w:rFonts w:ascii="Times New Roman" w:eastAsia="Times New Roman" w:hAnsi="Times New Roman"/>
          <w:szCs w:val="24"/>
          <w:lang w:eastAsia="pt-BR"/>
        </w:rPr>
        <w:t xml:space="preserve">. </w:t>
      </w:r>
      <w:r w:rsidR="000663FD">
        <w:rPr>
          <w:rFonts w:ascii="Times New Roman" w:eastAsia="Times New Roman" w:hAnsi="Times New Roman"/>
          <w:szCs w:val="24"/>
          <w:lang w:eastAsia="pt-BR"/>
        </w:rPr>
        <w:t>(</w:t>
      </w:r>
      <w:r w:rsidRPr="00E82D45">
        <w:rPr>
          <w:rFonts w:ascii="Times New Roman" w:eastAsia="Times New Roman" w:hAnsi="Times New Roman"/>
          <w:szCs w:val="24"/>
          <w:lang w:eastAsia="pt-BR"/>
        </w:rPr>
        <w:t>2011</w:t>
      </w:r>
      <w:r w:rsidR="000663FD">
        <w:rPr>
          <w:rFonts w:ascii="Times New Roman" w:eastAsia="Times New Roman" w:hAnsi="Times New Roman"/>
          <w:szCs w:val="24"/>
          <w:lang w:eastAsia="pt-BR"/>
        </w:rPr>
        <w:t>)</w:t>
      </w:r>
      <w:r w:rsidRPr="00E82D45">
        <w:rPr>
          <w:rFonts w:ascii="Times New Roman" w:eastAsia="Times New Roman" w:hAnsi="Times New Roman"/>
          <w:szCs w:val="24"/>
          <w:lang w:eastAsia="pt-BR"/>
        </w:rPr>
        <w:t xml:space="preserve">. Disponível em: </w:t>
      </w:r>
      <w:hyperlink r:id="rId10" w:history="1">
        <w:r w:rsidRPr="00E82D45">
          <w:rPr>
            <w:rStyle w:val="Hyperlink"/>
            <w:rFonts w:ascii="Times New Roman" w:eastAsia="Times New Roman" w:hAnsi="Times New Roman"/>
            <w:color w:val="000000" w:themeColor="text1"/>
            <w:szCs w:val="24"/>
            <w:u w:val="none"/>
            <w:lang w:eastAsia="pt-BR"/>
          </w:rPr>
          <w:t>https://repositorio.unb.br/bitstream/10482/12476/1/CAPITULO_ComoNascemBrasileiros.pdf</w:t>
        </w:r>
      </w:hyperlink>
      <w:r w:rsidRPr="00E82D45">
        <w:rPr>
          <w:rFonts w:ascii="Times New Roman" w:eastAsia="Times New Roman" w:hAnsi="Times New Roman"/>
          <w:szCs w:val="24"/>
          <w:lang w:eastAsia="pt-BR"/>
        </w:rPr>
        <w:t>. Acesso em: 14 jan. 2022.</w:t>
      </w:r>
    </w:p>
    <w:p w14:paraId="31188787" w14:textId="65FB88FF"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MARANHÃO, A. G. K. </w:t>
      </w:r>
      <w:r w:rsidRPr="00E82D45">
        <w:rPr>
          <w:rFonts w:ascii="Times New Roman" w:eastAsia="Times New Roman" w:hAnsi="Times New Roman"/>
          <w:i/>
          <w:iCs/>
          <w:color w:val="000000"/>
          <w:szCs w:val="24"/>
          <w:lang w:eastAsia="pt-BR"/>
        </w:rPr>
        <w:t>et al</w:t>
      </w:r>
      <w:r w:rsidRPr="00E82D45">
        <w:rPr>
          <w:rFonts w:ascii="Times New Roman" w:eastAsia="Times New Roman" w:hAnsi="Times New Roman"/>
          <w:color w:val="000000"/>
          <w:szCs w:val="24"/>
          <w:lang w:eastAsia="pt-BR"/>
        </w:rPr>
        <w:t xml:space="preserve">. Mortalidade infantil no Brasil: tendências, componentes e causas de morte no período de 2000 a 2010. 2012. </w:t>
      </w:r>
      <w:r w:rsidR="000663FD">
        <w:rPr>
          <w:rFonts w:ascii="Times New Roman" w:eastAsia="Times New Roman" w:hAnsi="Times New Roman"/>
          <w:color w:val="000000"/>
          <w:szCs w:val="24"/>
          <w:lang w:eastAsia="pt-BR"/>
        </w:rPr>
        <w:t xml:space="preserve">Disponível em: </w:t>
      </w:r>
      <w:hyperlink r:id="rId11" w:history="1">
        <w:r w:rsidR="000663FD" w:rsidRPr="000663FD">
          <w:rPr>
            <w:rStyle w:val="Hyperlink"/>
            <w:rFonts w:ascii="Times New Roman" w:eastAsia="Times New Roman" w:hAnsi="Times New Roman"/>
            <w:color w:val="auto"/>
            <w:szCs w:val="24"/>
            <w:u w:val="none"/>
            <w:lang w:eastAsia="pt-BR"/>
          </w:rPr>
          <w:t>https://repositorio.unb.br/bitstream/10482/12478/1/CAPITULO_MortalidadeInfantilBrasil.pdf</w:t>
        </w:r>
      </w:hyperlink>
      <w:r w:rsidR="000663FD" w:rsidRPr="000663FD">
        <w:rPr>
          <w:rFonts w:ascii="Times New Roman" w:eastAsia="Times New Roman" w:hAnsi="Times New Roman"/>
          <w:szCs w:val="24"/>
          <w:lang w:eastAsia="pt-BR"/>
        </w:rPr>
        <w:t>.</w:t>
      </w:r>
      <w:r w:rsidR="000663FD">
        <w:rPr>
          <w:rFonts w:ascii="Times New Roman" w:eastAsia="Times New Roman" w:hAnsi="Times New Roman"/>
          <w:color w:val="000000"/>
          <w:szCs w:val="24"/>
          <w:lang w:eastAsia="pt-BR"/>
        </w:rPr>
        <w:t xml:space="preserve"> Acesso em: 14 jan.2022.</w:t>
      </w:r>
    </w:p>
    <w:p w14:paraId="151418FE" w14:textId="0259FA7B"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MEZZOMO, M.; MORAES, A. B.; ZANINI, R. R. </w:t>
      </w:r>
      <w:r w:rsidRPr="000663FD">
        <w:rPr>
          <w:rFonts w:ascii="Times New Roman" w:eastAsia="Times New Roman" w:hAnsi="Times New Roman"/>
          <w:b/>
          <w:bCs/>
          <w:color w:val="000000"/>
          <w:szCs w:val="24"/>
          <w:lang w:eastAsia="pt-BR"/>
        </w:rPr>
        <w:t>Fatores de Risco para a Mortalidade Infantil em Nascidos Vivos na Quarta Coordenadoria Regional de Saúde do Rio Grande do Sul.</w:t>
      </w:r>
      <w:r w:rsidRPr="00E82D45">
        <w:rPr>
          <w:rFonts w:ascii="Times New Roman" w:eastAsia="Times New Roman" w:hAnsi="Times New Roman"/>
          <w:color w:val="000000"/>
          <w:szCs w:val="24"/>
          <w:lang w:eastAsia="pt-BR"/>
        </w:rPr>
        <w:t xml:space="preserve"> </w:t>
      </w:r>
      <w:r w:rsidR="000663FD">
        <w:rPr>
          <w:rFonts w:ascii="Times New Roman" w:eastAsia="Times New Roman" w:hAnsi="Times New Roman"/>
          <w:color w:val="000000"/>
          <w:szCs w:val="24"/>
          <w:lang w:eastAsia="pt-BR"/>
        </w:rPr>
        <w:t>(</w:t>
      </w:r>
      <w:r w:rsidRPr="00E82D45">
        <w:rPr>
          <w:rFonts w:ascii="Times New Roman" w:eastAsia="Times New Roman" w:hAnsi="Times New Roman"/>
          <w:color w:val="000000"/>
          <w:szCs w:val="24"/>
          <w:lang w:eastAsia="pt-BR"/>
        </w:rPr>
        <w:t>2017</w:t>
      </w:r>
      <w:r w:rsidR="000663FD">
        <w:rPr>
          <w:rFonts w:ascii="Times New Roman" w:eastAsia="Times New Roman" w:hAnsi="Times New Roman"/>
          <w:color w:val="000000"/>
          <w:szCs w:val="24"/>
          <w:lang w:eastAsia="pt-BR"/>
        </w:rPr>
        <w:t>)</w:t>
      </w:r>
      <w:r w:rsidRPr="00E82D45">
        <w:rPr>
          <w:rFonts w:ascii="Times New Roman" w:eastAsia="Times New Roman" w:hAnsi="Times New Roman"/>
          <w:color w:val="000000"/>
          <w:szCs w:val="24"/>
          <w:lang w:eastAsia="pt-BR"/>
        </w:rPr>
        <w:t xml:space="preserve">. Disponível em: </w:t>
      </w:r>
      <w:hyperlink r:id="rId12" w:history="1">
        <w:r w:rsidR="00267031" w:rsidRPr="00E82D45">
          <w:rPr>
            <w:rStyle w:val="Hyperlink"/>
            <w:rFonts w:ascii="Times New Roman" w:eastAsia="Times New Roman" w:hAnsi="Times New Roman"/>
            <w:color w:val="000000" w:themeColor="text1"/>
            <w:szCs w:val="24"/>
            <w:u w:val="none"/>
            <w:lang w:eastAsia="pt-BR"/>
          </w:rPr>
          <w:t>https://repositorio.ufsc.br/handle/123456789/185033</w:t>
        </w:r>
      </w:hyperlink>
      <w:r w:rsidRPr="00E82D45">
        <w:rPr>
          <w:rFonts w:ascii="Times New Roman" w:eastAsia="Times New Roman" w:hAnsi="Times New Roman"/>
          <w:color w:val="000000"/>
          <w:szCs w:val="24"/>
          <w:lang w:eastAsia="pt-BR"/>
        </w:rPr>
        <w:t xml:space="preserve">. Acesso em: 09 </w:t>
      </w:r>
      <w:r w:rsidR="00267031" w:rsidRPr="00E82D45">
        <w:rPr>
          <w:rFonts w:ascii="Times New Roman" w:eastAsia="Times New Roman" w:hAnsi="Times New Roman"/>
          <w:color w:val="000000"/>
          <w:szCs w:val="24"/>
          <w:lang w:eastAsia="pt-BR"/>
        </w:rPr>
        <w:t>d</w:t>
      </w:r>
      <w:r w:rsidRPr="00E82D45">
        <w:rPr>
          <w:rFonts w:ascii="Times New Roman" w:eastAsia="Times New Roman" w:hAnsi="Times New Roman"/>
          <w:color w:val="000000"/>
          <w:szCs w:val="24"/>
          <w:lang w:eastAsia="pt-BR"/>
        </w:rPr>
        <w:t>ez. 2021.</w:t>
      </w:r>
    </w:p>
    <w:p w14:paraId="3F0F7EAC" w14:textId="7C35C394"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MIGUEL, E. Health, </w:t>
      </w:r>
      <w:proofErr w:type="spellStart"/>
      <w:r w:rsidRPr="00E82D45">
        <w:rPr>
          <w:rFonts w:ascii="Times New Roman" w:eastAsia="Times New Roman" w:hAnsi="Times New Roman"/>
          <w:color w:val="000000"/>
          <w:szCs w:val="24"/>
          <w:lang w:eastAsia="pt-BR"/>
        </w:rPr>
        <w:t>education</w:t>
      </w:r>
      <w:proofErr w:type="spellEnd"/>
      <w:r w:rsidRPr="00E82D45">
        <w:rPr>
          <w:rFonts w:ascii="Times New Roman" w:eastAsia="Times New Roman" w:hAnsi="Times New Roman"/>
          <w:color w:val="000000"/>
          <w:szCs w:val="24"/>
          <w:lang w:eastAsia="pt-BR"/>
        </w:rPr>
        <w:t xml:space="preserve">, and </w:t>
      </w:r>
      <w:proofErr w:type="spellStart"/>
      <w:r w:rsidRPr="00E82D45">
        <w:rPr>
          <w:rFonts w:ascii="Times New Roman" w:eastAsia="Times New Roman" w:hAnsi="Times New Roman"/>
          <w:color w:val="000000"/>
          <w:szCs w:val="24"/>
          <w:lang w:eastAsia="pt-BR"/>
        </w:rPr>
        <w:t>economic</w:t>
      </w:r>
      <w:proofErr w:type="spellEnd"/>
      <w:r w:rsidRPr="00E82D45">
        <w:rPr>
          <w:rFonts w:ascii="Times New Roman" w:eastAsia="Times New Roman" w:hAnsi="Times New Roman"/>
          <w:color w:val="000000"/>
          <w:szCs w:val="24"/>
          <w:lang w:eastAsia="pt-BR"/>
        </w:rPr>
        <w:t xml:space="preserve"> </w:t>
      </w:r>
      <w:proofErr w:type="spellStart"/>
      <w:r w:rsidRPr="00E82D45">
        <w:rPr>
          <w:rFonts w:ascii="Times New Roman" w:eastAsia="Times New Roman" w:hAnsi="Times New Roman"/>
          <w:color w:val="000000"/>
          <w:szCs w:val="24"/>
          <w:lang w:eastAsia="pt-BR"/>
        </w:rPr>
        <w:t>development</w:t>
      </w:r>
      <w:proofErr w:type="spellEnd"/>
      <w:r w:rsidRPr="00E82D45">
        <w:rPr>
          <w:rFonts w:ascii="Times New Roman" w:eastAsia="Times New Roman" w:hAnsi="Times New Roman"/>
          <w:color w:val="000000"/>
          <w:szCs w:val="24"/>
          <w:lang w:eastAsia="pt-BR"/>
        </w:rPr>
        <w:t xml:space="preserve">. </w:t>
      </w:r>
      <w:r w:rsidRPr="000663FD">
        <w:rPr>
          <w:rFonts w:ascii="Times New Roman" w:eastAsia="Times New Roman" w:hAnsi="Times New Roman"/>
          <w:b/>
          <w:bCs/>
          <w:color w:val="000000"/>
          <w:szCs w:val="24"/>
          <w:lang w:eastAsia="pt-BR"/>
        </w:rPr>
        <w:t xml:space="preserve">Health and </w:t>
      </w:r>
      <w:proofErr w:type="spellStart"/>
      <w:r w:rsidRPr="000663FD">
        <w:rPr>
          <w:rFonts w:ascii="Times New Roman" w:eastAsia="Times New Roman" w:hAnsi="Times New Roman"/>
          <w:b/>
          <w:bCs/>
          <w:color w:val="000000"/>
          <w:szCs w:val="24"/>
          <w:lang w:eastAsia="pt-BR"/>
        </w:rPr>
        <w:t>economic</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growth</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Findings</w:t>
      </w:r>
      <w:proofErr w:type="spellEnd"/>
      <w:r w:rsidRPr="000663FD">
        <w:rPr>
          <w:rFonts w:ascii="Times New Roman" w:eastAsia="Times New Roman" w:hAnsi="Times New Roman"/>
          <w:b/>
          <w:bCs/>
          <w:color w:val="000000"/>
          <w:szCs w:val="24"/>
          <w:lang w:eastAsia="pt-BR"/>
        </w:rPr>
        <w:t xml:space="preserve"> and </w:t>
      </w:r>
      <w:proofErr w:type="spellStart"/>
      <w:r w:rsidRPr="000663FD">
        <w:rPr>
          <w:rFonts w:ascii="Times New Roman" w:eastAsia="Times New Roman" w:hAnsi="Times New Roman"/>
          <w:b/>
          <w:bCs/>
          <w:color w:val="000000"/>
          <w:szCs w:val="24"/>
          <w:lang w:eastAsia="pt-BR"/>
        </w:rPr>
        <w:t>policy</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implications</w:t>
      </w:r>
      <w:proofErr w:type="spellEnd"/>
      <w:r w:rsidRPr="00E82D45">
        <w:rPr>
          <w:rFonts w:ascii="Times New Roman" w:eastAsia="Times New Roman" w:hAnsi="Times New Roman"/>
          <w:color w:val="000000"/>
          <w:szCs w:val="24"/>
          <w:lang w:eastAsia="pt-BR"/>
        </w:rPr>
        <w:t xml:space="preserve">, p.143-68, 2005. </w:t>
      </w:r>
    </w:p>
    <w:p w14:paraId="7C0A05E5" w14:textId="324EFDAC" w:rsidR="000663FD" w:rsidRPr="00E82D45" w:rsidRDefault="00703CE4"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 xml:space="preserve">MINAMISAVA, R. M. </w:t>
      </w:r>
      <w:r w:rsidRPr="00E82D45">
        <w:rPr>
          <w:rFonts w:ascii="Times New Roman" w:eastAsia="Times New Roman" w:hAnsi="Times New Roman"/>
          <w:i/>
          <w:iCs/>
          <w:color w:val="000000"/>
          <w:szCs w:val="24"/>
          <w:lang w:eastAsia="pt-BR"/>
        </w:rPr>
        <w:t>et al</w:t>
      </w:r>
      <w:r w:rsidRPr="00E82D45">
        <w:rPr>
          <w:rFonts w:ascii="Times New Roman" w:eastAsia="Times New Roman" w:hAnsi="Times New Roman"/>
          <w:color w:val="000000"/>
          <w:szCs w:val="24"/>
          <w:lang w:eastAsia="pt-BR"/>
        </w:rPr>
        <w:t>. Fatores associados ao baixo peso ao nascer no Estado de Goiás</w:t>
      </w:r>
      <w:r w:rsidRPr="00E82D45">
        <w:rPr>
          <w:rFonts w:ascii="Times New Roman" w:eastAsia="Times New Roman" w:hAnsi="Times New Roman"/>
          <w:i/>
          <w:iCs/>
          <w:color w:val="000000"/>
          <w:szCs w:val="24"/>
          <w:lang w:eastAsia="pt-BR"/>
        </w:rPr>
        <w:t>.</w:t>
      </w:r>
      <w:r w:rsidRPr="00E82D45">
        <w:rPr>
          <w:rFonts w:ascii="Times New Roman" w:eastAsia="Times New Roman" w:hAnsi="Times New Roman"/>
          <w:color w:val="000000"/>
          <w:szCs w:val="24"/>
          <w:lang w:eastAsia="pt-BR"/>
        </w:rPr>
        <w:t xml:space="preserve"> </w:t>
      </w:r>
      <w:r w:rsidR="000663FD" w:rsidRPr="000663FD">
        <w:rPr>
          <w:rFonts w:ascii="Times New Roman" w:eastAsia="Times New Roman" w:hAnsi="Times New Roman"/>
          <w:b/>
          <w:bCs/>
          <w:color w:val="000000"/>
          <w:szCs w:val="24"/>
          <w:lang w:eastAsia="pt-BR"/>
        </w:rPr>
        <w:t>Revista Eletrônica de Enfermagem</w:t>
      </w:r>
      <w:r w:rsidR="000663FD">
        <w:rPr>
          <w:rFonts w:ascii="Times New Roman" w:eastAsia="Times New Roman" w:hAnsi="Times New Roman"/>
          <w:color w:val="000000"/>
          <w:szCs w:val="24"/>
          <w:lang w:eastAsia="pt-BR"/>
        </w:rPr>
        <w:t xml:space="preserve">, v.6, n.3, </w:t>
      </w:r>
      <w:r w:rsidRPr="00E82D45">
        <w:rPr>
          <w:rFonts w:ascii="Times New Roman" w:eastAsia="Times New Roman" w:hAnsi="Times New Roman"/>
          <w:color w:val="000000"/>
          <w:szCs w:val="24"/>
          <w:lang w:eastAsia="pt-BR"/>
        </w:rPr>
        <w:t>2004.</w:t>
      </w:r>
      <w:r w:rsidR="00C60E2F" w:rsidRPr="00E82D45">
        <w:rPr>
          <w:rFonts w:ascii="Times New Roman" w:eastAsia="Times New Roman" w:hAnsi="Times New Roman"/>
          <w:color w:val="000000"/>
          <w:szCs w:val="24"/>
          <w:lang w:eastAsia="pt-BR"/>
        </w:rPr>
        <w:t xml:space="preserve"> </w:t>
      </w:r>
    </w:p>
    <w:p w14:paraId="6B8B3770" w14:textId="59786E8C" w:rsidR="00D521B9" w:rsidRPr="00E82D45" w:rsidRDefault="00D521B9"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 xml:space="preserve">NILSON, L. G. </w:t>
      </w:r>
      <w:r w:rsidRPr="00E82D45">
        <w:rPr>
          <w:rFonts w:ascii="Times New Roman" w:eastAsia="Times New Roman" w:hAnsi="Times New Roman"/>
          <w:i/>
          <w:iCs/>
          <w:szCs w:val="24"/>
          <w:lang w:eastAsia="pt-BR"/>
        </w:rPr>
        <w:t>et al</w:t>
      </w:r>
      <w:r w:rsidRPr="00E82D45">
        <w:rPr>
          <w:rFonts w:ascii="Times New Roman" w:eastAsia="Times New Roman" w:hAnsi="Times New Roman"/>
          <w:szCs w:val="24"/>
          <w:lang w:eastAsia="pt-BR"/>
        </w:rPr>
        <w:t xml:space="preserve">. Proporção de baixo peso ao nascer no Brasil e regiões brasileiras, segundo variáveis </w:t>
      </w:r>
      <w:proofErr w:type="spellStart"/>
      <w:r w:rsidRPr="00E82D45">
        <w:rPr>
          <w:rFonts w:ascii="Times New Roman" w:eastAsia="Times New Roman" w:hAnsi="Times New Roman"/>
          <w:szCs w:val="24"/>
          <w:lang w:eastAsia="pt-BR"/>
        </w:rPr>
        <w:t>sócio-demográficas</w:t>
      </w:r>
      <w:proofErr w:type="spellEnd"/>
      <w:r w:rsidRPr="00E82D45">
        <w:rPr>
          <w:rFonts w:ascii="Times New Roman" w:eastAsia="Times New Roman" w:hAnsi="Times New Roman"/>
          <w:szCs w:val="24"/>
          <w:lang w:eastAsia="pt-BR"/>
        </w:rPr>
        <w:t xml:space="preserve">. Revista de Saúde Pública de Santa Catarina, v.8, n.1, p.69-82, 2015. </w:t>
      </w:r>
    </w:p>
    <w:p w14:paraId="2853985D" w14:textId="5D2D0609" w:rsidR="00703CE4" w:rsidRPr="00E82D45" w:rsidRDefault="00703CE4"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 xml:space="preserve">NORONHA, G. A. </w:t>
      </w:r>
      <w:r w:rsidRPr="00E82D45">
        <w:rPr>
          <w:rFonts w:ascii="Times New Roman" w:eastAsia="Times New Roman" w:hAnsi="Times New Roman"/>
          <w:i/>
          <w:iCs/>
          <w:color w:val="000000"/>
          <w:szCs w:val="24"/>
          <w:lang w:eastAsia="pt-BR"/>
        </w:rPr>
        <w:t>et al</w:t>
      </w:r>
      <w:r w:rsidRPr="00E82D45">
        <w:rPr>
          <w:rFonts w:ascii="Times New Roman" w:eastAsia="Times New Roman" w:hAnsi="Times New Roman"/>
          <w:color w:val="000000"/>
          <w:szCs w:val="24"/>
          <w:lang w:eastAsia="pt-BR"/>
        </w:rPr>
        <w:t xml:space="preserve">. Evolução da assistência materno-infantil e do peso ao nascer no Estado de Pernambuco em 1997 e 2006. </w:t>
      </w:r>
      <w:r w:rsidRPr="000663FD">
        <w:rPr>
          <w:rFonts w:ascii="Times New Roman" w:eastAsia="Times New Roman" w:hAnsi="Times New Roman"/>
          <w:b/>
          <w:bCs/>
          <w:color w:val="000000"/>
          <w:szCs w:val="24"/>
          <w:lang w:eastAsia="pt-BR"/>
        </w:rPr>
        <w:t>Ciência &amp; Saúde Coletiva</w:t>
      </w:r>
      <w:r w:rsidRPr="00E82D45">
        <w:rPr>
          <w:rFonts w:ascii="Times New Roman" w:eastAsia="Times New Roman" w:hAnsi="Times New Roman"/>
          <w:color w:val="000000"/>
          <w:szCs w:val="24"/>
          <w:lang w:eastAsia="pt-BR"/>
        </w:rPr>
        <w:t xml:space="preserve">, v.17, p.2749-2756, 2012. </w:t>
      </w:r>
    </w:p>
    <w:p w14:paraId="195052F0" w14:textId="3BB656CF" w:rsidR="005D42E2" w:rsidRPr="00E82D45" w:rsidRDefault="005D42E2"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 xml:space="preserve">NORONHA, K.; FIGUEIREDO, L.; ANDRADE, M. V. Health and </w:t>
      </w:r>
      <w:proofErr w:type="spellStart"/>
      <w:r w:rsidRPr="00E82D45">
        <w:rPr>
          <w:rFonts w:ascii="Times New Roman" w:eastAsia="Times New Roman" w:hAnsi="Times New Roman"/>
          <w:szCs w:val="24"/>
          <w:lang w:eastAsia="pt-BR"/>
        </w:rPr>
        <w:t>economic</w:t>
      </w:r>
      <w:proofErr w:type="spellEnd"/>
      <w:r w:rsidRPr="00E82D45">
        <w:rPr>
          <w:rFonts w:ascii="Times New Roman" w:eastAsia="Times New Roman" w:hAnsi="Times New Roman"/>
          <w:szCs w:val="24"/>
          <w:lang w:eastAsia="pt-BR"/>
        </w:rPr>
        <w:t xml:space="preserve"> </w:t>
      </w:r>
      <w:proofErr w:type="spellStart"/>
      <w:r w:rsidRPr="00E82D45">
        <w:rPr>
          <w:rFonts w:ascii="Times New Roman" w:eastAsia="Times New Roman" w:hAnsi="Times New Roman"/>
          <w:szCs w:val="24"/>
          <w:lang w:eastAsia="pt-BR"/>
        </w:rPr>
        <w:t>growth</w:t>
      </w:r>
      <w:proofErr w:type="spellEnd"/>
      <w:r w:rsidRPr="00E82D45">
        <w:rPr>
          <w:rFonts w:ascii="Times New Roman" w:eastAsia="Times New Roman" w:hAnsi="Times New Roman"/>
          <w:szCs w:val="24"/>
          <w:lang w:eastAsia="pt-BR"/>
        </w:rPr>
        <w:t xml:space="preserve"> </w:t>
      </w:r>
      <w:proofErr w:type="spellStart"/>
      <w:r w:rsidRPr="00E82D45">
        <w:rPr>
          <w:rFonts w:ascii="Times New Roman" w:eastAsia="Times New Roman" w:hAnsi="Times New Roman"/>
          <w:szCs w:val="24"/>
          <w:lang w:eastAsia="pt-BR"/>
        </w:rPr>
        <w:t>among</w:t>
      </w:r>
      <w:proofErr w:type="spellEnd"/>
      <w:r w:rsidRPr="00E82D45">
        <w:rPr>
          <w:rFonts w:ascii="Times New Roman" w:eastAsia="Times New Roman" w:hAnsi="Times New Roman"/>
          <w:szCs w:val="24"/>
          <w:lang w:eastAsia="pt-BR"/>
        </w:rPr>
        <w:t xml:space="preserve"> the </w:t>
      </w:r>
      <w:proofErr w:type="spellStart"/>
      <w:r w:rsidRPr="00E82D45">
        <w:rPr>
          <w:rFonts w:ascii="Times New Roman" w:eastAsia="Times New Roman" w:hAnsi="Times New Roman"/>
          <w:szCs w:val="24"/>
          <w:lang w:eastAsia="pt-BR"/>
        </w:rPr>
        <w:t>states</w:t>
      </w:r>
      <w:proofErr w:type="spellEnd"/>
      <w:r w:rsidRPr="00E82D45">
        <w:rPr>
          <w:rFonts w:ascii="Times New Roman" w:eastAsia="Times New Roman" w:hAnsi="Times New Roman"/>
          <w:szCs w:val="24"/>
          <w:lang w:eastAsia="pt-BR"/>
        </w:rPr>
        <w:t xml:space="preserve"> </w:t>
      </w:r>
      <w:proofErr w:type="spellStart"/>
      <w:r w:rsidRPr="00E82D45">
        <w:rPr>
          <w:rFonts w:ascii="Times New Roman" w:eastAsia="Times New Roman" w:hAnsi="Times New Roman"/>
          <w:szCs w:val="24"/>
          <w:lang w:eastAsia="pt-BR"/>
        </w:rPr>
        <w:t>of</w:t>
      </w:r>
      <w:proofErr w:type="spellEnd"/>
      <w:r w:rsidRPr="00E82D45">
        <w:rPr>
          <w:rFonts w:ascii="Times New Roman" w:eastAsia="Times New Roman" w:hAnsi="Times New Roman"/>
          <w:szCs w:val="24"/>
          <w:lang w:eastAsia="pt-BR"/>
        </w:rPr>
        <w:t xml:space="preserve"> </w:t>
      </w:r>
      <w:proofErr w:type="spellStart"/>
      <w:r w:rsidRPr="00E82D45">
        <w:rPr>
          <w:rFonts w:ascii="Times New Roman" w:eastAsia="Times New Roman" w:hAnsi="Times New Roman"/>
          <w:szCs w:val="24"/>
          <w:lang w:eastAsia="pt-BR"/>
        </w:rPr>
        <w:t>Brazil</w:t>
      </w:r>
      <w:proofErr w:type="spellEnd"/>
      <w:r w:rsidRPr="00E82D45">
        <w:rPr>
          <w:rFonts w:ascii="Times New Roman" w:eastAsia="Times New Roman" w:hAnsi="Times New Roman"/>
          <w:szCs w:val="24"/>
          <w:lang w:eastAsia="pt-BR"/>
        </w:rPr>
        <w:t xml:space="preserve"> </w:t>
      </w:r>
      <w:proofErr w:type="spellStart"/>
      <w:r w:rsidRPr="00E82D45">
        <w:rPr>
          <w:rFonts w:ascii="Times New Roman" w:eastAsia="Times New Roman" w:hAnsi="Times New Roman"/>
          <w:szCs w:val="24"/>
          <w:lang w:eastAsia="pt-BR"/>
        </w:rPr>
        <w:t>from</w:t>
      </w:r>
      <w:proofErr w:type="spellEnd"/>
      <w:r w:rsidRPr="00E82D45">
        <w:rPr>
          <w:rFonts w:ascii="Times New Roman" w:eastAsia="Times New Roman" w:hAnsi="Times New Roman"/>
          <w:szCs w:val="24"/>
          <w:lang w:eastAsia="pt-BR"/>
        </w:rPr>
        <w:t xml:space="preserve"> 1991 </w:t>
      </w:r>
      <w:proofErr w:type="spellStart"/>
      <w:r w:rsidRPr="00E82D45">
        <w:rPr>
          <w:rFonts w:ascii="Times New Roman" w:eastAsia="Times New Roman" w:hAnsi="Times New Roman"/>
          <w:szCs w:val="24"/>
          <w:lang w:eastAsia="pt-BR"/>
        </w:rPr>
        <w:t>to</w:t>
      </w:r>
      <w:proofErr w:type="spellEnd"/>
      <w:r w:rsidRPr="00E82D45">
        <w:rPr>
          <w:rFonts w:ascii="Times New Roman" w:eastAsia="Times New Roman" w:hAnsi="Times New Roman"/>
          <w:szCs w:val="24"/>
          <w:lang w:eastAsia="pt-BR"/>
        </w:rPr>
        <w:t xml:space="preserve"> 2000. </w:t>
      </w:r>
      <w:r w:rsidRPr="000663FD">
        <w:rPr>
          <w:rFonts w:ascii="Times New Roman" w:eastAsia="Times New Roman" w:hAnsi="Times New Roman"/>
          <w:b/>
          <w:bCs/>
          <w:szCs w:val="24"/>
          <w:lang w:eastAsia="pt-BR"/>
        </w:rPr>
        <w:t>Revista Brasileira de Estudos de População</w:t>
      </w:r>
      <w:r w:rsidRPr="00E82D45">
        <w:rPr>
          <w:rFonts w:ascii="Times New Roman" w:eastAsia="Times New Roman" w:hAnsi="Times New Roman"/>
          <w:szCs w:val="24"/>
          <w:lang w:eastAsia="pt-BR"/>
        </w:rPr>
        <w:t xml:space="preserve">, v.27, p.269-283, 2010. </w:t>
      </w:r>
    </w:p>
    <w:p w14:paraId="2A08DE42" w14:textId="7AE0D6D3"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OLIVEIRA, E. F. V.; GAMA, S. G. N.; SILVA, C. M. F. P. Gravidez na adolescência e outros fatores de risco para mortalidade fetal e infantil no Município do Rio de Janeiro, Brasil. </w:t>
      </w:r>
      <w:r w:rsidRPr="000663FD">
        <w:rPr>
          <w:rFonts w:ascii="Times New Roman" w:eastAsia="Times New Roman" w:hAnsi="Times New Roman"/>
          <w:b/>
          <w:bCs/>
          <w:color w:val="000000"/>
          <w:szCs w:val="24"/>
          <w:lang w:eastAsia="pt-BR"/>
        </w:rPr>
        <w:t>Cadernos de Saúde Pública</w:t>
      </w:r>
      <w:r w:rsidRPr="00E82D45">
        <w:rPr>
          <w:rFonts w:ascii="Times New Roman" w:eastAsia="Times New Roman" w:hAnsi="Times New Roman"/>
          <w:color w:val="000000"/>
          <w:szCs w:val="24"/>
          <w:lang w:eastAsia="pt-BR"/>
        </w:rPr>
        <w:t xml:space="preserve">, v.26, p.567-578, 2010. </w:t>
      </w:r>
    </w:p>
    <w:p w14:paraId="314365D7" w14:textId="437C7E21"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PAIXÃO, A. N.; FERREIRA, T. Determinantes da mortalidade infantil no Brasil. </w:t>
      </w:r>
      <w:r w:rsidRPr="000663FD">
        <w:rPr>
          <w:rFonts w:ascii="Times New Roman" w:eastAsia="Times New Roman" w:hAnsi="Times New Roman"/>
          <w:b/>
          <w:bCs/>
          <w:color w:val="000000"/>
          <w:szCs w:val="24"/>
          <w:lang w:eastAsia="pt-BR"/>
        </w:rPr>
        <w:t xml:space="preserve">Informe </w:t>
      </w:r>
      <w:proofErr w:type="spellStart"/>
      <w:r w:rsidRPr="000663FD">
        <w:rPr>
          <w:rFonts w:ascii="Times New Roman" w:eastAsia="Times New Roman" w:hAnsi="Times New Roman"/>
          <w:b/>
          <w:bCs/>
          <w:color w:val="000000"/>
          <w:szCs w:val="24"/>
          <w:lang w:eastAsia="pt-BR"/>
        </w:rPr>
        <w:t>Gepec</w:t>
      </w:r>
      <w:proofErr w:type="spellEnd"/>
      <w:r w:rsidRPr="00E82D45">
        <w:rPr>
          <w:rFonts w:ascii="Times New Roman" w:eastAsia="Times New Roman" w:hAnsi="Times New Roman"/>
          <w:color w:val="000000"/>
          <w:szCs w:val="24"/>
          <w:lang w:eastAsia="pt-BR"/>
        </w:rPr>
        <w:t xml:space="preserve">, v.16, n.2, p.6-20, 2012. </w:t>
      </w:r>
    </w:p>
    <w:p w14:paraId="01A6B71C" w14:textId="6A483D4C" w:rsidR="00703CE4" w:rsidRPr="00E82D45" w:rsidRDefault="00703CE4"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 xml:space="preserve">REIS, M.; CRESPO, A. O impacto da renda domiciliar sobre a saúde infantil no Brasil. </w:t>
      </w:r>
      <w:r w:rsidRPr="000663FD">
        <w:rPr>
          <w:rFonts w:ascii="Times New Roman" w:eastAsia="Times New Roman" w:hAnsi="Times New Roman"/>
          <w:b/>
          <w:bCs/>
          <w:color w:val="000000"/>
          <w:szCs w:val="24"/>
          <w:lang w:eastAsia="pt-BR"/>
        </w:rPr>
        <w:t>Texto para Discussão</w:t>
      </w:r>
      <w:r w:rsidR="00E82D45" w:rsidRPr="000663FD">
        <w:rPr>
          <w:rFonts w:ascii="Times New Roman" w:eastAsia="Times New Roman" w:hAnsi="Times New Roman"/>
          <w:b/>
          <w:bCs/>
          <w:color w:val="000000"/>
          <w:szCs w:val="24"/>
          <w:lang w:eastAsia="pt-BR"/>
        </w:rPr>
        <w:t xml:space="preserve"> IPEA</w:t>
      </w:r>
      <w:r w:rsidRPr="00E82D45">
        <w:rPr>
          <w:rFonts w:ascii="Times New Roman" w:eastAsia="Times New Roman" w:hAnsi="Times New Roman"/>
          <w:color w:val="000000"/>
          <w:szCs w:val="24"/>
          <w:lang w:eastAsia="pt-BR"/>
        </w:rPr>
        <w:t xml:space="preserve">, 2009. </w:t>
      </w:r>
    </w:p>
    <w:p w14:paraId="73E9E921" w14:textId="1B238679" w:rsidR="00D72F66" w:rsidRPr="00E82D45" w:rsidRDefault="00D72F66"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ROCHA, C. H.;</w:t>
      </w:r>
      <w:r w:rsidR="00A53E67" w:rsidRPr="00E82D45">
        <w:rPr>
          <w:rFonts w:ascii="Times New Roman" w:eastAsia="Times New Roman" w:hAnsi="Times New Roman"/>
          <w:szCs w:val="24"/>
          <w:lang w:eastAsia="pt-BR"/>
        </w:rPr>
        <w:t xml:space="preserve"> </w:t>
      </w:r>
      <w:r w:rsidRPr="00E82D45">
        <w:rPr>
          <w:rFonts w:ascii="Times New Roman" w:eastAsia="Times New Roman" w:hAnsi="Times New Roman"/>
          <w:szCs w:val="24"/>
          <w:lang w:eastAsia="pt-BR"/>
        </w:rPr>
        <w:t xml:space="preserve">SILVA, F. G. F. Setor elétrico Brasileiro e capital intelectual: uma aplicação do teste de </w:t>
      </w:r>
      <w:proofErr w:type="spellStart"/>
      <w:r w:rsidRPr="00E82D45">
        <w:rPr>
          <w:rFonts w:ascii="Times New Roman" w:eastAsia="Times New Roman" w:hAnsi="Times New Roman"/>
          <w:szCs w:val="24"/>
          <w:lang w:eastAsia="pt-BR"/>
        </w:rPr>
        <w:t>chow</w:t>
      </w:r>
      <w:proofErr w:type="spellEnd"/>
      <w:r w:rsidRPr="00E82D45">
        <w:rPr>
          <w:rFonts w:ascii="Times New Roman" w:eastAsia="Times New Roman" w:hAnsi="Times New Roman"/>
          <w:szCs w:val="24"/>
          <w:lang w:eastAsia="pt-BR"/>
        </w:rPr>
        <w:t xml:space="preserve">. </w:t>
      </w:r>
      <w:proofErr w:type="spellStart"/>
      <w:r w:rsidRPr="000663FD">
        <w:rPr>
          <w:rFonts w:ascii="Times New Roman" w:eastAsia="Times New Roman" w:hAnsi="Times New Roman"/>
          <w:b/>
          <w:bCs/>
          <w:szCs w:val="24"/>
          <w:lang w:eastAsia="pt-BR"/>
        </w:rPr>
        <w:t>Brazilian</w:t>
      </w:r>
      <w:proofErr w:type="spellEnd"/>
      <w:r w:rsidRPr="000663FD">
        <w:rPr>
          <w:rFonts w:ascii="Times New Roman" w:eastAsia="Times New Roman" w:hAnsi="Times New Roman"/>
          <w:b/>
          <w:bCs/>
          <w:szCs w:val="24"/>
          <w:lang w:eastAsia="pt-BR"/>
        </w:rPr>
        <w:t xml:space="preserve"> Applied Science Review</w:t>
      </w:r>
      <w:r w:rsidRPr="00E82D45">
        <w:rPr>
          <w:rFonts w:ascii="Times New Roman" w:eastAsia="Times New Roman" w:hAnsi="Times New Roman"/>
          <w:szCs w:val="24"/>
          <w:lang w:eastAsia="pt-BR"/>
        </w:rPr>
        <w:t xml:space="preserve">, v.5, n.2, p.720-737, 2021. </w:t>
      </w:r>
    </w:p>
    <w:p w14:paraId="73CB6404" w14:textId="5BFC5EEC" w:rsidR="00703CE4" w:rsidRPr="00E82D45" w:rsidRDefault="00703CE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color w:val="000000"/>
          <w:szCs w:val="24"/>
          <w:lang w:eastAsia="pt-BR"/>
        </w:rPr>
        <w:t xml:space="preserve">SANTOS, G. H. N.; MARTINS, M. G.; SOUSA, M. S. Gravidez na adolescência e fatores associados com baixo peso ao nascer. </w:t>
      </w:r>
      <w:r w:rsidRPr="000663FD">
        <w:rPr>
          <w:rFonts w:ascii="Times New Roman" w:eastAsia="Times New Roman" w:hAnsi="Times New Roman"/>
          <w:b/>
          <w:bCs/>
          <w:color w:val="000000"/>
          <w:szCs w:val="24"/>
          <w:lang w:eastAsia="pt-BR"/>
        </w:rPr>
        <w:t>Revista Brasileira de Ginecologia e Obstetrícia</w:t>
      </w:r>
      <w:r w:rsidRPr="00E82D45">
        <w:rPr>
          <w:rFonts w:ascii="Times New Roman" w:eastAsia="Times New Roman" w:hAnsi="Times New Roman"/>
          <w:color w:val="000000"/>
          <w:szCs w:val="24"/>
          <w:lang w:eastAsia="pt-BR"/>
        </w:rPr>
        <w:t xml:space="preserve">, v. 30, p. 224-231, 2008. </w:t>
      </w:r>
    </w:p>
    <w:p w14:paraId="5CC8EC28" w14:textId="171572FF" w:rsidR="00703CE4" w:rsidRPr="00E82D45" w:rsidRDefault="00703CE4"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 xml:space="preserve">SANTOS, A. M. A.; TEJADA, C. A. O.; EWERLING, F. Os determinantes socioeconômicos do estado de saúde das crianças do Brasil rural. </w:t>
      </w:r>
      <w:r w:rsidRPr="000663FD">
        <w:rPr>
          <w:rFonts w:ascii="Times New Roman" w:eastAsia="Times New Roman" w:hAnsi="Times New Roman"/>
          <w:b/>
          <w:bCs/>
          <w:color w:val="000000"/>
          <w:szCs w:val="24"/>
          <w:lang w:eastAsia="pt-BR"/>
        </w:rPr>
        <w:t>Revista de Economia e Sociologia Rural</w:t>
      </w:r>
      <w:r w:rsidRPr="00E82D45">
        <w:rPr>
          <w:rFonts w:ascii="Times New Roman" w:eastAsia="Times New Roman" w:hAnsi="Times New Roman"/>
          <w:color w:val="000000"/>
          <w:szCs w:val="24"/>
          <w:lang w:eastAsia="pt-BR"/>
        </w:rPr>
        <w:t>, v.50, p.473-492, 2012.</w:t>
      </w:r>
      <w:r w:rsidR="00D72F66" w:rsidRPr="00E82D45">
        <w:rPr>
          <w:rFonts w:ascii="Times New Roman" w:eastAsia="Times New Roman" w:hAnsi="Times New Roman"/>
          <w:color w:val="000000"/>
          <w:szCs w:val="24"/>
          <w:lang w:eastAsia="pt-BR"/>
        </w:rPr>
        <w:t xml:space="preserve"> </w:t>
      </w:r>
    </w:p>
    <w:p w14:paraId="11ED859E" w14:textId="4B86BB9A" w:rsidR="00CD0CCC" w:rsidRPr="00E82D45" w:rsidRDefault="00CD0CCC" w:rsidP="00446569">
      <w:pPr>
        <w:spacing w:after="200" w:line="240" w:lineRule="auto"/>
        <w:ind w:right="280"/>
        <w:jc w:val="left"/>
        <w:rPr>
          <w:rFonts w:ascii="Times New Roman" w:eastAsia="Times New Roman" w:hAnsi="Times New Roman"/>
          <w:color w:val="000000"/>
          <w:szCs w:val="24"/>
          <w:lang w:eastAsia="pt-BR"/>
        </w:rPr>
      </w:pPr>
      <w:r w:rsidRPr="00E82D45">
        <w:rPr>
          <w:rFonts w:ascii="Times New Roman" w:eastAsia="Times New Roman" w:hAnsi="Times New Roman"/>
          <w:color w:val="000000"/>
          <w:szCs w:val="24"/>
          <w:lang w:eastAsia="pt-BR"/>
        </w:rPr>
        <w:t>TRAVASSOS, C. et al. Desigualdades geográficas e sociais na utilização de serviços de saúde no Brasil.</w:t>
      </w:r>
      <w:r w:rsidRPr="00E82D45">
        <w:rPr>
          <w:rFonts w:ascii="Times New Roman" w:eastAsia="Times New Roman" w:hAnsi="Times New Roman"/>
          <w:i/>
          <w:iCs/>
          <w:color w:val="000000"/>
          <w:szCs w:val="24"/>
          <w:lang w:eastAsia="pt-BR"/>
        </w:rPr>
        <w:t xml:space="preserve"> </w:t>
      </w:r>
      <w:r w:rsidRPr="000663FD">
        <w:rPr>
          <w:rFonts w:ascii="Times New Roman" w:eastAsia="Times New Roman" w:hAnsi="Times New Roman"/>
          <w:b/>
          <w:bCs/>
          <w:color w:val="000000"/>
          <w:szCs w:val="24"/>
          <w:lang w:eastAsia="pt-BR"/>
        </w:rPr>
        <w:t>Ciência &amp; Saúde Coletiva</w:t>
      </w:r>
      <w:r w:rsidRPr="00E82D45">
        <w:rPr>
          <w:rFonts w:ascii="Times New Roman" w:eastAsia="Times New Roman" w:hAnsi="Times New Roman"/>
          <w:color w:val="000000"/>
          <w:szCs w:val="24"/>
          <w:lang w:eastAsia="pt-BR"/>
        </w:rPr>
        <w:t xml:space="preserve">, v.5, p.133-149, 2000. </w:t>
      </w:r>
    </w:p>
    <w:p w14:paraId="17B2D6CC" w14:textId="18682886" w:rsidR="00B67004" w:rsidRPr="00E82D45" w:rsidRDefault="00B67004"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VICTORA, C. G. et al. Saúde de mães e crianças no Brasil: progressos e desafios. 2011. Disponível em:</w:t>
      </w:r>
      <w:r w:rsidRPr="00E82D45">
        <w:t xml:space="preserve"> </w:t>
      </w:r>
      <w:hyperlink r:id="rId13" w:history="1">
        <w:r w:rsidRPr="00E82D45">
          <w:rPr>
            <w:rStyle w:val="Hyperlink"/>
            <w:rFonts w:ascii="Times New Roman" w:eastAsia="Times New Roman" w:hAnsi="Times New Roman"/>
            <w:color w:val="000000" w:themeColor="text1"/>
            <w:szCs w:val="24"/>
            <w:u w:val="none"/>
            <w:lang w:eastAsia="pt-BR"/>
          </w:rPr>
          <w:t>https://edisciplinas.usp.br/pluginfile.php/156989/mod_resource/content/1/Victora%20saude%20mulheres%20e%20crian%C3%A7as%20Lancet%202011.pdf</w:t>
        </w:r>
      </w:hyperlink>
      <w:r w:rsidRPr="00E82D45">
        <w:rPr>
          <w:rFonts w:ascii="Times New Roman" w:eastAsia="Times New Roman" w:hAnsi="Times New Roman"/>
          <w:color w:val="000000" w:themeColor="text1"/>
          <w:szCs w:val="24"/>
          <w:lang w:eastAsia="pt-BR"/>
        </w:rPr>
        <w:t xml:space="preserve">. </w:t>
      </w:r>
      <w:r w:rsidRPr="00E82D45">
        <w:rPr>
          <w:rFonts w:ascii="Times New Roman" w:eastAsia="Times New Roman" w:hAnsi="Times New Roman"/>
          <w:szCs w:val="24"/>
          <w:lang w:eastAsia="pt-BR"/>
        </w:rPr>
        <w:t xml:space="preserve">Acesso em: 12 </w:t>
      </w:r>
      <w:r w:rsidR="00D72F66" w:rsidRPr="00E82D45">
        <w:rPr>
          <w:rFonts w:ascii="Times New Roman" w:eastAsia="Times New Roman" w:hAnsi="Times New Roman"/>
          <w:szCs w:val="24"/>
          <w:lang w:eastAsia="pt-BR"/>
        </w:rPr>
        <w:t>a</w:t>
      </w:r>
      <w:r w:rsidRPr="00E82D45">
        <w:rPr>
          <w:rFonts w:ascii="Times New Roman" w:eastAsia="Times New Roman" w:hAnsi="Times New Roman"/>
          <w:szCs w:val="24"/>
          <w:lang w:eastAsia="pt-BR"/>
        </w:rPr>
        <w:t>br. 2020.</w:t>
      </w:r>
    </w:p>
    <w:p w14:paraId="03C979A4" w14:textId="55AA36DA" w:rsidR="004C36E6" w:rsidRPr="00E82D45" w:rsidRDefault="004C36E6" w:rsidP="00446569">
      <w:pPr>
        <w:spacing w:after="200" w:line="240" w:lineRule="auto"/>
        <w:ind w:right="280"/>
        <w:jc w:val="left"/>
        <w:rPr>
          <w:rFonts w:ascii="Times New Roman" w:eastAsia="Times New Roman" w:hAnsi="Times New Roman"/>
          <w:szCs w:val="24"/>
          <w:lang w:eastAsia="pt-BR"/>
        </w:rPr>
      </w:pPr>
      <w:r w:rsidRPr="00E82D45">
        <w:rPr>
          <w:rFonts w:ascii="Times New Roman" w:eastAsia="Times New Roman" w:hAnsi="Times New Roman"/>
          <w:szCs w:val="24"/>
          <w:lang w:eastAsia="pt-BR"/>
        </w:rPr>
        <w:t xml:space="preserve">WOOLDRIDGE, J. M. </w:t>
      </w:r>
      <w:proofErr w:type="spellStart"/>
      <w:r w:rsidRPr="000663FD">
        <w:rPr>
          <w:rFonts w:ascii="Times New Roman" w:eastAsia="Times New Roman" w:hAnsi="Times New Roman"/>
          <w:b/>
          <w:bCs/>
          <w:szCs w:val="24"/>
          <w:lang w:eastAsia="pt-BR"/>
        </w:rPr>
        <w:t>Econometric</w:t>
      </w:r>
      <w:proofErr w:type="spellEnd"/>
      <w:r w:rsidRPr="000663FD">
        <w:rPr>
          <w:rFonts w:ascii="Times New Roman" w:eastAsia="Times New Roman" w:hAnsi="Times New Roman"/>
          <w:b/>
          <w:bCs/>
          <w:szCs w:val="24"/>
          <w:lang w:eastAsia="pt-BR"/>
        </w:rPr>
        <w:t xml:space="preserve"> </w:t>
      </w:r>
      <w:proofErr w:type="spellStart"/>
      <w:r w:rsidRPr="000663FD">
        <w:rPr>
          <w:rFonts w:ascii="Times New Roman" w:eastAsia="Times New Roman" w:hAnsi="Times New Roman"/>
          <w:b/>
          <w:bCs/>
          <w:szCs w:val="24"/>
          <w:lang w:eastAsia="pt-BR"/>
        </w:rPr>
        <w:t>analysis</w:t>
      </w:r>
      <w:proofErr w:type="spellEnd"/>
      <w:r w:rsidRPr="000663FD">
        <w:rPr>
          <w:rFonts w:ascii="Times New Roman" w:eastAsia="Times New Roman" w:hAnsi="Times New Roman"/>
          <w:b/>
          <w:bCs/>
          <w:szCs w:val="24"/>
          <w:lang w:eastAsia="pt-BR"/>
        </w:rPr>
        <w:t xml:space="preserve"> </w:t>
      </w:r>
      <w:proofErr w:type="spellStart"/>
      <w:r w:rsidRPr="000663FD">
        <w:rPr>
          <w:rFonts w:ascii="Times New Roman" w:eastAsia="Times New Roman" w:hAnsi="Times New Roman"/>
          <w:b/>
          <w:bCs/>
          <w:szCs w:val="24"/>
          <w:lang w:eastAsia="pt-BR"/>
        </w:rPr>
        <w:t>of</w:t>
      </w:r>
      <w:proofErr w:type="spellEnd"/>
      <w:r w:rsidRPr="000663FD">
        <w:rPr>
          <w:rFonts w:ascii="Times New Roman" w:eastAsia="Times New Roman" w:hAnsi="Times New Roman"/>
          <w:b/>
          <w:bCs/>
          <w:szCs w:val="24"/>
          <w:lang w:eastAsia="pt-BR"/>
        </w:rPr>
        <w:t xml:space="preserve"> </w:t>
      </w:r>
      <w:proofErr w:type="spellStart"/>
      <w:r w:rsidRPr="000663FD">
        <w:rPr>
          <w:rFonts w:ascii="Times New Roman" w:eastAsia="Times New Roman" w:hAnsi="Times New Roman"/>
          <w:b/>
          <w:bCs/>
          <w:szCs w:val="24"/>
          <w:lang w:eastAsia="pt-BR"/>
        </w:rPr>
        <w:t>cross</w:t>
      </w:r>
      <w:proofErr w:type="spellEnd"/>
      <w:r w:rsidRPr="000663FD">
        <w:rPr>
          <w:rFonts w:ascii="Times New Roman" w:eastAsia="Times New Roman" w:hAnsi="Times New Roman"/>
          <w:b/>
          <w:bCs/>
          <w:szCs w:val="24"/>
          <w:lang w:eastAsia="pt-BR"/>
        </w:rPr>
        <w:t xml:space="preserve"> </w:t>
      </w:r>
      <w:proofErr w:type="spellStart"/>
      <w:r w:rsidRPr="000663FD">
        <w:rPr>
          <w:rFonts w:ascii="Times New Roman" w:eastAsia="Times New Roman" w:hAnsi="Times New Roman"/>
          <w:b/>
          <w:bCs/>
          <w:szCs w:val="24"/>
          <w:lang w:eastAsia="pt-BR"/>
        </w:rPr>
        <w:t>section</w:t>
      </w:r>
      <w:proofErr w:type="spellEnd"/>
      <w:r w:rsidRPr="000663FD">
        <w:rPr>
          <w:rFonts w:ascii="Times New Roman" w:eastAsia="Times New Roman" w:hAnsi="Times New Roman"/>
          <w:b/>
          <w:bCs/>
          <w:szCs w:val="24"/>
          <w:lang w:eastAsia="pt-BR"/>
        </w:rPr>
        <w:t xml:space="preserve"> and </w:t>
      </w:r>
      <w:proofErr w:type="spellStart"/>
      <w:r w:rsidRPr="000663FD">
        <w:rPr>
          <w:rFonts w:ascii="Times New Roman" w:eastAsia="Times New Roman" w:hAnsi="Times New Roman"/>
          <w:b/>
          <w:bCs/>
          <w:szCs w:val="24"/>
          <w:lang w:eastAsia="pt-BR"/>
        </w:rPr>
        <w:t>panel</w:t>
      </w:r>
      <w:proofErr w:type="spellEnd"/>
      <w:r w:rsidRPr="000663FD">
        <w:rPr>
          <w:rFonts w:ascii="Times New Roman" w:eastAsia="Times New Roman" w:hAnsi="Times New Roman"/>
          <w:b/>
          <w:bCs/>
          <w:szCs w:val="24"/>
          <w:lang w:eastAsia="pt-BR"/>
        </w:rPr>
        <w:t xml:space="preserve"> data</w:t>
      </w:r>
      <w:r w:rsidRPr="00E82D45">
        <w:rPr>
          <w:rFonts w:ascii="Times New Roman" w:eastAsia="Times New Roman" w:hAnsi="Times New Roman"/>
          <w:i/>
          <w:iCs/>
          <w:szCs w:val="24"/>
          <w:lang w:eastAsia="pt-BR"/>
        </w:rPr>
        <w:t xml:space="preserve">. </w:t>
      </w:r>
      <w:r w:rsidRPr="00E82D45">
        <w:rPr>
          <w:rFonts w:ascii="Times New Roman" w:eastAsia="Times New Roman" w:hAnsi="Times New Roman"/>
          <w:szCs w:val="24"/>
          <w:lang w:eastAsia="pt-BR"/>
        </w:rPr>
        <w:t xml:space="preserve">MIT </w:t>
      </w:r>
      <w:proofErr w:type="spellStart"/>
      <w:r w:rsidRPr="00E82D45">
        <w:rPr>
          <w:rFonts w:ascii="Times New Roman" w:eastAsia="Times New Roman" w:hAnsi="Times New Roman"/>
          <w:szCs w:val="24"/>
          <w:lang w:eastAsia="pt-BR"/>
        </w:rPr>
        <w:t>press</w:t>
      </w:r>
      <w:proofErr w:type="spellEnd"/>
      <w:r w:rsidRPr="00E82D45">
        <w:rPr>
          <w:rFonts w:ascii="Times New Roman" w:eastAsia="Times New Roman" w:hAnsi="Times New Roman"/>
          <w:szCs w:val="24"/>
          <w:lang w:eastAsia="pt-BR"/>
        </w:rPr>
        <w:t>, 2001.</w:t>
      </w:r>
    </w:p>
    <w:p w14:paraId="2B019219" w14:textId="11FAC435" w:rsidR="00703CE4" w:rsidRPr="00E82D45" w:rsidRDefault="00703CE4" w:rsidP="00446569">
      <w:pPr>
        <w:spacing w:line="240" w:lineRule="auto"/>
        <w:jc w:val="left"/>
        <w:rPr>
          <w:rFonts w:ascii="Times New Roman" w:hAnsi="Times New Roman"/>
          <w:color w:val="4472C4" w:themeColor="accent1"/>
        </w:rPr>
      </w:pPr>
      <w:r w:rsidRPr="00E82D45">
        <w:rPr>
          <w:rFonts w:ascii="Times New Roman" w:eastAsia="Times New Roman" w:hAnsi="Times New Roman"/>
          <w:color w:val="000000"/>
          <w:szCs w:val="24"/>
          <w:lang w:eastAsia="pt-BR"/>
        </w:rPr>
        <w:t xml:space="preserve">WORLD HEALTH ORGANIZATION (WHO), UNITED NATIONS CHILDREN’S FUND (UNICEF). </w:t>
      </w:r>
      <w:proofErr w:type="spellStart"/>
      <w:r w:rsidRPr="000663FD">
        <w:rPr>
          <w:rFonts w:ascii="Times New Roman" w:eastAsia="Times New Roman" w:hAnsi="Times New Roman"/>
          <w:b/>
          <w:bCs/>
          <w:color w:val="000000"/>
          <w:szCs w:val="24"/>
          <w:lang w:eastAsia="pt-BR"/>
        </w:rPr>
        <w:t>Low</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Birth</w:t>
      </w:r>
      <w:proofErr w:type="spellEnd"/>
      <w:r w:rsidRPr="000663FD">
        <w:rPr>
          <w:rFonts w:ascii="Times New Roman" w:eastAsia="Times New Roman" w:hAnsi="Times New Roman"/>
          <w:b/>
          <w:bCs/>
          <w:color w:val="000000"/>
          <w:szCs w:val="24"/>
          <w:lang w:eastAsia="pt-BR"/>
        </w:rPr>
        <w:t xml:space="preserve"> </w:t>
      </w:r>
      <w:proofErr w:type="spellStart"/>
      <w:r w:rsidRPr="000663FD">
        <w:rPr>
          <w:rFonts w:ascii="Times New Roman" w:eastAsia="Times New Roman" w:hAnsi="Times New Roman"/>
          <w:b/>
          <w:bCs/>
          <w:color w:val="000000"/>
          <w:szCs w:val="24"/>
          <w:lang w:eastAsia="pt-BR"/>
        </w:rPr>
        <w:t>weight</w:t>
      </w:r>
      <w:proofErr w:type="spellEnd"/>
      <w:r w:rsidRPr="000663FD">
        <w:rPr>
          <w:rFonts w:ascii="Times New Roman" w:eastAsia="Times New Roman" w:hAnsi="Times New Roman"/>
          <w:b/>
          <w:bCs/>
          <w:color w:val="000000"/>
          <w:szCs w:val="24"/>
          <w:lang w:eastAsia="pt-BR"/>
        </w:rPr>
        <w:t xml:space="preserve">: Country, regional and global </w:t>
      </w:r>
      <w:proofErr w:type="spellStart"/>
      <w:r w:rsidRPr="000663FD">
        <w:rPr>
          <w:rFonts w:ascii="Times New Roman" w:eastAsia="Times New Roman" w:hAnsi="Times New Roman"/>
          <w:b/>
          <w:bCs/>
          <w:color w:val="000000"/>
          <w:szCs w:val="24"/>
          <w:lang w:eastAsia="pt-BR"/>
        </w:rPr>
        <w:t>estimates</w:t>
      </w:r>
      <w:proofErr w:type="spellEnd"/>
      <w:r w:rsidRPr="00E82D45">
        <w:rPr>
          <w:rFonts w:ascii="Times New Roman" w:eastAsia="Times New Roman" w:hAnsi="Times New Roman"/>
          <w:color w:val="000000"/>
          <w:szCs w:val="24"/>
          <w:lang w:eastAsia="pt-BR"/>
        </w:rPr>
        <w:t>.</w:t>
      </w:r>
      <w:r w:rsidRPr="00E82D45">
        <w:rPr>
          <w:rFonts w:ascii="Times New Roman" w:eastAsia="Times New Roman" w:hAnsi="Times New Roman"/>
          <w:i/>
          <w:iCs/>
          <w:color w:val="000000"/>
          <w:szCs w:val="24"/>
          <w:lang w:eastAsia="pt-BR"/>
        </w:rPr>
        <w:t xml:space="preserve"> New York:</w:t>
      </w:r>
      <w:r w:rsidRPr="00E82D45">
        <w:rPr>
          <w:rFonts w:ascii="Times New Roman" w:eastAsia="Times New Roman" w:hAnsi="Times New Roman"/>
          <w:color w:val="000000"/>
          <w:szCs w:val="24"/>
          <w:lang w:eastAsia="pt-BR"/>
        </w:rPr>
        <w:t xml:space="preserve"> UNICEF; 2004. </w:t>
      </w:r>
    </w:p>
    <w:sectPr w:rsidR="00703CE4" w:rsidRPr="00E82D45" w:rsidSect="00E96858">
      <w:headerReference w:type="default" r:id="rId14"/>
      <w:footerReference w:type="default" r:id="rId15"/>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C432" w14:textId="77777777" w:rsidR="008C492B" w:rsidRDefault="008C492B">
      <w:pPr>
        <w:spacing w:line="240" w:lineRule="auto"/>
      </w:pPr>
      <w:r>
        <w:separator/>
      </w:r>
    </w:p>
  </w:endnote>
  <w:endnote w:type="continuationSeparator" w:id="0">
    <w:p w14:paraId="4B99BB17" w14:textId="77777777" w:rsidR="008C492B" w:rsidRDefault="008C4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28607918"/>
      <w:docPartObj>
        <w:docPartGallery w:val="Page Numbers (Bottom of Page)"/>
        <w:docPartUnique/>
      </w:docPartObj>
    </w:sdtPr>
    <w:sdtEndPr>
      <w:rPr>
        <w:sz w:val="22"/>
      </w:rPr>
    </w:sdtEndPr>
    <w:sdtContent>
      <w:p w14:paraId="6A3871EB" w14:textId="77777777" w:rsidR="00D227B5" w:rsidRPr="00D227B5" w:rsidRDefault="00D227B5">
        <w:pPr>
          <w:pStyle w:val="Rodap"/>
          <w:jc w:val="right"/>
          <w:rPr>
            <w:rFonts w:ascii="Times New Roman" w:hAnsi="Times New Roman"/>
          </w:rPr>
        </w:pPr>
      </w:p>
      <w:p w14:paraId="45BC0BDA" w14:textId="77777777" w:rsidR="00D227B5" w:rsidRPr="00D227B5" w:rsidRDefault="00D227B5">
        <w:pPr>
          <w:pStyle w:val="Rodap"/>
          <w:jc w:val="right"/>
          <w:rPr>
            <w:rFonts w:ascii="Times New Roman" w:hAnsi="Times New Roman"/>
          </w:rPr>
        </w:pPr>
      </w:p>
      <w:p w14:paraId="331E2D7B" w14:textId="3830DDDC" w:rsidR="00E96858" w:rsidRPr="00D227B5" w:rsidRDefault="00E96858">
        <w:pPr>
          <w:pStyle w:val="Rodap"/>
          <w:jc w:val="right"/>
          <w:rPr>
            <w:rFonts w:ascii="Times New Roman" w:hAnsi="Times New Roman"/>
            <w:sz w:val="22"/>
          </w:rPr>
        </w:pPr>
        <w:r w:rsidRPr="00D227B5">
          <w:rPr>
            <w:rFonts w:ascii="Times New Roman" w:hAnsi="Times New Roman"/>
            <w:sz w:val="22"/>
          </w:rPr>
          <w:fldChar w:fldCharType="begin"/>
        </w:r>
        <w:r w:rsidRPr="00D227B5">
          <w:rPr>
            <w:rFonts w:ascii="Times New Roman" w:hAnsi="Times New Roman"/>
            <w:sz w:val="22"/>
          </w:rPr>
          <w:instrText>PAGE   \* MERGEFORMAT</w:instrText>
        </w:r>
        <w:r w:rsidRPr="00D227B5">
          <w:rPr>
            <w:rFonts w:ascii="Times New Roman" w:hAnsi="Times New Roman"/>
            <w:sz w:val="22"/>
          </w:rPr>
          <w:fldChar w:fldCharType="separate"/>
        </w:r>
        <w:r w:rsidRPr="00D227B5">
          <w:rPr>
            <w:rFonts w:ascii="Times New Roman" w:hAnsi="Times New Roman"/>
            <w:sz w:val="22"/>
          </w:rPr>
          <w:t>2</w:t>
        </w:r>
        <w:r w:rsidRPr="00D227B5">
          <w:rPr>
            <w:rFonts w:ascii="Times New Roman" w:hAnsi="Times New Roman"/>
            <w:sz w:val="22"/>
          </w:rPr>
          <w:fldChar w:fldCharType="end"/>
        </w:r>
      </w:p>
    </w:sdtContent>
  </w:sdt>
  <w:p w14:paraId="3AED311E" w14:textId="77777777" w:rsidR="00E96858" w:rsidRDefault="00E968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6A42" w14:textId="77777777" w:rsidR="008C492B" w:rsidRDefault="008C492B">
      <w:pPr>
        <w:spacing w:line="240" w:lineRule="auto"/>
      </w:pPr>
      <w:r>
        <w:separator/>
      </w:r>
    </w:p>
  </w:footnote>
  <w:footnote w:type="continuationSeparator" w:id="0">
    <w:p w14:paraId="100E82DE" w14:textId="77777777" w:rsidR="008C492B" w:rsidRDefault="008C4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8364" w14:textId="107900A8" w:rsidR="00E45E6C" w:rsidRDefault="00E45E6C">
    <w:pPr>
      <w:pStyle w:val="Cabealho"/>
      <w:jc w:val="right"/>
    </w:pPr>
  </w:p>
  <w:p w14:paraId="6220526A" w14:textId="77777777" w:rsidR="00E45E6C" w:rsidRDefault="00E45E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B74"/>
    <w:multiLevelType w:val="hybridMultilevel"/>
    <w:tmpl w:val="CF3CBC10"/>
    <w:lvl w:ilvl="0" w:tplc="98D6F93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41191EA8"/>
    <w:multiLevelType w:val="hybridMultilevel"/>
    <w:tmpl w:val="7CE6F3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F"/>
    <w:rsid w:val="000037C5"/>
    <w:rsid w:val="00034829"/>
    <w:rsid w:val="0004002A"/>
    <w:rsid w:val="00043CF2"/>
    <w:rsid w:val="000506BA"/>
    <w:rsid w:val="000527B3"/>
    <w:rsid w:val="00061D52"/>
    <w:rsid w:val="0006257E"/>
    <w:rsid w:val="000659B3"/>
    <w:rsid w:val="000663FD"/>
    <w:rsid w:val="000767E4"/>
    <w:rsid w:val="00092AC9"/>
    <w:rsid w:val="000963CF"/>
    <w:rsid w:val="000B4CE9"/>
    <w:rsid w:val="000B6208"/>
    <w:rsid w:val="000E0202"/>
    <w:rsid w:val="000E4CC8"/>
    <w:rsid w:val="000E5FEE"/>
    <w:rsid w:val="000E7A27"/>
    <w:rsid w:val="000F1706"/>
    <w:rsid w:val="000F3B51"/>
    <w:rsid w:val="00103A43"/>
    <w:rsid w:val="00132CC2"/>
    <w:rsid w:val="00145473"/>
    <w:rsid w:val="001455D2"/>
    <w:rsid w:val="00150547"/>
    <w:rsid w:val="00152924"/>
    <w:rsid w:val="00157010"/>
    <w:rsid w:val="00157F52"/>
    <w:rsid w:val="0016119A"/>
    <w:rsid w:val="001648C4"/>
    <w:rsid w:val="00183235"/>
    <w:rsid w:val="001A6221"/>
    <w:rsid w:val="001B0776"/>
    <w:rsid w:val="001B404E"/>
    <w:rsid w:val="001D118C"/>
    <w:rsid w:val="001D4DD0"/>
    <w:rsid w:val="001E7174"/>
    <w:rsid w:val="001F195E"/>
    <w:rsid w:val="001F41D5"/>
    <w:rsid w:val="002014BF"/>
    <w:rsid w:val="00205AB3"/>
    <w:rsid w:val="002077AE"/>
    <w:rsid w:val="00212AFE"/>
    <w:rsid w:val="002373DD"/>
    <w:rsid w:val="0025115E"/>
    <w:rsid w:val="00252C4D"/>
    <w:rsid w:val="002533EC"/>
    <w:rsid w:val="00265A66"/>
    <w:rsid w:val="00267031"/>
    <w:rsid w:val="00271EEF"/>
    <w:rsid w:val="002745AF"/>
    <w:rsid w:val="00274A12"/>
    <w:rsid w:val="00286DB3"/>
    <w:rsid w:val="0029120B"/>
    <w:rsid w:val="002A0806"/>
    <w:rsid w:val="002A31DB"/>
    <w:rsid w:val="002A361C"/>
    <w:rsid w:val="002A3B16"/>
    <w:rsid w:val="002A7DDE"/>
    <w:rsid w:val="002B6F0E"/>
    <w:rsid w:val="002D1F9A"/>
    <w:rsid w:val="002D71D8"/>
    <w:rsid w:val="002E620D"/>
    <w:rsid w:val="002F6CDC"/>
    <w:rsid w:val="0030686D"/>
    <w:rsid w:val="003140C7"/>
    <w:rsid w:val="00347802"/>
    <w:rsid w:val="00350C25"/>
    <w:rsid w:val="00351ABA"/>
    <w:rsid w:val="003574F8"/>
    <w:rsid w:val="00367A07"/>
    <w:rsid w:val="003723DD"/>
    <w:rsid w:val="003863DA"/>
    <w:rsid w:val="003A7270"/>
    <w:rsid w:val="003C5786"/>
    <w:rsid w:val="003D79F6"/>
    <w:rsid w:val="003F02E3"/>
    <w:rsid w:val="003F0B80"/>
    <w:rsid w:val="003F2AE8"/>
    <w:rsid w:val="003F32D0"/>
    <w:rsid w:val="00411C4C"/>
    <w:rsid w:val="0041687A"/>
    <w:rsid w:val="00425D2B"/>
    <w:rsid w:val="00440538"/>
    <w:rsid w:val="004409B3"/>
    <w:rsid w:val="0044381C"/>
    <w:rsid w:val="00446569"/>
    <w:rsid w:val="00451040"/>
    <w:rsid w:val="00461832"/>
    <w:rsid w:val="00462977"/>
    <w:rsid w:val="0048620A"/>
    <w:rsid w:val="00495984"/>
    <w:rsid w:val="004A13B1"/>
    <w:rsid w:val="004B3C80"/>
    <w:rsid w:val="004C1D5D"/>
    <w:rsid w:val="004C20BB"/>
    <w:rsid w:val="004C36E6"/>
    <w:rsid w:val="004C74DC"/>
    <w:rsid w:val="004C7FAB"/>
    <w:rsid w:val="004D4A55"/>
    <w:rsid w:val="004D5009"/>
    <w:rsid w:val="004E53B9"/>
    <w:rsid w:val="004E6C3E"/>
    <w:rsid w:val="004F19CA"/>
    <w:rsid w:val="004F1C98"/>
    <w:rsid w:val="005343EE"/>
    <w:rsid w:val="00540490"/>
    <w:rsid w:val="00546A10"/>
    <w:rsid w:val="00552A00"/>
    <w:rsid w:val="005543A2"/>
    <w:rsid w:val="00554F97"/>
    <w:rsid w:val="005859B5"/>
    <w:rsid w:val="005A0E28"/>
    <w:rsid w:val="005B1E0F"/>
    <w:rsid w:val="005B30F4"/>
    <w:rsid w:val="005B3E60"/>
    <w:rsid w:val="005C1CAE"/>
    <w:rsid w:val="005D2832"/>
    <w:rsid w:val="005D42E2"/>
    <w:rsid w:val="005D56C2"/>
    <w:rsid w:val="005D64B2"/>
    <w:rsid w:val="005E26AE"/>
    <w:rsid w:val="005F1E6C"/>
    <w:rsid w:val="005F5E45"/>
    <w:rsid w:val="005F70CE"/>
    <w:rsid w:val="00600A83"/>
    <w:rsid w:val="006063B2"/>
    <w:rsid w:val="00607BA8"/>
    <w:rsid w:val="00614BFC"/>
    <w:rsid w:val="006177B6"/>
    <w:rsid w:val="00620FD1"/>
    <w:rsid w:val="0062142C"/>
    <w:rsid w:val="006217E8"/>
    <w:rsid w:val="0062503E"/>
    <w:rsid w:val="00634C8E"/>
    <w:rsid w:val="00637827"/>
    <w:rsid w:val="00641202"/>
    <w:rsid w:val="00654CEC"/>
    <w:rsid w:val="00655869"/>
    <w:rsid w:val="00660652"/>
    <w:rsid w:val="00674C2B"/>
    <w:rsid w:val="00674DF0"/>
    <w:rsid w:val="00676888"/>
    <w:rsid w:val="00680F25"/>
    <w:rsid w:val="00684126"/>
    <w:rsid w:val="00691058"/>
    <w:rsid w:val="00693B6C"/>
    <w:rsid w:val="00697DB8"/>
    <w:rsid w:val="006D2312"/>
    <w:rsid w:val="006E09A8"/>
    <w:rsid w:val="006F2314"/>
    <w:rsid w:val="0070235F"/>
    <w:rsid w:val="00703CE4"/>
    <w:rsid w:val="007054BA"/>
    <w:rsid w:val="00733B75"/>
    <w:rsid w:val="007374E0"/>
    <w:rsid w:val="0074588E"/>
    <w:rsid w:val="00746AEE"/>
    <w:rsid w:val="007616E0"/>
    <w:rsid w:val="00765C5B"/>
    <w:rsid w:val="00767859"/>
    <w:rsid w:val="00773CE4"/>
    <w:rsid w:val="007831A7"/>
    <w:rsid w:val="007851AC"/>
    <w:rsid w:val="007A2DE8"/>
    <w:rsid w:val="007B61F2"/>
    <w:rsid w:val="007C43F9"/>
    <w:rsid w:val="007C6391"/>
    <w:rsid w:val="007C7256"/>
    <w:rsid w:val="007D2B77"/>
    <w:rsid w:val="007D2CC5"/>
    <w:rsid w:val="007D39F0"/>
    <w:rsid w:val="007D52CF"/>
    <w:rsid w:val="007D6F25"/>
    <w:rsid w:val="007D7076"/>
    <w:rsid w:val="008019CD"/>
    <w:rsid w:val="00806F66"/>
    <w:rsid w:val="00807ACA"/>
    <w:rsid w:val="00812487"/>
    <w:rsid w:val="00815260"/>
    <w:rsid w:val="00822F73"/>
    <w:rsid w:val="0084085F"/>
    <w:rsid w:val="00840C8E"/>
    <w:rsid w:val="0085713D"/>
    <w:rsid w:val="008606D2"/>
    <w:rsid w:val="008622EF"/>
    <w:rsid w:val="00865779"/>
    <w:rsid w:val="00876041"/>
    <w:rsid w:val="008964B5"/>
    <w:rsid w:val="008A3576"/>
    <w:rsid w:val="008B6E45"/>
    <w:rsid w:val="008C492B"/>
    <w:rsid w:val="008D1590"/>
    <w:rsid w:val="008D39BF"/>
    <w:rsid w:val="008D4B53"/>
    <w:rsid w:val="008E3A61"/>
    <w:rsid w:val="008E4D37"/>
    <w:rsid w:val="008F2F35"/>
    <w:rsid w:val="00912043"/>
    <w:rsid w:val="00923E9A"/>
    <w:rsid w:val="00932548"/>
    <w:rsid w:val="00933C75"/>
    <w:rsid w:val="00937E3C"/>
    <w:rsid w:val="009424FB"/>
    <w:rsid w:val="009561DA"/>
    <w:rsid w:val="00960614"/>
    <w:rsid w:val="0097673B"/>
    <w:rsid w:val="00981A3E"/>
    <w:rsid w:val="00982FCE"/>
    <w:rsid w:val="0098479B"/>
    <w:rsid w:val="00994F5F"/>
    <w:rsid w:val="009A1502"/>
    <w:rsid w:val="009A470F"/>
    <w:rsid w:val="009B610E"/>
    <w:rsid w:val="009C00F2"/>
    <w:rsid w:val="009C1511"/>
    <w:rsid w:val="009D5D92"/>
    <w:rsid w:val="009E0F10"/>
    <w:rsid w:val="009E6FCE"/>
    <w:rsid w:val="009E7260"/>
    <w:rsid w:val="009F5C34"/>
    <w:rsid w:val="00A358C1"/>
    <w:rsid w:val="00A36A03"/>
    <w:rsid w:val="00A3707A"/>
    <w:rsid w:val="00A53E67"/>
    <w:rsid w:val="00A56F70"/>
    <w:rsid w:val="00A5739B"/>
    <w:rsid w:val="00A9653A"/>
    <w:rsid w:val="00AA458D"/>
    <w:rsid w:val="00AB6433"/>
    <w:rsid w:val="00AC3200"/>
    <w:rsid w:val="00AC3762"/>
    <w:rsid w:val="00AD5AF3"/>
    <w:rsid w:val="00AE35A1"/>
    <w:rsid w:val="00AE47C6"/>
    <w:rsid w:val="00AE5554"/>
    <w:rsid w:val="00AE5D04"/>
    <w:rsid w:val="00AE5FD8"/>
    <w:rsid w:val="00AE63A6"/>
    <w:rsid w:val="00AE676E"/>
    <w:rsid w:val="00B073E9"/>
    <w:rsid w:val="00B21694"/>
    <w:rsid w:val="00B22A25"/>
    <w:rsid w:val="00B32269"/>
    <w:rsid w:val="00B3697B"/>
    <w:rsid w:val="00B4096E"/>
    <w:rsid w:val="00B423C1"/>
    <w:rsid w:val="00B46281"/>
    <w:rsid w:val="00B472FA"/>
    <w:rsid w:val="00B500BE"/>
    <w:rsid w:val="00B510D1"/>
    <w:rsid w:val="00B54522"/>
    <w:rsid w:val="00B67004"/>
    <w:rsid w:val="00B9336B"/>
    <w:rsid w:val="00BB5BFF"/>
    <w:rsid w:val="00BC2E46"/>
    <w:rsid w:val="00BD25D8"/>
    <w:rsid w:val="00BD3D00"/>
    <w:rsid w:val="00BE427D"/>
    <w:rsid w:val="00BF3260"/>
    <w:rsid w:val="00BF39D7"/>
    <w:rsid w:val="00C050B0"/>
    <w:rsid w:val="00C05FAE"/>
    <w:rsid w:val="00C117F3"/>
    <w:rsid w:val="00C17AF6"/>
    <w:rsid w:val="00C245F6"/>
    <w:rsid w:val="00C34E52"/>
    <w:rsid w:val="00C40D00"/>
    <w:rsid w:val="00C41E84"/>
    <w:rsid w:val="00C44337"/>
    <w:rsid w:val="00C60E2F"/>
    <w:rsid w:val="00C67FE0"/>
    <w:rsid w:val="00C7064C"/>
    <w:rsid w:val="00C726D6"/>
    <w:rsid w:val="00C72F89"/>
    <w:rsid w:val="00C81A15"/>
    <w:rsid w:val="00C853EA"/>
    <w:rsid w:val="00C951DD"/>
    <w:rsid w:val="00C95F49"/>
    <w:rsid w:val="00CA4B9B"/>
    <w:rsid w:val="00CA7B1C"/>
    <w:rsid w:val="00CB1E93"/>
    <w:rsid w:val="00CB6AD5"/>
    <w:rsid w:val="00CD0801"/>
    <w:rsid w:val="00CD0CCC"/>
    <w:rsid w:val="00CD0F58"/>
    <w:rsid w:val="00CD2554"/>
    <w:rsid w:val="00CD6918"/>
    <w:rsid w:val="00CF0137"/>
    <w:rsid w:val="00D01DC1"/>
    <w:rsid w:val="00D033D3"/>
    <w:rsid w:val="00D134EF"/>
    <w:rsid w:val="00D227B5"/>
    <w:rsid w:val="00D322AC"/>
    <w:rsid w:val="00D372ED"/>
    <w:rsid w:val="00D4118C"/>
    <w:rsid w:val="00D521B9"/>
    <w:rsid w:val="00D548D4"/>
    <w:rsid w:val="00D67BA1"/>
    <w:rsid w:val="00D72F66"/>
    <w:rsid w:val="00D75354"/>
    <w:rsid w:val="00D75DD3"/>
    <w:rsid w:val="00DA0897"/>
    <w:rsid w:val="00DA1B4A"/>
    <w:rsid w:val="00DA3465"/>
    <w:rsid w:val="00DA7CCA"/>
    <w:rsid w:val="00DB02C6"/>
    <w:rsid w:val="00DB16A9"/>
    <w:rsid w:val="00DB3F09"/>
    <w:rsid w:val="00DD0142"/>
    <w:rsid w:val="00DE3106"/>
    <w:rsid w:val="00DF02EF"/>
    <w:rsid w:val="00DF4693"/>
    <w:rsid w:val="00DF556E"/>
    <w:rsid w:val="00E17879"/>
    <w:rsid w:val="00E44A67"/>
    <w:rsid w:val="00E45E6C"/>
    <w:rsid w:val="00E46D12"/>
    <w:rsid w:val="00E47AEB"/>
    <w:rsid w:val="00E51AE0"/>
    <w:rsid w:val="00E52B95"/>
    <w:rsid w:val="00E54FB9"/>
    <w:rsid w:val="00E5760C"/>
    <w:rsid w:val="00E63970"/>
    <w:rsid w:val="00E82D45"/>
    <w:rsid w:val="00E96858"/>
    <w:rsid w:val="00E97D66"/>
    <w:rsid w:val="00EA2036"/>
    <w:rsid w:val="00EA4D69"/>
    <w:rsid w:val="00EB0CCB"/>
    <w:rsid w:val="00EE5D24"/>
    <w:rsid w:val="00EF6C88"/>
    <w:rsid w:val="00F11F3C"/>
    <w:rsid w:val="00F137ED"/>
    <w:rsid w:val="00F279E8"/>
    <w:rsid w:val="00F30513"/>
    <w:rsid w:val="00F3070F"/>
    <w:rsid w:val="00F32006"/>
    <w:rsid w:val="00F33FD4"/>
    <w:rsid w:val="00F46FC7"/>
    <w:rsid w:val="00F4703A"/>
    <w:rsid w:val="00F522E8"/>
    <w:rsid w:val="00F62346"/>
    <w:rsid w:val="00F70D22"/>
    <w:rsid w:val="00F7106C"/>
    <w:rsid w:val="00F76E4C"/>
    <w:rsid w:val="00F80B04"/>
    <w:rsid w:val="00F95E5F"/>
    <w:rsid w:val="00F95F1F"/>
    <w:rsid w:val="00F97C4A"/>
    <w:rsid w:val="00FA0C09"/>
    <w:rsid w:val="00FA7E71"/>
    <w:rsid w:val="00FB2F88"/>
    <w:rsid w:val="00FC76C9"/>
    <w:rsid w:val="00FC7FBE"/>
    <w:rsid w:val="00FD1055"/>
    <w:rsid w:val="00FF0A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6AF8"/>
  <w15:docId w15:val="{0DA11757-CE2A-4E0D-ACFD-4EB34BD6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EF"/>
    <w:pPr>
      <w:spacing w:after="0" w:line="360" w:lineRule="auto"/>
      <w:jc w:val="center"/>
    </w:pPr>
    <w:rPr>
      <w:rFonts w:ascii="Arial" w:eastAsia="Calibri" w:hAnsi="Arial"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D134EF"/>
    <w:rPr>
      <w:b/>
      <w:caps/>
    </w:rPr>
  </w:style>
  <w:style w:type="character" w:styleId="Refdecomentrio">
    <w:name w:val="annotation reference"/>
    <w:basedOn w:val="Fontepargpadro"/>
    <w:uiPriority w:val="99"/>
    <w:semiHidden/>
    <w:unhideWhenUsed/>
    <w:rsid w:val="00D134EF"/>
    <w:rPr>
      <w:sz w:val="16"/>
      <w:szCs w:val="16"/>
    </w:rPr>
  </w:style>
  <w:style w:type="paragraph" w:styleId="Textodecomentrio">
    <w:name w:val="annotation text"/>
    <w:basedOn w:val="Normal"/>
    <w:link w:val="TextodecomentrioChar"/>
    <w:uiPriority w:val="99"/>
    <w:unhideWhenUsed/>
    <w:rsid w:val="00D134EF"/>
    <w:pPr>
      <w:spacing w:line="240" w:lineRule="auto"/>
    </w:pPr>
    <w:rPr>
      <w:sz w:val="20"/>
      <w:szCs w:val="20"/>
    </w:rPr>
  </w:style>
  <w:style w:type="character" w:customStyle="1" w:styleId="TextodecomentrioChar">
    <w:name w:val="Texto de comentário Char"/>
    <w:basedOn w:val="Fontepargpadro"/>
    <w:link w:val="Textodecomentrio"/>
    <w:uiPriority w:val="99"/>
    <w:rsid w:val="00D134EF"/>
    <w:rPr>
      <w:rFonts w:ascii="Arial" w:eastAsia="Calibri" w:hAnsi="Arial" w:cs="Times New Roman"/>
      <w:sz w:val="20"/>
      <w:szCs w:val="20"/>
    </w:rPr>
  </w:style>
  <w:style w:type="paragraph" w:styleId="Cabealho">
    <w:name w:val="header"/>
    <w:basedOn w:val="Normal"/>
    <w:link w:val="CabealhoChar"/>
    <w:uiPriority w:val="99"/>
    <w:unhideWhenUsed/>
    <w:rsid w:val="00D134EF"/>
    <w:pPr>
      <w:tabs>
        <w:tab w:val="center" w:pos="4252"/>
        <w:tab w:val="right" w:pos="8504"/>
      </w:tabs>
      <w:spacing w:line="240" w:lineRule="auto"/>
    </w:pPr>
  </w:style>
  <w:style w:type="character" w:customStyle="1" w:styleId="CabealhoChar">
    <w:name w:val="Cabeçalho Char"/>
    <w:basedOn w:val="Fontepargpadro"/>
    <w:link w:val="Cabealho"/>
    <w:uiPriority w:val="99"/>
    <w:rsid w:val="00D134EF"/>
    <w:rPr>
      <w:rFonts w:ascii="Arial" w:eastAsia="Calibri" w:hAnsi="Arial" w:cs="Times New Roman"/>
      <w:sz w:val="24"/>
    </w:rPr>
  </w:style>
  <w:style w:type="paragraph" w:styleId="Rodap">
    <w:name w:val="footer"/>
    <w:basedOn w:val="Normal"/>
    <w:link w:val="RodapChar"/>
    <w:uiPriority w:val="99"/>
    <w:unhideWhenUsed/>
    <w:rsid w:val="00D134EF"/>
    <w:pPr>
      <w:tabs>
        <w:tab w:val="center" w:pos="4252"/>
        <w:tab w:val="right" w:pos="8504"/>
      </w:tabs>
      <w:spacing w:line="240" w:lineRule="auto"/>
    </w:pPr>
  </w:style>
  <w:style w:type="character" w:customStyle="1" w:styleId="RodapChar">
    <w:name w:val="Rodapé Char"/>
    <w:basedOn w:val="Fontepargpadro"/>
    <w:link w:val="Rodap"/>
    <w:uiPriority w:val="99"/>
    <w:rsid w:val="00D134EF"/>
    <w:rPr>
      <w:rFonts w:ascii="Arial" w:eastAsia="Calibri" w:hAnsi="Arial" w:cs="Times New Roman"/>
      <w:sz w:val="24"/>
    </w:rPr>
  </w:style>
  <w:style w:type="paragraph" w:customStyle="1" w:styleId="CF-NaturezadoTrabalho-Orientador">
    <w:name w:val="CF-Natureza do Trabalho-Orientador"/>
    <w:basedOn w:val="Normal"/>
    <w:qFormat/>
    <w:rsid w:val="00D134EF"/>
    <w:pPr>
      <w:spacing w:line="240" w:lineRule="auto"/>
      <w:ind w:left="4536"/>
      <w:jc w:val="both"/>
    </w:pPr>
  </w:style>
  <w:style w:type="paragraph" w:styleId="Corpodetexto">
    <w:name w:val="Body Text"/>
    <w:basedOn w:val="Normal"/>
    <w:link w:val="CorpodetextoChar"/>
    <w:uiPriority w:val="99"/>
    <w:semiHidden/>
    <w:unhideWhenUsed/>
    <w:rsid w:val="00D134EF"/>
    <w:pPr>
      <w:spacing w:after="120"/>
    </w:pPr>
  </w:style>
  <w:style w:type="character" w:customStyle="1" w:styleId="CorpodetextoChar">
    <w:name w:val="Corpo de texto Char"/>
    <w:basedOn w:val="Fontepargpadro"/>
    <w:link w:val="Corpodetexto"/>
    <w:uiPriority w:val="99"/>
    <w:semiHidden/>
    <w:rsid w:val="00D134EF"/>
    <w:rPr>
      <w:rFonts w:ascii="Arial" w:eastAsia="Calibri" w:hAnsi="Arial" w:cs="Times New Roman"/>
      <w:sz w:val="24"/>
    </w:rPr>
  </w:style>
  <w:style w:type="paragraph" w:styleId="NormalWeb">
    <w:name w:val="Normal (Web)"/>
    <w:basedOn w:val="Normal"/>
    <w:uiPriority w:val="99"/>
    <w:unhideWhenUsed/>
    <w:rsid w:val="00EA4D69"/>
    <w:pPr>
      <w:spacing w:before="100" w:beforeAutospacing="1" w:after="100" w:afterAutospacing="1" w:line="240" w:lineRule="auto"/>
      <w:jc w:val="left"/>
    </w:pPr>
    <w:rPr>
      <w:rFonts w:ascii="Times New Roman" w:eastAsia="Times New Roman" w:hAnsi="Times New Roman"/>
      <w:szCs w:val="24"/>
      <w:lang w:eastAsia="pt-BR"/>
    </w:rPr>
  </w:style>
  <w:style w:type="paragraph" w:customStyle="1" w:styleId="Resumo-Texto">
    <w:name w:val="Resumo-Texto"/>
    <w:basedOn w:val="Normal"/>
    <w:qFormat/>
    <w:rsid w:val="00EA4D69"/>
    <w:pPr>
      <w:spacing w:line="240" w:lineRule="auto"/>
      <w:jc w:val="both"/>
    </w:pPr>
  </w:style>
  <w:style w:type="paragraph" w:styleId="Corpodetexto2">
    <w:name w:val="Body Text 2"/>
    <w:basedOn w:val="Normal"/>
    <w:link w:val="Corpodetexto2Char"/>
    <w:uiPriority w:val="99"/>
    <w:semiHidden/>
    <w:unhideWhenUsed/>
    <w:rsid w:val="00EA4D69"/>
    <w:pPr>
      <w:spacing w:after="120" w:line="480" w:lineRule="auto"/>
    </w:pPr>
  </w:style>
  <w:style w:type="character" w:customStyle="1" w:styleId="Corpodetexto2Char">
    <w:name w:val="Corpo de texto 2 Char"/>
    <w:basedOn w:val="Fontepargpadro"/>
    <w:link w:val="Corpodetexto2"/>
    <w:uiPriority w:val="99"/>
    <w:semiHidden/>
    <w:rsid w:val="00EA4D69"/>
    <w:rPr>
      <w:rFonts w:ascii="Arial" w:eastAsia="Calibri" w:hAnsi="Arial" w:cs="Times New Roman"/>
      <w:sz w:val="24"/>
    </w:rPr>
  </w:style>
  <w:style w:type="paragraph" w:styleId="Legenda">
    <w:name w:val="caption"/>
    <w:basedOn w:val="Normal"/>
    <w:next w:val="Normal"/>
    <w:uiPriority w:val="35"/>
    <w:qFormat/>
    <w:rsid w:val="00EA4D69"/>
    <w:pPr>
      <w:spacing w:before="240"/>
      <w:ind w:firstLine="709"/>
      <w:jc w:val="both"/>
    </w:pPr>
    <w:rPr>
      <w:rFonts w:eastAsia="Batang"/>
      <w:b/>
      <w:bCs/>
      <w:sz w:val="20"/>
      <w:szCs w:val="20"/>
      <w:lang w:val="en-US" w:eastAsia="ko-KR"/>
    </w:rPr>
  </w:style>
  <w:style w:type="character" w:customStyle="1" w:styleId="apple-tab-span">
    <w:name w:val="apple-tab-span"/>
    <w:basedOn w:val="Fontepargpadro"/>
    <w:rsid w:val="00EA4D69"/>
  </w:style>
  <w:style w:type="character" w:styleId="TextodoEspaoReservado">
    <w:name w:val="Placeholder Text"/>
    <w:basedOn w:val="Fontepargpadro"/>
    <w:uiPriority w:val="99"/>
    <w:semiHidden/>
    <w:rsid w:val="009561DA"/>
    <w:rPr>
      <w:color w:val="808080"/>
    </w:rPr>
  </w:style>
  <w:style w:type="paragraph" w:styleId="Assuntodocomentrio">
    <w:name w:val="annotation subject"/>
    <w:basedOn w:val="Textodecomentrio"/>
    <w:next w:val="Textodecomentrio"/>
    <w:link w:val="AssuntodocomentrioChar"/>
    <w:uiPriority w:val="99"/>
    <w:semiHidden/>
    <w:unhideWhenUsed/>
    <w:rsid w:val="00733B75"/>
    <w:rPr>
      <w:b/>
      <w:bCs/>
    </w:rPr>
  </w:style>
  <w:style w:type="character" w:customStyle="1" w:styleId="AssuntodocomentrioChar">
    <w:name w:val="Assunto do comentário Char"/>
    <w:basedOn w:val="TextodecomentrioChar"/>
    <w:link w:val="Assuntodocomentrio"/>
    <w:uiPriority w:val="99"/>
    <w:semiHidden/>
    <w:rsid w:val="00733B75"/>
    <w:rPr>
      <w:rFonts w:ascii="Arial" w:eastAsia="Calibri" w:hAnsi="Arial" w:cs="Times New Roman"/>
      <w:b/>
      <w:bCs/>
      <w:sz w:val="20"/>
      <w:szCs w:val="20"/>
    </w:rPr>
  </w:style>
  <w:style w:type="character" w:styleId="Hyperlink">
    <w:name w:val="Hyperlink"/>
    <w:basedOn w:val="Fontepargpadro"/>
    <w:uiPriority w:val="99"/>
    <w:unhideWhenUsed/>
    <w:rsid w:val="00703CE4"/>
    <w:rPr>
      <w:color w:val="0000FF"/>
      <w:u w:val="single"/>
    </w:rPr>
  </w:style>
  <w:style w:type="character" w:customStyle="1" w:styleId="MenoPendente1">
    <w:name w:val="Menção Pendente1"/>
    <w:basedOn w:val="Fontepargpadro"/>
    <w:uiPriority w:val="99"/>
    <w:semiHidden/>
    <w:unhideWhenUsed/>
    <w:rsid w:val="00C60E2F"/>
    <w:rPr>
      <w:color w:val="605E5C"/>
      <w:shd w:val="clear" w:color="auto" w:fill="E1DFDD"/>
    </w:rPr>
  </w:style>
  <w:style w:type="table" w:styleId="Tabelacomgrade">
    <w:name w:val="Table Grid"/>
    <w:basedOn w:val="Tabelanormal"/>
    <w:uiPriority w:val="39"/>
    <w:rsid w:val="00EE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4">
    <w:name w:val="Plain Table 4"/>
    <w:basedOn w:val="Tabelanormal"/>
    <w:uiPriority w:val="44"/>
    <w:rsid w:val="009606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9606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rte">
    <w:name w:val="Strong"/>
    <w:uiPriority w:val="22"/>
    <w:qFormat/>
    <w:rsid w:val="00CD2554"/>
    <w:rPr>
      <w:b/>
      <w:bCs/>
    </w:rPr>
  </w:style>
  <w:style w:type="paragraph" w:styleId="Subttulo">
    <w:name w:val="Subtitle"/>
    <w:basedOn w:val="Normal"/>
    <w:next w:val="Normal"/>
    <w:link w:val="SubttuloChar"/>
    <w:uiPriority w:val="99"/>
    <w:qFormat/>
    <w:rsid w:val="00CD2554"/>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CD2554"/>
    <w:rPr>
      <w:rFonts w:ascii="Cambria" w:eastAsia="Times New Roman" w:hAnsi="Cambria" w:cs="Times New Roman"/>
      <w:sz w:val="24"/>
      <w:szCs w:val="24"/>
    </w:rPr>
  </w:style>
  <w:style w:type="paragraph" w:styleId="PargrafodaLista">
    <w:name w:val="List Paragraph"/>
    <w:basedOn w:val="Normal"/>
    <w:uiPriority w:val="34"/>
    <w:qFormat/>
    <w:rsid w:val="00B32269"/>
    <w:pPr>
      <w:ind w:left="720"/>
      <w:contextualSpacing/>
    </w:pPr>
  </w:style>
  <w:style w:type="character" w:styleId="MenoPendente">
    <w:name w:val="Unresolved Mention"/>
    <w:basedOn w:val="Fontepargpadro"/>
    <w:uiPriority w:val="99"/>
    <w:semiHidden/>
    <w:unhideWhenUsed/>
    <w:rsid w:val="00D72F66"/>
    <w:rPr>
      <w:color w:val="605E5C"/>
      <w:shd w:val="clear" w:color="auto" w:fill="E1DFDD"/>
    </w:rPr>
  </w:style>
  <w:style w:type="character" w:styleId="nfase">
    <w:name w:val="Emphasis"/>
    <w:basedOn w:val="Fontepargpadro"/>
    <w:uiPriority w:val="20"/>
    <w:qFormat/>
    <w:rsid w:val="00066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925">
      <w:bodyDiv w:val="1"/>
      <w:marLeft w:val="0"/>
      <w:marRight w:val="0"/>
      <w:marTop w:val="0"/>
      <w:marBottom w:val="0"/>
      <w:divBdr>
        <w:top w:val="none" w:sz="0" w:space="0" w:color="auto"/>
        <w:left w:val="none" w:sz="0" w:space="0" w:color="auto"/>
        <w:bottom w:val="none" w:sz="0" w:space="0" w:color="auto"/>
        <w:right w:val="none" w:sz="0" w:space="0" w:color="auto"/>
      </w:divBdr>
    </w:div>
    <w:div w:id="67046982">
      <w:bodyDiv w:val="1"/>
      <w:marLeft w:val="0"/>
      <w:marRight w:val="0"/>
      <w:marTop w:val="0"/>
      <w:marBottom w:val="0"/>
      <w:divBdr>
        <w:top w:val="none" w:sz="0" w:space="0" w:color="auto"/>
        <w:left w:val="none" w:sz="0" w:space="0" w:color="auto"/>
        <w:bottom w:val="none" w:sz="0" w:space="0" w:color="auto"/>
        <w:right w:val="none" w:sz="0" w:space="0" w:color="auto"/>
      </w:divBdr>
    </w:div>
    <w:div w:id="152992476">
      <w:bodyDiv w:val="1"/>
      <w:marLeft w:val="0"/>
      <w:marRight w:val="0"/>
      <w:marTop w:val="0"/>
      <w:marBottom w:val="0"/>
      <w:divBdr>
        <w:top w:val="none" w:sz="0" w:space="0" w:color="auto"/>
        <w:left w:val="none" w:sz="0" w:space="0" w:color="auto"/>
        <w:bottom w:val="none" w:sz="0" w:space="0" w:color="auto"/>
        <w:right w:val="none" w:sz="0" w:space="0" w:color="auto"/>
      </w:divBdr>
    </w:div>
    <w:div w:id="252131882">
      <w:bodyDiv w:val="1"/>
      <w:marLeft w:val="0"/>
      <w:marRight w:val="0"/>
      <w:marTop w:val="0"/>
      <w:marBottom w:val="0"/>
      <w:divBdr>
        <w:top w:val="none" w:sz="0" w:space="0" w:color="auto"/>
        <w:left w:val="none" w:sz="0" w:space="0" w:color="auto"/>
        <w:bottom w:val="none" w:sz="0" w:space="0" w:color="auto"/>
        <w:right w:val="none" w:sz="0" w:space="0" w:color="auto"/>
      </w:divBdr>
      <w:divsChild>
        <w:div w:id="437719256">
          <w:marLeft w:val="0"/>
          <w:marRight w:val="0"/>
          <w:marTop w:val="0"/>
          <w:marBottom w:val="0"/>
          <w:divBdr>
            <w:top w:val="none" w:sz="0" w:space="0" w:color="auto"/>
            <w:left w:val="none" w:sz="0" w:space="0" w:color="auto"/>
            <w:bottom w:val="none" w:sz="0" w:space="0" w:color="auto"/>
            <w:right w:val="none" w:sz="0" w:space="0" w:color="auto"/>
          </w:divBdr>
        </w:div>
      </w:divsChild>
    </w:div>
    <w:div w:id="536964286">
      <w:bodyDiv w:val="1"/>
      <w:marLeft w:val="0"/>
      <w:marRight w:val="0"/>
      <w:marTop w:val="0"/>
      <w:marBottom w:val="0"/>
      <w:divBdr>
        <w:top w:val="none" w:sz="0" w:space="0" w:color="auto"/>
        <w:left w:val="none" w:sz="0" w:space="0" w:color="auto"/>
        <w:bottom w:val="none" w:sz="0" w:space="0" w:color="auto"/>
        <w:right w:val="none" w:sz="0" w:space="0" w:color="auto"/>
      </w:divBdr>
    </w:div>
    <w:div w:id="545487527">
      <w:bodyDiv w:val="1"/>
      <w:marLeft w:val="0"/>
      <w:marRight w:val="0"/>
      <w:marTop w:val="0"/>
      <w:marBottom w:val="0"/>
      <w:divBdr>
        <w:top w:val="none" w:sz="0" w:space="0" w:color="auto"/>
        <w:left w:val="none" w:sz="0" w:space="0" w:color="auto"/>
        <w:bottom w:val="none" w:sz="0" w:space="0" w:color="auto"/>
        <w:right w:val="none" w:sz="0" w:space="0" w:color="auto"/>
      </w:divBdr>
    </w:div>
    <w:div w:id="740565913">
      <w:bodyDiv w:val="1"/>
      <w:marLeft w:val="0"/>
      <w:marRight w:val="0"/>
      <w:marTop w:val="0"/>
      <w:marBottom w:val="0"/>
      <w:divBdr>
        <w:top w:val="none" w:sz="0" w:space="0" w:color="auto"/>
        <w:left w:val="none" w:sz="0" w:space="0" w:color="auto"/>
        <w:bottom w:val="none" w:sz="0" w:space="0" w:color="auto"/>
        <w:right w:val="none" w:sz="0" w:space="0" w:color="auto"/>
      </w:divBdr>
    </w:div>
    <w:div w:id="1007710899">
      <w:bodyDiv w:val="1"/>
      <w:marLeft w:val="0"/>
      <w:marRight w:val="0"/>
      <w:marTop w:val="0"/>
      <w:marBottom w:val="0"/>
      <w:divBdr>
        <w:top w:val="none" w:sz="0" w:space="0" w:color="auto"/>
        <w:left w:val="none" w:sz="0" w:space="0" w:color="auto"/>
        <w:bottom w:val="none" w:sz="0" w:space="0" w:color="auto"/>
        <w:right w:val="none" w:sz="0" w:space="0" w:color="auto"/>
      </w:divBdr>
    </w:div>
    <w:div w:id="1081756259">
      <w:bodyDiv w:val="1"/>
      <w:marLeft w:val="0"/>
      <w:marRight w:val="0"/>
      <w:marTop w:val="0"/>
      <w:marBottom w:val="0"/>
      <w:divBdr>
        <w:top w:val="none" w:sz="0" w:space="0" w:color="auto"/>
        <w:left w:val="none" w:sz="0" w:space="0" w:color="auto"/>
        <w:bottom w:val="none" w:sz="0" w:space="0" w:color="auto"/>
        <w:right w:val="none" w:sz="0" w:space="0" w:color="auto"/>
      </w:divBdr>
    </w:div>
    <w:div w:id="1165245018">
      <w:bodyDiv w:val="1"/>
      <w:marLeft w:val="0"/>
      <w:marRight w:val="0"/>
      <w:marTop w:val="0"/>
      <w:marBottom w:val="0"/>
      <w:divBdr>
        <w:top w:val="none" w:sz="0" w:space="0" w:color="auto"/>
        <w:left w:val="none" w:sz="0" w:space="0" w:color="auto"/>
        <w:bottom w:val="none" w:sz="0" w:space="0" w:color="auto"/>
        <w:right w:val="none" w:sz="0" w:space="0" w:color="auto"/>
      </w:divBdr>
    </w:div>
    <w:div w:id="1294290769">
      <w:bodyDiv w:val="1"/>
      <w:marLeft w:val="0"/>
      <w:marRight w:val="0"/>
      <w:marTop w:val="0"/>
      <w:marBottom w:val="0"/>
      <w:divBdr>
        <w:top w:val="none" w:sz="0" w:space="0" w:color="auto"/>
        <w:left w:val="none" w:sz="0" w:space="0" w:color="auto"/>
        <w:bottom w:val="none" w:sz="0" w:space="0" w:color="auto"/>
        <w:right w:val="none" w:sz="0" w:space="0" w:color="auto"/>
      </w:divBdr>
    </w:div>
    <w:div w:id="1296987939">
      <w:bodyDiv w:val="1"/>
      <w:marLeft w:val="0"/>
      <w:marRight w:val="0"/>
      <w:marTop w:val="0"/>
      <w:marBottom w:val="0"/>
      <w:divBdr>
        <w:top w:val="none" w:sz="0" w:space="0" w:color="auto"/>
        <w:left w:val="none" w:sz="0" w:space="0" w:color="auto"/>
        <w:bottom w:val="none" w:sz="0" w:space="0" w:color="auto"/>
        <w:right w:val="none" w:sz="0" w:space="0" w:color="auto"/>
      </w:divBdr>
    </w:div>
    <w:div w:id="1305352737">
      <w:bodyDiv w:val="1"/>
      <w:marLeft w:val="0"/>
      <w:marRight w:val="0"/>
      <w:marTop w:val="0"/>
      <w:marBottom w:val="0"/>
      <w:divBdr>
        <w:top w:val="none" w:sz="0" w:space="0" w:color="auto"/>
        <w:left w:val="none" w:sz="0" w:space="0" w:color="auto"/>
        <w:bottom w:val="none" w:sz="0" w:space="0" w:color="auto"/>
        <w:right w:val="none" w:sz="0" w:space="0" w:color="auto"/>
      </w:divBdr>
      <w:divsChild>
        <w:div w:id="827593758">
          <w:marLeft w:val="15"/>
          <w:marRight w:val="0"/>
          <w:marTop w:val="0"/>
          <w:marBottom w:val="0"/>
          <w:divBdr>
            <w:top w:val="none" w:sz="0" w:space="0" w:color="auto"/>
            <w:left w:val="none" w:sz="0" w:space="0" w:color="auto"/>
            <w:bottom w:val="none" w:sz="0" w:space="0" w:color="auto"/>
            <w:right w:val="none" w:sz="0" w:space="0" w:color="auto"/>
          </w:divBdr>
        </w:div>
      </w:divsChild>
    </w:div>
    <w:div w:id="1487820346">
      <w:bodyDiv w:val="1"/>
      <w:marLeft w:val="0"/>
      <w:marRight w:val="0"/>
      <w:marTop w:val="0"/>
      <w:marBottom w:val="0"/>
      <w:divBdr>
        <w:top w:val="none" w:sz="0" w:space="0" w:color="auto"/>
        <w:left w:val="none" w:sz="0" w:space="0" w:color="auto"/>
        <w:bottom w:val="none" w:sz="0" w:space="0" w:color="auto"/>
        <w:right w:val="none" w:sz="0" w:space="0" w:color="auto"/>
      </w:divBdr>
    </w:div>
    <w:div w:id="1525746070">
      <w:bodyDiv w:val="1"/>
      <w:marLeft w:val="0"/>
      <w:marRight w:val="0"/>
      <w:marTop w:val="0"/>
      <w:marBottom w:val="0"/>
      <w:divBdr>
        <w:top w:val="none" w:sz="0" w:space="0" w:color="auto"/>
        <w:left w:val="none" w:sz="0" w:space="0" w:color="auto"/>
        <w:bottom w:val="none" w:sz="0" w:space="0" w:color="auto"/>
        <w:right w:val="none" w:sz="0" w:space="0" w:color="auto"/>
      </w:divBdr>
    </w:div>
    <w:div w:id="1551191762">
      <w:bodyDiv w:val="1"/>
      <w:marLeft w:val="0"/>
      <w:marRight w:val="0"/>
      <w:marTop w:val="0"/>
      <w:marBottom w:val="0"/>
      <w:divBdr>
        <w:top w:val="none" w:sz="0" w:space="0" w:color="auto"/>
        <w:left w:val="none" w:sz="0" w:space="0" w:color="auto"/>
        <w:bottom w:val="none" w:sz="0" w:space="0" w:color="auto"/>
        <w:right w:val="none" w:sz="0" w:space="0" w:color="auto"/>
      </w:divBdr>
    </w:div>
    <w:div w:id="212954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net.datasus.gov.br/cgi/idb2012/matriz.htm"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io.ufsc.br/handle/123456789/1850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nb.br/bitstream/10482/12478/1/CAPITULO_MortalidadeInfantilBrasi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positorio.unb.br/bitstream/10482/12476/1/CAPITULO_ComoNascemBrasileiros.pdf" TargetMode="External"/><Relationship Id="rId4" Type="http://schemas.openxmlformats.org/officeDocument/2006/relationships/settings" Target="settings.xml"/><Relationship Id="rId9" Type="http://schemas.openxmlformats.org/officeDocument/2006/relationships/hyperlink" Target="https://www.ibge.gov.br/estatisticas/economicas/contas-nacionais/9088-produto-interno-bruto-dos-municipios.html"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fonte 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2F82-B20D-41F2-AF09-98128ABC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9805</Words>
  <Characters>52947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Siria Monique</dc:creator>
  <cp:keywords/>
  <dc:description/>
  <cp:lastModifiedBy>Monaliza de Oliveira Ferreira</cp:lastModifiedBy>
  <cp:revision>2</cp:revision>
  <cp:lastPrinted>2021-12-15T20:57:00Z</cp:lastPrinted>
  <dcterms:created xsi:type="dcterms:W3CDTF">2022-02-16T11:23:00Z</dcterms:created>
  <dcterms:modified xsi:type="dcterms:W3CDTF">2022-02-16T11:23:00Z</dcterms:modified>
</cp:coreProperties>
</file>