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DFE38" w14:textId="2B58164B" w:rsidR="004E4D01" w:rsidRDefault="004E4D01" w:rsidP="005F0FBF">
      <w:pPr>
        <w:pStyle w:val="NormalWeb"/>
        <w:spacing w:before="0" w:beforeAutospacing="0" w:after="200" w:afterAutospacing="0" w:line="48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OCORRÊNCIA E DISTRIBUIÇÃO POTENCIAL DE </w:t>
      </w:r>
      <w:r>
        <w:rPr>
          <w:b/>
          <w:bCs/>
          <w:i/>
          <w:iCs/>
          <w:color w:val="000000"/>
        </w:rPr>
        <w:t>PYRODERUS SCUTATUS</w:t>
      </w:r>
      <w:r>
        <w:rPr>
          <w:b/>
          <w:bCs/>
          <w:color w:val="000000"/>
        </w:rPr>
        <w:t xml:space="preserve"> (AVES: COTINGIDAE) NO SUL DO BRASIL</w:t>
      </w:r>
    </w:p>
    <w:p w14:paraId="6D5BFDDB" w14:textId="45FF0DA1" w:rsidR="0047200A" w:rsidRPr="00CF58F8" w:rsidRDefault="0047200A" w:rsidP="0047200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bookmarkStart w:id="0" w:name="_Hlk144284408"/>
      <w:r w:rsidRPr="00CF58F8">
        <w:rPr>
          <w:rFonts w:ascii="Times New Roman" w:hAnsi="Times New Roman" w:cs="Times New Roman"/>
          <w:color w:val="000000" w:themeColor="text1"/>
          <w:sz w:val="24"/>
          <w:szCs w:val="24"/>
        </w:rPr>
        <w:t>Cristina Freitas da Rosa</w:t>
      </w:r>
      <w:r w:rsidRPr="00CF58F8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1</w:t>
      </w:r>
      <w:r w:rsidRPr="00CF58F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Luiz Liberato Costa Corrêa</w:t>
      </w:r>
      <w:r w:rsidRPr="00CF58F8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2</w:t>
      </w:r>
      <w:r w:rsidRPr="00CF58F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CF58F8">
        <w:rPr>
          <w:rFonts w:ascii="Times New Roman" w:hAnsi="Times New Roman" w:cs="Times New Roman"/>
          <w:color w:val="000000" w:themeColor="text1"/>
          <w:sz w:val="24"/>
          <w:szCs w:val="24"/>
        </w:rPr>
        <w:t>Sérgio Nunes Lopes</w:t>
      </w:r>
      <w:r w:rsidRPr="00CF58F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</w:p>
    <w:bookmarkEnd w:id="0"/>
    <w:p w14:paraId="64BAC3BC" w14:textId="77777777" w:rsidR="0047200A" w:rsidRDefault="0047200A" w:rsidP="0047200A">
      <w:pPr>
        <w:jc w:val="center"/>
      </w:pPr>
    </w:p>
    <w:p w14:paraId="0C7E9E43" w14:textId="77777777" w:rsidR="004E4D01" w:rsidRPr="004B32A6" w:rsidRDefault="004E4D01" w:rsidP="005F0FBF">
      <w:pPr>
        <w:pStyle w:val="NormalWeb"/>
        <w:spacing w:before="0" w:beforeAutospacing="0" w:after="240" w:afterAutospacing="0"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RESUMO</w:t>
      </w:r>
    </w:p>
    <w:p w14:paraId="708A23D0" w14:textId="6E324624" w:rsidR="00AB1120" w:rsidRDefault="00AB1120" w:rsidP="005F0FBF">
      <w:pPr>
        <w:pStyle w:val="NormalWeb"/>
        <w:spacing w:before="0" w:beforeAutospacing="0" w:after="0" w:afterAutospacing="0" w:line="480" w:lineRule="auto"/>
        <w:jc w:val="both"/>
      </w:pPr>
      <w:r>
        <w:rPr>
          <w:color w:val="000000"/>
        </w:rPr>
        <w:t xml:space="preserve">Estudos preditivos direcionados a aves com necessidade de conservação, vem sendo divulgados na literatura especializada, prevendo áreas com adequabilidade ambiental para ocorrência destas espécies. O </w:t>
      </w:r>
      <w:proofErr w:type="spellStart"/>
      <w:r>
        <w:rPr>
          <w:color w:val="000000"/>
        </w:rPr>
        <w:t>Pavó</w:t>
      </w:r>
      <w:proofErr w:type="spellEnd"/>
      <w:r>
        <w:rPr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Pyroderus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scutatus</w:t>
      </w:r>
      <w:proofErr w:type="spellEnd"/>
      <w:r>
        <w:rPr>
          <w:color w:val="000000"/>
        </w:rPr>
        <w:t xml:space="preserve">) é uma ave neotropical de hábitos florestais, endêmica de Mata Atlântica. No estado do Rio Grande do Sul (RS), na região Sul do território brasileiro é considerada ameaçada de extinção. Neste sentido, o presente estudo teve por objetivo atualizar e prever a distribuição potencial do </w:t>
      </w:r>
      <w:r>
        <w:rPr>
          <w:i/>
          <w:iCs/>
          <w:color w:val="000000"/>
        </w:rPr>
        <w:t xml:space="preserve">P. </w:t>
      </w:r>
      <w:proofErr w:type="spellStart"/>
      <w:r>
        <w:rPr>
          <w:i/>
          <w:iCs/>
          <w:color w:val="000000"/>
        </w:rPr>
        <w:t>scutatus</w:t>
      </w:r>
      <w:proofErr w:type="spellEnd"/>
      <w:r>
        <w:rPr>
          <w:color w:val="000000"/>
        </w:rPr>
        <w:t xml:space="preserve"> no RS. Através de dados secundários obtidos em literatura, fontes online e informações cedidas por pesquisadores, compilou-se os dados de presença com o uso de variáveis bioclimáticas (de Bio1 a Bio19) e o algoritmo </w:t>
      </w:r>
      <w:proofErr w:type="spellStart"/>
      <w:r>
        <w:rPr>
          <w:color w:val="000000"/>
        </w:rPr>
        <w:t>MaxEnt</w:t>
      </w:r>
      <w:proofErr w:type="spellEnd"/>
      <w:r>
        <w:rPr>
          <w:color w:val="000000"/>
        </w:rPr>
        <w:t xml:space="preserve">. A taxa de desempenho do modelo foi 0.95, indicando um modelo robusto e a variável que apresentou maior contribuição no modelo foi </w:t>
      </w:r>
      <w:r>
        <w:rPr>
          <w:color w:val="000000"/>
          <w:shd w:val="clear" w:color="auto" w:fill="FFFFFF"/>
        </w:rPr>
        <w:t xml:space="preserve">Variação Diurna Média de </w:t>
      </w:r>
      <w:r w:rsidR="0083166B">
        <w:rPr>
          <w:color w:val="000000"/>
          <w:shd w:val="clear" w:color="auto" w:fill="FFFFFF"/>
        </w:rPr>
        <w:t xml:space="preserve">Temperatura </w:t>
      </w:r>
      <w:r w:rsidR="0083166B">
        <w:rPr>
          <w:color w:val="000000"/>
        </w:rPr>
        <w:t>(</w:t>
      </w:r>
      <w:r>
        <w:rPr>
          <w:color w:val="000000"/>
        </w:rPr>
        <w:t xml:space="preserve">Bio2). </w:t>
      </w:r>
      <w:proofErr w:type="spellStart"/>
      <w:r>
        <w:rPr>
          <w:i/>
          <w:iCs/>
          <w:color w:val="000000"/>
        </w:rPr>
        <w:t>Pyroderus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scutatus</w:t>
      </w:r>
      <w:proofErr w:type="spellEnd"/>
      <w:r>
        <w:rPr>
          <w:color w:val="000000"/>
        </w:rPr>
        <w:t xml:space="preserve"> apresenta no RS, ocorrência em 26 municípios entre os biomas Mata Atlântica e Pampa, indicando localidades que estão fora de áreas de proteção ambiental. Este estudo reuniu o conhecimento disponível sobre a distribuição de </w:t>
      </w:r>
      <w:r>
        <w:rPr>
          <w:i/>
          <w:iCs/>
          <w:color w:val="000000"/>
        </w:rPr>
        <w:t xml:space="preserve">P. </w:t>
      </w:r>
      <w:proofErr w:type="spellStart"/>
      <w:r>
        <w:rPr>
          <w:i/>
          <w:iCs/>
          <w:color w:val="000000"/>
        </w:rPr>
        <w:t>scutatus</w:t>
      </w:r>
      <w:proofErr w:type="spellEnd"/>
      <w:r>
        <w:rPr>
          <w:color w:val="000000"/>
        </w:rPr>
        <w:t xml:space="preserve"> no RS, indicando áreas com adequabilidade ambiental para essa espécie, com necessidade de conservação em nível regional.</w:t>
      </w:r>
    </w:p>
    <w:p w14:paraId="7E8CDA98" w14:textId="1AFFC017" w:rsidR="004E4D01" w:rsidRDefault="00AB1120" w:rsidP="00A77F65">
      <w:pPr>
        <w:pStyle w:val="NormalWeb"/>
        <w:spacing w:before="0" w:beforeAutospacing="0" w:after="240" w:afterAutospacing="0" w:line="480" w:lineRule="auto"/>
        <w:jc w:val="both"/>
        <w:rPr>
          <w:color w:val="000000"/>
          <w:shd w:val="clear" w:color="auto" w:fill="FDFDFD"/>
        </w:rPr>
      </w:pPr>
      <w:r>
        <w:rPr>
          <w:b/>
          <w:bCs/>
          <w:color w:val="000000"/>
          <w:shd w:val="clear" w:color="auto" w:fill="FDFDFD"/>
        </w:rPr>
        <w:t>Palavras-chave</w:t>
      </w:r>
      <w:r>
        <w:rPr>
          <w:color w:val="000000"/>
          <w:shd w:val="clear" w:color="auto" w:fill="FDFDFD"/>
        </w:rPr>
        <w:t xml:space="preserve">: Adequabilidade ambiental; Modelagem preditiva; </w:t>
      </w:r>
      <w:proofErr w:type="spellStart"/>
      <w:r>
        <w:rPr>
          <w:color w:val="000000"/>
          <w:shd w:val="clear" w:color="auto" w:fill="FDFDFD"/>
        </w:rPr>
        <w:t>MaxEnt</w:t>
      </w:r>
      <w:proofErr w:type="spellEnd"/>
      <w:r>
        <w:rPr>
          <w:color w:val="000000"/>
          <w:shd w:val="clear" w:color="auto" w:fill="FDFDFD"/>
        </w:rPr>
        <w:t xml:space="preserve">; Rio Grande do Sul; </w:t>
      </w:r>
      <w:proofErr w:type="spellStart"/>
      <w:r>
        <w:rPr>
          <w:color w:val="000000"/>
          <w:shd w:val="clear" w:color="auto" w:fill="FDFDFD"/>
        </w:rPr>
        <w:t>Pavó</w:t>
      </w:r>
      <w:proofErr w:type="spellEnd"/>
      <w:r>
        <w:rPr>
          <w:color w:val="000000"/>
          <w:shd w:val="clear" w:color="auto" w:fill="FDFDFD"/>
        </w:rPr>
        <w:t>.</w:t>
      </w:r>
    </w:p>
    <w:p w14:paraId="610EE478" w14:textId="77777777" w:rsidR="0047200A" w:rsidRPr="0047200A" w:rsidRDefault="0047200A" w:rsidP="0047200A">
      <w:pPr>
        <w:widowControl w:val="0"/>
        <w:autoSpaceDE w:val="0"/>
        <w:autoSpaceDN w:val="0"/>
        <w:spacing w:after="0"/>
        <w:rPr>
          <w:rFonts w:ascii="Times New Roman" w:eastAsia="Palatino Linotype" w:hAnsi="Times New Roman" w:cs="Times New Roman"/>
          <w:color w:val="000000" w:themeColor="text1"/>
          <w:sz w:val="20"/>
          <w:szCs w:val="20"/>
          <w:lang w:val="pt-PT"/>
        </w:rPr>
      </w:pPr>
      <w:bookmarkStart w:id="1" w:name="_Hlk125985139"/>
      <w:bookmarkStart w:id="2" w:name="_Hlk144284449"/>
      <w:r w:rsidRPr="0047200A">
        <w:rPr>
          <w:rFonts w:ascii="Times New Roman" w:eastAsia="Palatino Linotype" w:hAnsi="Times New Roman" w:cs="Times New Roman"/>
          <w:b/>
          <w:bCs/>
          <w:color w:val="000000" w:themeColor="text1"/>
          <w:sz w:val="20"/>
          <w:szCs w:val="20"/>
          <w:lang w:val="pt-PT"/>
        </w:rPr>
        <w:t>1</w:t>
      </w:r>
      <w:r w:rsidRPr="0047200A">
        <w:rPr>
          <w:rFonts w:ascii="Times New Roman" w:eastAsia="Palatino Linotype" w:hAnsi="Times New Roman" w:cs="Times New Roman"/>
          <w:color w:val="000000" w:themeColor="text1"/>
          <w:sz w:val="20"/>
          <w:szCs w:val="20"/>
          <w:lang w:val="pt-PT"/>
        </w:rPr>
        <w:t>. Graduada em Ciências Biológicas (Licenciatura plena), Universidade do Vale do Taquari – Univates. Lajeado – RS, Brasil. cristina.rosa@universo.univates.br</w:t>
      </w:r>
    </w:p>
    <w:bookmarkEnd w:id="1"/>
    <w:p w14:paraId="135FCAA1" w14:textId="77777777" w:rsidR="0047200A" w:rsidRPr="0047200A" w:rsidRDefault="0047200A" w:rsidP="0047200A">
      <w:pPr>
        <w:widowControl w:val="0"/>
        <w:autoSpaceDE w:val="0"/>
        <w:autoSpaceDN w:val="0"/>
        <w:spacing w:after="0"/>
        <w:rPr>
          <w:rFonts w:ascii="Times New Roman" w:eastAsia="Palatino Linotype" w:hAnsi="Times New Roman" w:cs="Times New Roman"/>
          <w:b/>
          <w:bCs/>
          <w:color w:val="000000" w:themeColor="text1"/>
          <w:sz w:val="20"/>
          <w:szCs w:val="20"/>
          <w:lang w:val="pt-PT"/>
        </w:rPr>
      </w:pPr>
      <w:r w:rsidRPr="0047200A">
        <w:rPr>
          <w:rFonts w:ascii="Times New Roman" w:eastAsia="Palatino Linotype" w:hAnsi="Times New Roman" w:cs="Times New Roman"/>
          <w:b/>
          <w:bCs/>
          <w:color w:val="000000" w:themeColor="text1"/>
          <w:sz w:val="20"/>
          <w:szCs w:val="20"/>
          <w:lang w:val="pt-PT"/>
        </w:rPr>
        <w:t>2</w:t>
      </w:r>
      <w:r w:rsidRPr="0047200A">
        <w:rPr>
          <w:rFonts w:ascii="Times New Roman" w:eastAsia="Palatino Linotype" w:hAnsi="Times New Roman" w:cs="Times New Roman"/>
          <w:color w:val="000000" w:themeColor="text1"/>
          <w:sz w:val="20"/>
          <w:szCs w:val="20"/>
          <w:lang w:val="pt-PT"/>
        </w:rPr>
        <w:t xml:space="preserve">.Doutorado em Biologia (Diversidade e manejo da vida silvestre), Universidade do Vale do Rio dos Sinos – Unisinos. Tutor Orientador no Setor EAD (Curso de Ciências Biológicas e Licenciaturas), Universidade do Vale do Taquari – Univates. Lajeado – RS, Brasil. </w:t>
      </w:r>
      <w:r w:rsidRPr="0047200A">
        <w:rPr>
          <w:rFonts w:ascii="Palatino Linotype" w:eastAsia="Palatino Linotype" w:hAnsi="Palatino Linotype" w:cs="Palatino Linotype"/>
          <w:color w:val="000000" w:themeColor="text1"/>
          <w:lang w:val="pt-PT"/>
        </w:rPr>
        <w:fldChar w:fldCharType="begin"/>
      </w:r>
      <w:r w:rsidRPr="0047200A">
        <w:rPr>
          <w:rFonts w:ascii="Palatino Linotype" w:eastAsia="Palatino Linotype" w:hAnsi="Palatino Linotype" w:cs="Palatino Linotype"/>
          <w:color w:val="000000" w:themeColor="text1"/>
          <w:lang w:val="pt-PT"/>
        </w:rPr>
        <w:instrText xml:space="preserve"> HYPERLINK "mailto:llccorrea@univates.br" </w:instrText>
      </w:r>
      <w:r w:rsidRPr="0047200A">
        <w:rPr>
          <w:rFonts w:ascii="Palatino Linotype" w:eastAsia="Palatino Linotype" w:hAnsi="Palatino Linotype" w:cs="Palatino Linotype"/>
          <w:color w:val="000000" w:themeColor="text1"/>
          <w:lang w:val="pt-PT"/>
        </w:rPr>
        <w:fldChar w:fldCharType="separate"/>
      </w:r>
      <w:r w:rsidRPr="0047200A">
        <w:rPr>
          <w:rFonts w:ascii="Times New Roman" w:eastAsia="Palatino Linotype" w:hAnsi="Times New Roman" w:cs="Times New Roman"/>
          <w:color w:val="000000" w:themeColor="text1"/>
          <w:sz w:val="20"/>
          <w:szCs w:val="20"/>
          <w:lang w:val="pt-PT"/>
        </w:rPr>
        <w:t>llccorrea@univates.br</w:t>
      </w:r>
      <w:r w:rsidRPr="0047200A">
        <w:rPr>
          <w:rFonts w:ascii="Times New Roman" w:eastAsia="Palatino Linotype" w:hAnsi="Times New Roman" w:cs="Times New Roman"/>
          <w:color w:val="000000" w:themeColor="text1"/>
          <w:sz w:val="20"/>
          <w:szCs w:val="20"/>
          <w:lang w:val="pt-PT"/>
        </w:rPr>
        <w:fldChar w:fldCharType="end"/>
      </w:r>
    </w:p>
    <w:p w14:paraId="5CED3FB4" w14:textId="77777777" w:rsidR="0047200A" w:rsidRPr="0047200A" w:rsidRDefault="0047200A" w:rsidP="0047200A">
      <w:pPr>
        <w:widowControl w:val="0"/>
        <w:autoSpaceDE w:val="0"/>
        <w:autoSpaceDN w:val="0"/>
        <w:spacing w:after="0"/>
        <w:rPr>
          <w:rFonts w:ascii="Times New Roman" w:eastAsia="Palatino Linotype" w:hAnsi="Times New Roman" w:cs="Times New Roman"/>
          <w:color w:val="000000" w:themeColor="text1"/>
          <w:sz w:val="20"/>
          <w:szCs w:val="20"/>
          <w:lang w:val="pt-PT"/>
        </w:rPr>
      </w:pPr>
      <w:r w:rsidRPr="0047200A">
        <w:rPr>
          <w:rFonts w:ascii="Times New Roman" w:eastAsia="Palatino Linotype" w:hAnsi="Times New Roman" w:cs="Times New Roman"/>
          <w:b/>
          <w:bCs/>
          <w:color w:val="000000" w:themeColor="text1"/>
          <w:sz w:val="20"/>
          <w:szCs w:val="20"/>
          <w:lang w:val="pt-PT"/>
        </w:rPr>
        <w:t>3</w:t>
      </w:r>
      <w:r w:rsidRPr="0047200A">
        <w:rPr>
          <w:rFonts w:ascii="Times New Roman" w:eastAsia="Palatino Linotype" w:hAnsi="Times New Roman" w:cs="Times New Roman"/>
          <w:color w:val="000000" w:themeColor="text1"/>
          <w:sz w:val="20"/>
          <w:szCs w:val="20"/>
          <w:lang w:val="pt-PT"/>
        </w:rPr>
        <w:t>. Doutorado em Ciências (Ambiente e Desenvolvimento), Universidade do Vale do Taquari – Univates. Lajeado – RS, Brasil. Docente na Univates. sergionl77@univates.br</w:t>
      </w:r>
    </w:p>
    <w:bookmarkEnd w:id="2"/>
    <w:p w14:paraId="6078E647" w14:textId="77777777" w:rsidR="0047200A" w:rsidRDefault="0047200A" w:rsidP="00A77F65">
      <w:pPr>
        <w:pStyle w:val="NormalWeb"/>
        <w:spacing w:before="0" w:beforeAutospacing="0" w:after="240" w:afterAutospacing="0" w:line="480" w:lineRule="auto"/>
        <w:jc w:val="both"/>
      </w:pPr>
    </w:p>
    <w:p w14:paraId="0CD3C0A4" w14:textId="77777777" w:rsidR="004E4D01" w:rsidRDefault="004E4D01" w:rsidP="00742F87"/>
    <w:p w14:paraId="278A113C" w14:textId="6EFCC768" w:rsidR="004E4D01" w:rsidRPr="00A31D07" w:rsidRDefault="0047200A" w:rsidP="0047200A">
      <w:pPr>
        <w:pStyle w:val="NormalWeb"/>
        <w:spacing w:before="0" w:beforeAutospacing="0" w:after="0" w:afterAutospacing="0" w:line="480" w:lineRule="auto"/>
      </w:pPr>
      <w:r>
        <w:rPr>
          <w:b/>
          <w:bCs/>
          <w:color w:val="000000"/>
        </w:rPr>
        <w:t xml:space="preserve">1. </w:t>
      </w:r>
      <w:r w:rsidR="004E4D01" w:rsidRPr="00A31D07">
        <w:rPr>
          <w:b/>
          <w:bCs/>
          <w:color w:val="000000"/>
        </w:rPr>
        <w:t>INTRODUÇÃO</w:t>
      </w:r>
    </w:p>
    <w:p w14:paraId="76C3E709" w14:textId="2D7B3D03" w:rsidR="00AB1120" w:rsidRPr="00A31D07" w:rsidRDefault="00AB1120" w:rsidP="00A31D07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1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fragmentação de habitats e as mudanças climáticas vem afetando a distribuição das populações silvestres (</w:t>
      </w:r>
      <w:r w:rsidR="002A33BD" w:rsidRPr="00A31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BRITO</w:t>
      </w:r>
      <w:r w:rsidR="007330BB" w:rsidRPr="00A31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2009</w:t>
      </w:r>
      <w:r w:rsidR="007330B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; </w:t>
      </w:r>
      <w:r w:rsidR="002A33BD" w:rsidRPr="00A31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ALEXANDRE</w:t>
      </w:r>
      <w:r w:rsidRPr="00A31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et al., 2013), resultando para alguns grupos em isolamento geográfico, redução populacional, chegando a espécies consideradas ameaçadas de extinção e até registros de extinções locais (</w:t>
      </w:r>
      <w:r w:rsidR="002A33BD" w:rsidRPr="00A31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MICHALSKI</w:t>
      </w:r>
      <w:r w:rsidR="002A33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; </w:t>
      </w:r>
      <w:r w:rsidR="002A33BD" w:rsidRPr="00A31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PERES</w:t>
      </w:r>
      <w:r w:rsidRPr="00A31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2005). Entre as aves dependentes do ambiente florestal, as mais suscetíveis a esses impactos são as de hábitos </w:t>
      </w:r>
      <w:proofErr w:type="spellStart"/>
      <w:r w:rsidRPr="00A31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territorialistas</w:t>
      </w:r>
      <w:proofErr w:type="spellEnd"/>
      <w:r w:rsidRPr="00A31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especialistas, que necessitam de áreas ainda conservadas para suprir suas necessidades tróficas (</w:t>
      </w:r>
      <w:r w:rsidR="002A33BD" w:rsidRPr="00A31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SICK</w:t>
      </w:r>
      <w:r w:rsidR="007330BB" w:rsidRPr="00A31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1997</w:t>
      </w:r>
      <w:r w:rsidR="007330B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; </w:t>
      </w:r>
      <w:r w:rsidR="002A33BD" w:rsidRPr="00A31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BENCKE</w:t>
      </w:r>
      <w:r w:rsidRPr="00A31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et al., </w:t>
      </w:r>
      <w:r w:rsidR="007330BB" w:rsidRPr="00A31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2003; </w:t>
      </w:r>
      <w:r w:rsidR="002A33BD" w:rsidRPr="00A31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GRAY </w:t>
      </w:r>
      <w:r w:rsidRPr="00A31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et al., 2007).</w:t>
      </w:r>
    </w:p>
    <w:p w14:paraId="548345F8" w14:textId="146A5F73" w:rsidR="00AB1120" w:rsidRPr="00A31D07" w:rsidRDefault="00AB1120" w:rsidP="00A31D07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1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 as crescentes ameaças à fauna silvestre, novas tecnologias de análises são necessárias. Nesse sentido, a modelagem de distribuição potencial (nicho ecológico), se tornou uma importante ferramenta no meio científico (</w:t>
      </w:r>
      <w:r w:rsidR="002A33BD" w:rsidRPr="00A31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JUNIOR</w:t>
      </w:r>
      <w:r w:rsidR="002A33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; </w:t>
      </w:r>
      <w:r w:rsidR="002A33BD" w:rsidRPr="00A31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SIQUEIRA</w:t>
      </w:r>
      <w:r w:rsidRPr="00A31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2009). Através dessa ferramenta é possível determinar a amplitude da distribuição de uma espécie, em distintas escalas, identificando potenciais regiões apropriadas para sua distribuição, que pode ser invasora, endêmica ou ameaçada de extinção (</w:t>
      </w:r>
      <w:r w:rsidR="002A33BD" w:rsidRPr="00A31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PHILLIPS</w:t>
      </w:r>
      <w:r w:rsidR="007330BB" w:rsidRPr="00A31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et al., 2006</w:t>
      </w:r>
      <w:r w:rsidR="007330B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; </w:t>
      </w:r>
      <w:r w:rsidR="002A33BD" w:rsidRPr="00A31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JÚNIOR</w:t>
      </w:r>
      <w:r w:rsidR="002A33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; </w:t>
      </w:r>
      <w:r w:rsidR="002A33BD" w:rsidRPr="00A31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SIQUEIRA</w:t>
      </w:r>
      <w:r w:rsidRPr="00A31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2009). Nos últimos anos, os modelos potenciais (preditivos) vêm ampliando sua precisão nas análises, fator correlacionado principalmente com variáveis bioclimáticas, refletindo preferências à determinada condição ambiental, para definir cenários de sua distribuição (</w:t>
      </w:r>
      <w:r w:rsidR="002A33BD" w:rsidRPr="00A31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SOBERÓN</w:t>
      </w:r>
      <w:r w:rsidR="002A33B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; </w:t>
      </w:r>
      <w:r w:rsidR="002A33BD" w:rsidRPr="00A31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PETERSON</w:t>
      </w:r>
      <w:r w:rsidR="00436F21" w:rsidRPr="00A31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2005</w:t>
      </w:r>
      <w:r w:rsidR="0043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; </w:t>
      </w:r>
      <w:r w:rsidR="002A33BD" w:rsidRPr="00A31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PHILLIPS</w:t>
      </w:r>
      <w:r w:rsidRPr="00A31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et al., 2006;</w:t>
      </w:r>
      <w:r w:rsidR="0043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A33BD" w:rsidRPr="00A31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OLIVEIRA </w:t>
      </w:r>
      <w:r w:rsidR="00A31D07" w:rsidRPr="00A31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et al., 2015; </w:t>
      </w:r>
      <w:r w:rsidR="002A33BD" w:rsidRPr="00A31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CORRÊA </w:t>
      </w:r>
      <w:r w:rsidR="00A31D07" w:rsidRPr="00A31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et al., 2019</w:t>
      </w:r>
      <w:r w:rsidRPr="00A31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). </w:t>
      </w:r>
    </w:p>
    <w:p w14:paraId="4B20251E" w14:textId="5B1463A4" w:rsidR="00AB1120" w:rsidRPr="00A31D07" w:rsidRDefault="00AB1120" w:rsidP="00A31D07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1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No estado do Rio Grande do Sul, região Sul do território brasileiro, mesmo com o conhecimento já delimitado para algumas aves, ainda carecem de informações </w:t>
      </w:r>
      <w:proofErr w:type="spellStart"/>
      <w:r w:rsidRPr="00A31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bioecológicas</w:t>
      </w:r>
      <w:proofErr w:type="spellEnd"/>
      <w:r w:rsidRPr="00A31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delimitação de padrões na distribuição, de espécies com necessidade de conservação, como por exemplo os representantes da família </w:t>
      </w:r>
      <w:proofErr w:type="spellStart"/>
      <w:r w:rsidRPr="00A31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Cotingidae</w:t>
      </w:r>
      <w:proofErr w:type="spellEnd"/>
      <w:r w:rsidRPr="00A31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</w:t>
      </w:r>
      <w:r w:rsidR="002A33BD" w:rsidRPr="00A31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BELTON, </w:t>
      </w:r>
      <w:r w:rsidRPr="00A31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1994; </w:t>
      </w:r>
      <w:r w:rsidR="002A33BD" w:rsidRPr="00A31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SICK,</w:t>
      </w:r>
      <w:r w:rsidRPr="00A31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1997</w:t>
      </w:r>
      <w:r w:rsidR="004E70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; </w:t>
      </w:r>
      <w:r w:rsidR="002A33BD" w:rsidRPr="00A31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BENCKE</w:t>
      </w:r>
      <w:r w:rsidR="004E7021" w:rsidRPr="00A31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et al., 2003</w:t>
      </w:r>
      <w:r w:rsidRPr="00A31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). O </w:t>
      </w:r>
      <w:proofErr w:type="spellStart"/>
      <w:r w:rsidRPr="00A31D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Pyroderus</w:t>
      </w:r>
      <w:proofErr w:type="spellEnd"/>
      <w:r w:rsidRPr="00A31D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proofErr w:type="spellStart"/>
      <w:r w:rsidRPr="00A31D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scutatus</w:t>
      </w:r>
      <w:proofErr w:type="spellEnd"/>
      <w:r w:rsidRPr="00A31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(Shaw, 1992), é uma ave neotropical (Passeriformes, </w:t>
      </w:r>
      <w:proofErr w:type="spellStart"/>
      <w:r w:rsidRPr="00A31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Cotingidae</w:t>
      </w:r>
      <w:proofErr w:type="spellEnd"/>
      <w:r w:rsidRPr="00A31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), de hábitos florestais, com ocorrência na Colômbia, Paraguai, Guiana, Venezuela, Peru e Brasil. Entretanto, sua distribuição é considerada irregular e aparentemente algumas populações estão em </w:t>
      </w:r>
      <w:r w:rsidRPr="00A31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declínio, devido à perda de habitat e até relatos de caça </w:t>
      </w:r>
      <w:r w:rsidR="002A33BD" w:rsidRPr="00A31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(BENCKE </w:t>
      </w:r>
      <w:r w:rsidRPr="00A31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et al., 2003; </w:t>
      </w:r>
      <w:r w:rsidR="002A33BD" w:rsidRPr="00A31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ORDÓÑEZ-DELGADO</w:t>
      </w:r>
      <w:r w:rsidRPr="00A31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et al., 2018).</w:t>
      </w:r>
    </w:p>
    <w:p w14:paraId="1B890811" w14:textId="71751873" w:rsidR="00605C1D" w:rsidRDefault="00AB1120" w:rsidP="00873834">
      <w:pPr>
        <w:spacing w:line="480" w:lineRule="auto"/>
        <w:ind w:firstLine="720"/>
        <w:jc w:val="both"/>
      </w:pPr>
      <w:r w:rsidRPr="00A31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No Rio Grande do Sul o </w:t>
      </w:r>
      <w:r w:rsidRPr="00A31D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P. </w:t>
      </w:r>
      <w:proofErr w:type="spellStart"/>
      <w:r w:rsidRPr="00A31D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scutatus</w:t>
      </w:r>
      <w:proofErr w:type="spellEnd"/>
      <w:r w:rsidRPr="00A31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considerado uma espécie residente de primavera e verão, que nidifica no estado (</w:t>
      </w:r>
      <w:r w:rsidR="002A33BD" w:rsidRPr="00A31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BENCKE</w:t>
      </w:r>
      <w:r w:rsidRPr="00A31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2001). Porém, seu status de ocorrência, pode ser ainda desconhecido em algumas localidades (</w:t>
      </w:r>
      <w:r w:rsidR="002A33BD" w:rsidRPr="00A31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BENCKE</w:t>
      </w:r>
      <w:r w:rsidRPr="00A31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et al., 2003), apresentando necessidade de conservação, inserido na categoria de "Vulnerável" (</w:t>
      </w:r>
      <w:r w:rsidR="002A33BD" w:rsidRPr="00A31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RIO GRANDE DO SUL, </w:t>
      </w:r>
      <w:r w:rsidRPr="00A31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2014). Neste sentido, o presente estudo teve por objetivos coletar informações da presença do </w:t>
      </w:r>
      <w:r w:rsidRPr="00A31D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P. </w:t>
      </w:r>
      <w:proofErr w:type="spellStart"/>
      <w:r w:rsidRPr="00A31D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scutatus</w:t>
      </w:r>
      <w:proofErr w:type="spellEnd"/>
      <w:r w:rsidRPr="00A31D0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modelar sua distribuição potencial para o RS.</w:t>
      </w:r>
    </w:p>
    <w:p w14:paraId="73074685" w14:textId="4E234123" w:rsidR="004E4D01" w:rsidRPr="00B551EB" w:rsidRDefault="0047200A" w:rsidP="0047200A">
      <w:pPr>
        <w:pStyle w:val="NormalWeb"/>
        <w:spacing w:before="0" w:beforeAutospacing="0" w:after="0" w:afterAutospacing="0" w:line="276" w:lineRule="auto"/>
      </w:pPr>
      <w:r>
        <w:rPr>
          <w:b/>
          <w:bCs/>
          <w:color w:val="000000"/>
        </w:rPr>
        <w:t>2.</w:t>
      </w:r>
      <w:r w:rsidR="004E4D01">
        <w:rPr>
          <w:b/>
          <w:bCs/>
          <w:color w:val="000000"/>
        </w:rPr>
        <w:t>MATERIAL E MÉTODOS</w:t>
      </w:r>
    </w:p>
    <w:p w14:paraId="79294E0E" w14:textId="77777777" w:rsidR="004E4D01" w:rsidRDefault="004E4D01" w:rsidP="00742F87">
      <w:pPr>
        <w:pStyle w:val="NormalWeb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</w:p>
    <w:p w14:paraId="7DC74D37" w14:textId="77777777" w:rsidR="004E4D01" w:rsidRDefault="004E4D01" w:rsidP="00742F87">
      <w:pPr>
        <w:pStyle w:val="NormalWeb"/>
        <w:spacing w:before="0" w:beforeAutospacing="0" w:after="0" w:afterAutospacing="0" w:line="276" w:lineRule="auto"/>
        <w:jc w:val="both"/>
      </w:pPr>
    </w:p>
    <w:p w14:paraId="2130802D" w14:textId="77777777" w:rsidR="00492DBE" w:rsidRDefault="00AB1120" w:rsidP="00492DBE">
      <w:pPr>
        <w:pStyle w:val="NormalWeb"/>
        <w:spacing w:before="0" w:beforeAutospacing="0" w:after="0" w:afterAutospacing="0" w:line="48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Em 2022, foi realizada uma revisão bibliográfica através de informações que reportam registros da ocorrência de </w:t>
      </w:r>
      <w:proofErr w:type="spellStart"/>
      <w:r>
        <w:rPr>
          <w:i/>
          <w:iCs/>
          <w:color w:val="000000"/>
        </w:rPr>
        <w:t>Pyroderus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scutatus</w:t>
      </w:r>
      <w:proofErr w:type="spellEnd"/>
      <w:r>
        <w:rPr>
          <w:color w:val="000000"/>
        </w:rPr>
        <w:t xml:space="preserve"> no Rio Grande do Sul, Brasil. Os dados secundários foram acessados a partir da base de dados online: </w:t>
      </w:r>
      <w:proofErr w:type="spellStart"/>
      <w:r>
        <w:rPr>
          <w:color w:val="000000"/>
        </w:rPr>
        <w:t>WikiAves</w:t>
      </w:r>
      <w:proofErr w:type="spellEnd"/>
      <w:r>
        <w:rPr>
          <w:color w:val="000000"/>
        </w:rPr>
        <w:t>, (</w:t>
      </w:r>
      <w:hyperlink r:id="rId5" w:history="1">
        <w:r w:rsidRPr="004E7021">
          <w:rPr>
            <w:rStyle w:val="Hyperlink"/>
            <w:color w:val="000000"/>
            <w:u w:val="none"/>
          </w:rPr>
          <w:t>https://www.wikiaves.com.br/</w:t>
        </w:r>
      </w:hyperlink>
      <w:r>
        <w:rPr>
          <w:color w:val="000000"/>
        </w:rPr>
        <w:t xml:space="preserve">) e </w:t>
      </w:r>
      <w:proofErr w:type="spellStart"/>
      <w:r>
        <w:rPr>
          <w:color w:val="000000"/>
        </w:rPr>
        <w:t>eBird</w:t>
      </w:r>
      <w:proofErr w:type="spellEnd"/>
      <w:r>
        <w:rPr>
          <w:color w:val="000000"/>
        </w:rPr>
        <w:t xml:space="preserve"> (https://ebird.org/home). Foram consideradas também informações disponíveis em </w:t>
      </w:r>
      <w:proofErr w:type="spellStart"/>
      <w:r>
        <w:rPr>
          <w:color w:val="000000"/>
        </w:rPr>
        <w:t>Belton</w:t>
      </w:r>
      <w:proofErr w:type="spellEnd"/>
      <w:r>
        <w:rPr>
          <w:color w:val="000000"/>
        </w:rPr>
        <w:t xml:space="preserve"> </w:t>
      </w:r>
      <w:r w:rsidRPr="00837AEE">
        <w:rPr>
          <w:color w:val="000000" w:themeColor="text1"/>
        </w:rPr>
        <w:t xml:space="preserve">(1994), </w:t>
      </w:r>
      <w:proofErr w:type="spellStart"/>
      <w:r w:rsidRPr="00837AEE">
        <w:rPr>
          <w:color w:val="000000" w:themeColor="text1"/>
        </w:rPr>
        <w:t>Bencke</w:t>
      </w:r>
      <w:proofErr w:type="spellEnd"/>
      <w:r w:rsidRPr="00837AEE">
        <w:rPr>
          <w:color w:val="000000" w:themeColor="text1"/>
        </w:rPr>
        <w:t xml:space="preserve"> et al. (2003), Bernardi et al. (2008) e Seixas et al. (2014) e de pesquisadores vinculados ou não a instituições de pesquisa. Os </w:t>
      </w:r>
      <w:r>
        <w:rPr>
          <w:color w:val="000000"/>
        </w:rPr>
        <w:t xml:space="preserve">registros de presença do </w:t>
      </w:r>
      <w:r>
        <w:rPr>
          <w:i/>
          <w:iCs/>
          <w:color w:val="000000"/>
        </w:rPr>
        <w:t xml:space="preserve">P. </w:t>
      </w:r>
      <w:proofErr w:type="spellStart"/>
      <w:r>
        <w:rPr>
          <w:i/>
          <w:iCs/>
          <w:color w:val="000000"/>
        </w:rPr>
        <w:t>scutatus</w:t>
      </w:r>
      <w:proofErr w:type="spellEnd"/>
      <w:r>
        <w:rPr>
          <w:color w:val="000000"/>
        </w:rPr>
        <w:t xml:space="preserve"> foram delimitados, considerando o local exato e/ou </w:t>
      </w:r>
      <w:proofErr w:type="spellStart"/>
      <w:r>
        <w:rPr>
          <w:color w:val="000000"/>
        </w:rPr>
        <w:t>centróide</w:t>
      </w:r>
      <w:proofErr w:type="spellEnd"/>
      <w:r>
        <w:rPr>
          <w:color w:val="000000"/>
        </w:rPr>
        <w:t xml:space="preserve"> do município de sua ocorrência. Através da ferramenta Google Earth, foram coletados os pontos em coordenadas geográficas (latitude/longitude), no formato de graus decimais, </w:t>
      </w:r>
      <w:proofErr w:type="spellStart"/>
      <w:r>
        <w:rPr>
          <w:color w:val="000000"/>
        </w:rPr>
        <w:t>Datum</w:t>
      </w:r>
      <w:proofErr w:type="spellEnd"/>
      <w:r>
        <w:rPr>
          <w:color w:val="000000"/>
        </w:rPr>
        <w:t xml:space="preserve"> WGS-84 (</w:t>
      </w:r>
      <w:r w:rsidR="002A33BD">
        <w:rPr>
          <w:color w:val="000000"/>
        </w:rPr>
        <w:t xml:space="preserve">OLIVEIRA </w:t>
      </w:r>
      <w:r>
        <w:rPr>
          <w:color w:val="000000"/>
        </w:rPr>
        <w:t xml:space="preserve">et al., 2015; </w:t>
      </w:r>
      <w:r w:rsidR="002A33BD">
        <w:rPr>
          <w:color w:val="000000"/>
        </w:rPr>
        <w:t>SANTOS</w:t>
      </w:r>
      <w:r>
        <w:rPr>
          <w:color w:val="000000"/>
        </w:rPr>
        <w:t xml:space="preserve"> et al., 2017).</w:t>
      </w:r>
    </w:p>
    <w:p w14:paraId="4BBE9485" w14:textId="48C3F8E7" w:rsidR="00AB1120" w:rsidRDefault="00AB1120" w:rsidP="00492DBE">
      <w:pPr>
        <w:pStyle w:val="NormalWeb"/>
        <w:spacing w:before="0" w:beforeAutospacing="0" w:after="200" w:afterAutospacing="0" w:line="480" w:lineRule="auto"/>
        <w:ind w:firstLine="708"/>
        <w:jc w:val="both"/>
      </w:pPr>
      <w:r>
        <w:rPr>
          <w:color w:val="000000"/>
        </w:rPr>
        <w:t xml:space="preserve">Foi acessada as variáveis bioclimáticas (de Bio1 a </w:t>
      </w:r>
      <w:proofErr w:type="spellStart"/>
      <w:r>
        <w:rPr>
          <w:color w:val="000000"/>
        </w:rPr>
        <w:t>Bio</w:t>
      </w:r>
      <w:proofErr w:type="spellEnd"/>
      <w:r>
        <w:rPr>
          <w:color w:val="000000"/>
        </w:rPr>
        <w:t xml:space="preserve"> 19), obtidas na base </w:t>
      </w:r>
      <w:proofErr w:type="spellStart"/>
      <w:r>
        <w:rPr>
          <w:color w:val="000000"/>
        </w:rPr>
        <w:t>WordClim</w:t>
      </w:r>
      <w:proofErr w:type="spellEnd"/>
      <w:r>
        <w:rPr>
          <w:color w:val="000000"/>
        </w:rPr>
        <w:t xml:space="preserve"> (</w:t>
      </w:r>
      <w:hyperlink r:id="rId6" w:history="1">
        <w:r w:rsidRPr="00D106C6">
          <w:rPr>
            <w:rStyle w:val="Hyperlink"/>
            <w:color w:val="000000"/>
            <w:u w:val="none"/>
          </w:rPr>
          <w:t>http://www.worldclim.org/</w:t>
        </w:r>
      </w:hyperlink>
      <w:r w:rsidRPr="00D106C6">
        <w:rPr>
          <w:color w:val="000000"/>
        </w:rPr>
        <w:t>)</w:t>
      </w:r>
      <w:r>
        <w:rPr>
          <w:color w:val="000000"/>
        </w:rPr>
        <w:t>. Esses parâmetros bioclimáticos, correspondem a dados do período de 1970 a 2000, em padrões de temperatura, em ºC (graus celsius) e precipitação em mm (milímetros) (</w:t>
      </w:r>
      <w:r w:rsidR="002A33BD">
        <w:rPr>
          <w:color w:val="000000"/>
        </w:rPr>
        <w:t xml:space="preserve">HIJMANS </w:t>
      </w:r>
      <w:r w:rsidR="004E7021">
        <w:rPr>
          <w:color w:val="000000"/>
        </w:rPr>
        <w:t xml:space="preserve">et al., 2005; </w:t>
      </w:r>
      <w:r w:rsidR="002A33BD">
        <w:rPr>
          <w:color w:val="000000"/>
        </w:rPr>
        <w:t>FICK; HIJMANS</w:t>
      </w:r>
      <w:r>
        <w:rPr>
          <w:color w:val="000000"/>
        </w:rPr>
        <w:t>, 2017). A base de dados bioclimáticos acessada foi recortada e delimitada para nível Rio Grande do Sul, utilizando o software de acesso livre Quantum GIS (QGIS).</w:t>
      </w:r>
    </w:p>
    <w:p w14:paraId="006B164B" w14:textId="77777777" w:rsidR="00837AEE" w:rsidRDefault="00AB1120" w:rsidP="00837AEE">
      <w:pPr>
        <w:pStyle w:val="NormalWeb"/>
        <w:spacing w:before="0" w:beforeAutospacing="0" w:after="0" w:afterAutospacing="0" w:line="480" w:lineRule="auto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 xml:space="preserve">A partir dessas informações (pontos de ocorrência da espécie e camadas bioclimáticas), foi acessado o algoritmo </w:t>
      </w:r>
      <w:proofErr w:type="spellStart"/>
      <w:r>
        <w:rPr>
          <w:color w:val="000000"/>
        </w:rPr>
        <w:t>MaxEnt</w:t>
      </w:r>
      <w:proofErr w:type="spellEnd"/>
      <w:r>
        <w:rPr>
          <w:color w:val="000000"/>
        </w:rPr>
        <w:t xml:space="preserve"> (</w:t>
      </w:r>
      <w:proofErr w:type="spellStart"/>
      <w:r>
        <w:rPr>
          <w:i/>
          <w:iCs/>
          <w:color w:val="000000"/>
        </w:rPr>
        <w:t>maximum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entropy</w:t>
      </w:r>
      <w:proofErr w:type="spellEnd"/>
      <w:r>
        <w:rPr>
          <w:color w:val="000000"/>
        </w:rPr>
        <w:t xml:space="preserve">) e realizado um pré-teste, seguindo as funções básicas do algoritmo. Foi delimitado 10 repetições, selecionando todas as variáveis (de Bio1 a </w:t>
      </w:r>
      <w:proofErr w:type="spellStart"/>
      <w:r>
        <w:rPr>
          <w:color w:val="000000"/>
        </w:rPr>
        <w:t>Bio</w:t>
      </w:r>
      <w:proofErr w:type="spellEnd"/>
      <w:r>
        <w:rPr>
          <w:color w:val="000000"/>
        </w:rPr>
        <w:t xml:space="preserve"> 19) e para calibração, os registros de ocorrência foram divididos em 20% para teste e 80% para delimitação do modelo (</w:t>
      </w:r>
      <w:proofErr w:type="spellStart"/>
      <w:r w:rsidR="002A33BD">
        <w:rPr>
          <w:color w:val="000000"/>
        </w:rPr>
        <w:t>PHILLIP</w:t>
      </w:r>
      <w:r>
        <w:rPr>
          <w:color w:val="000000"/>
        </w:rPr>
        <w:t>s</w:t>
      </w:r>
      <w:proofErr w:type="spellEnd"/>
      <w:r>
        <w:rPr>
          <w:color w:val="000000"/>
        </w:rPr>
        <w:t xml:space="preserve"> et al., 2006; </w:t>
      </w:r>
      <w:r w:rsidR="002A33BD">
        <w:rPr>
          <w:color w:val="000000"/>
        </w:rPr>
        <w:t>PHILLIPS; DUBIK</w:t>
      </w:r>
      <w:r>
        <w:rPr>
          <w:color w:val="000000"/>
        </w:rPr>
        <w:t xml:space="preserve">, 2008). Das 19 variáveis bioclimáticas testadas, Bio1, Bio2, Bio3, Bio4, Bio5, Bio9 e Bio15, apresentaram contribuição significativa para a determinação de adequabilidade ambiental para </w:t>
      </w:r>
      <w:r>
        <w:rPr>
          <w:i/>
          <w:iCs/>
          <w:color w:val="000000"/>
        </w:rPr>
        <w:t xml:space="preserve">P. </w:t>
      </w:r>
      <w:proofErr w:type="spellStart"/>
      <w:r>
        <w:rPr>
          <w:i/>
          <w:iCs/>
          <w:color w:val="000000"/>
        </w:rPr>
        <w:t>scutatus</w:t>
      </w:r>
      <w:proofErr w:type="spellEnd"/>
      <w:r>
        <w:rPr>
          <w:color w:val="000000"/>
        </w:rPr>
        <w:t xml:space="preserve">. Agora com essas variáveis delimitadas, uma nova rodada foi realizada (utilizando apenas essas variáveis bioclimáticas, correlacionando com pontos de presença), seguindo as funções básicas do </w:t>
      </w:r>
      <w:proofErr w:type="spellStart"/>
      <w:r>
        <w:rPr>
          <w:color w:val="000000"/>
        </w:rPr>
        <w:t>MaxEnt</w:t>
      </w:r>
      <w:proofErr w:type="spellEnd"/>
      <w:r>
        <w:rPr>
          <w:color w:val="000000"/>
        </w:rPr>
        <w:t>, no mesmo padrão de repetições e calibração mencionada anteriormente. </w:t>
      </w:r>
    </w:p>
    <w:p w14:paraId="6728918F" w14:textId="7B54D48D" w:rsidR="00B551EB" w:rsidRDefault="00AB1120" w:rsidP="00837AEE">
      <w:pPr>
        <w:pStyle w:val="NormalWeb"/>
        <w:spacing w:before="0" w:beforeAutospacing="0" w:after="0" w:afterAutospacing="0" w:line="480" w:lineRule="auto"/>
        <w:ind w:firstLine="708"/>
        <w:jc w:val="both"/>
        <w:rPr>
          <w:b/>
          <w:bCs/>
          <w:color w:val="000000"/>
        </w:rPr>
      </w:pPr>
      <w:r>
        <w:rPr>
          <w:color w:val="000000"/>
        </w:rPr>
        <w:t>A acurácia do modelo é representada através da sensibilidade e da especificidade, onde valores próximos de (1), indicam alto desempenho (</w:t>
      </w:r>
      <w:r w:rsidRPr="00DF757E">
        <w:rPr>
          <w:i/>
          <w:iCs/>
          <w:color w:val="000000"/>
        </w:rPr>
        <w:t>ver detalhes em</w:t>
      </w:r>
      <w:r>
        <w:rPr>
          <w:color w:val="000000"/>
        </w:rPr>
        <w:t xml:space="preserve">: </w:t>
      </w:r>
      <w:r w:rsidR="002A33BD">
        <w:rPr>
          <w:color w:val="000000"/>
        </w:rPr>
        <w:t>SOBERÓN</w:t>
      </w:r>
      <w:r>
        <w:rPr>
          <w:color w:val="000000"/>
        </w:rPr>
        <w:t>, 2007). A disposição e edição final do modelo preditivo, foi realizada com auxílio do software Quantum GIS. No modelo de mapa gerado, a cor em tonalidade avermelhada e amarelada (indica alta e média) probabilidade de condições ambientais para a distribuição e ocorrência da espécie de estudo, e em tom azul indica baixa e/ou improvável probabilidade de ocorrência (</w:t>
      </w:r>
      <w:r w:rsidR="002A33BD">
        <w:rPr>
          <w:color w:val="000000"/>
        </w:rPr>
        <w:t>OLIVEIRA</w:t>
      </w:r>
      <w:r>
        <w:rPr>
          <w:color w:val="000000"/>
        </w:rPr>
        <w:t xml:space="preserve"> et al., 2015).</w:t>
      </w:r>
    </w:p>
    <w:p w14:paraId="1A6518AE" w14:textId="77346CD2" w:rsidR="004E4D01" w:rsidRDefault="0047200A" w:rsidP="00E02DD6">
      <w:pPr>
        <w:pStyle w:val="NormalWeb"/>
        <w:spacing w:before="0" w:beforeAutospacing="0" w:after="240" w:afterAutospacing="0" w:line="480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3 </w:t>
      </w:r>
      <w:r w:rsidR="004E4D01">
        <w:rPr>
          <w:b/>
          <w:bCs/>
          <w:color w:val="000000"/>
        </w:rPr>
        <w:t>RESULTADOS E DISCUSSÃO</w:t>
      </w:r>
    </w:p>
    <w:p w14:paraId="1FABE4AC" w14:textId="7E605723" w:rsidR="004E4D01" w:rsidRDefault="00AB1120" w:rsidP="00BE67F5">
      <w:pPr>
        <w:spacing w:line="48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B11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</w:t>
      </w:r>
      <w:proofErr w:type="spellStart"/>
      <w:r w:rsidRPr="00AB11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Pavó</w:t>
      </w:r>
      <w:proofErr w:type="spellEnd"/>
      <w:r w:rsidRPr="00AB11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</w:t>
      </w:r>
      <w:proofErr w:type="spellStart"/>
      <w:r w:rsidRPr="00AB1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Pyroderus</w:t>
      </w:r>
      <w:proofErr w:type="spellEnd"/>
      <w:r w:rsidRPr="00AB1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proofErr w:type="spellStart"/>
      <w:r w:rsidRPr="00AB1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scutatus</w:t>
      </w:r>
      <w:proofErr w:type="spellEnd"/>
      <w:r w:rsidRPr="00AB11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) está presente em 26 municípios no Rio Grande do Sul (RS), Brasil. </w:t>
      </w:r>
      <w:r w:rsidRPr="00676C61">
        <w:rPr>
          <w:rFonts w:ascii="Times New Roman" w:eastAsia="Times New Roman" w:hAnsi="Times New Roman" w:cs="Times New Roman"/>
          <w:sz w:val="24"/>
          <w:szCs w:val="24"/>
          <w:lang w:eastAsia="pt-BR"/>
        </w:rPr>
        <w:t>Embora a espécie seja considerada endêmica</w:t>
      </w:r>
      <w:r w:rsidR="00676C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bioma</w:t>
      </w:r>
      <w:r w:rsidRPr="00676C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Mata Atlântica, o estudo indica sua presença em áreas no Pampa e também em regiões de transição entre os dois biomas</w:t>
      </w:r>
      <w:r w:rsidRPr="00AB11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Em áreas de domínio Mata Atlântica apresenta ocorrência nos municípios de: Derrubadas, Dois Irmãos, Frederico Westphalen, Iraí, </w:t>
      </w:r>
      <w:proofErr w:type="spellStart"/>
      <w:r w:rsidRPr="00AB11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Itati</w:t>
      </w:r>
      <w:proofErr w:type="spellEnd"/>
      <w:r w:rsidRPr="00AB11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Lajeado, Marques de Souza, Morro </w:t>
      </w:r>
      <w:proofErr w:type="spellStart"/>
      <w:r w:rsidRPr="00AB11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Reuter</w:t>
      </w:r>
      <w:proofErr w:type="spellEnd"/>
      <w:r w:rsidRPr="00AB11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Porto Mauá, São Leopoldo, Sapiranga e Tenente Portela, e de domínio Pampa: Arroio do Padre, Bagé, Caçapava do Sul, Canguçu, Encruzilhada do Sul, Morro Redondo, Pelotas, Porto Alegre e São Lourenço do Sul. Entretanto, a espécie apresenta ocorrência em áreas de transição entre os</w:t>
      </w:r>
      <w:r w:rsidR="00676C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biomas, Mata atlântica e </w:t>
      </w:r>
      <w:r w:rsidR="00676C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Pampa, em: </w:t>
      </w:r>
      <w:r w:rsidRPr="00AB11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Independência, Montenegro, Santa Rosa, Santo Antônio da Patrulha e Triunfo (Figura 1).</w:t>
      </w:r>
    </w:p>
    <w:p w14:paraId="50FBC8FC" w14:textId="2EA389F8" w:rsidR="00BE67F5" w:rsidRDefault="00BE67F5" w:rsidP="00BE67F5">
      <w:pPr>
        <w:pStyle w:val="NormalWeb"/>
        <w:spacing w:before="0" w:beforeAutospacing="0" w:after="240" w:afterAutospacing="0" w:line="360" w:lineRule="auto"/>
        <w:jc w:val="both"/>
      </w:pPr>
      <w:r>
        <w:rPr>
          <w:b/>
          <w:bCs/>
          <w:color w:val="000000"/>
        </w:rPr>
        <w:t>Figura 1</w:t>
      </w:r>
      <w:r>
        <w:rPr>
          <w:color w:val="000000"/>
        </w:rPr>
        <w:t xml:space="preserve">. Pontos em vermelho indicam localidades com presença de </w:t>
      </w:r>
      <w:proofErr w:type="spellStart"/>
      <w:r>
        <w:rPr>
          <w:i/>
          <w:iCs/>
          <w:color w:val="000000"/>
        </w:rPr>
        <w:t>Pyroderus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scutatus</w:t>
      </w:r>
      <w:proofErr w:type="spellEnd"/>
      <w:r>
        <w:rPr>
          <w:color w:val="000000"/>
        </w:rPr>
        <w:t xml:space="preserve"> entre domínios Mata Atlântica e Pampa, Rio Grande do Sul. </w:t>
      </w:r>
    </w:p>
    <w:p w14:paraId="133A3334" w14:textId="24DB12CC" w:rsidR="00261FC5" w:rsidRDefault="004E4D01" w:rsidP="00BE67F5">
      <w:pPr>
        <w:pStyle w:val="NormalWeb"/>
        <w:spacing w:before="0" w:beforeAutospacing="0" w:after="240" w:afterAutospacing="0" w:line="276" w:lineRule="auto"/>
        <w:ind w:firstLine="567"/>
        <w:jc w:val="center"/>
      </w:pPr>
      <w:r>
        <w:rPr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036D435B" wp14:editId="32A3DF13">
            <wp:extent cx="4158586" cy="3937379"/>
            <wp:effectExtent l="0" t="0" r="0" b="6350"/>
            <wp:docPr id="2" name="Imagem 2" descr="https://lh5.googleusercontent.com/nmdFh-9I2M2NCOfPp1vvAPN9Y6qylIAz9u6s1PlE8_ESZh_JWMRj3C1VmPjhLkysOC_xf0g0Xtbbw7odIjfjf5bz1SMNCnC30I4n7exXEap6HnYeCrDg3xy9gF7l5CDlJPQWRagOjwUmb18H-gL3ONctwICaeP3raxXiAUKNmyPQ0KRcqozd59Q2F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nmdFh-9I2M2NCOfPp1vvAPN9Y6qylIAz9u6s1PlE8_ESZh_JWMRj3C1VmPjhLkysOC_xf0g0Xtbbw7odIjfjf5bz1SMNCnC30I4n7exXEap6HnYeCrDg3xy9gF7l5CDlJPQWRagOjwUmb18H-gL3ONctwICaeP3raxXiAUKNmyPQ0KRcqozd59Q2F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794" cy="3962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p w14:paraId="2415A950" w14:textId="7EB660D8" w:rsidR="004E4D01" w:rsidRDefault="00AB1120" w:rsidP="00BF5892">
      <w:pPr>
        <w:spacing w:line="48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B11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Das variáveis bioclimáticas avaliadas: Variação Diurna Média de Temperatura (Média mensal) (Bio2), Precipitação do mês mais chuvoso (Bio13) e </w:t>
      </w:r>
      <w:r w:rsidRPr="00AB11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Temperatura média do trimestre mais seco</w:t>
      </w:r>
      <w:r w:rsidRPr="00AB11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(Bio9), foram as que mais contribuíram para o modelo preditivo (Tabela 1). A taxa de desempenho (AUC) foi de 0,95, indicando um modelo robusto. O modelo previu áreas climaticamente adequadas que podem influenciar na distribuição da espécie no RS. Nota-se, que no modelo preditivo indica a provável existência de populações isoladas para algumas populações do </w:t>
      </w:r>
      <w:r w:rsidRPr="00AB1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P. </w:t>
      </w:r>
      <w:proofErr w:type="spellStart"/>
      <w:r w:rsidRPr="00AB1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scutatus</w:t>
      </w:r>
      <w:proofErr w:type="spellEnd"/>
      <w:r w:rsidRPr="00AB11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RS (Figura 2).</w:t>
      </w:r>
    </w:p>
    <w:p w14:paraId="35AE3070" w14:textId="7684F6CD" w:rsidR="00BE67F5" w:rsidRDefault="00BE67F5" w:rsidP="00BF5892">
      <w:pPr>
        <w:spacing w:line="48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2392536" w14:textId="0318D837" w:rsidR="00BE67F5" w:rsidRDefault="00BE67F5" w:rsidP="00BE67F5">
      <w:pPr>
        <w:pStyle w:val="NormalWeb"/>
        <w:spacing w:before="0" w:beforeAutospacing="0" w:after="240" w:afterAutospacing="0" w:line="360" w:lineRule="auto"/>
        <w:jc w:val="both"/>
        <w:rPr>
          <w:color w:val="000000"/>
        </w:rPr>
      </w:pPr>
      <w:r>
        <w:rPr>
          <w:b/>
          <w:bCs/>
          <w:color w:val="000000"/>
        </w:rPr>
        <w:lastRenderedPageBreak/>
        <w:t>Figura 2</w:t>
      </w:r>
      <w:r>
        <w:rPr>
          <w:color w:val="000000"/>
        </w:rPr>
        <w:t xml:space="preserve">. Modelo preditivo de adequação ambiental (nicho ecológico) para </w:t>
      </w:r>
      <w:proofErr w:type="spellStart"/>
      <w:r>
        <w:rPr>
          <w:i/>
          <w:iCs/>
          <w:color w:val="000000"/>
        </w:rPr>
        <w:t>Pyroderus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scutatus</w:t>
      </w:r>
      <w:proofErr w:type="spellEnd"/>
      <w:r>
        <w:rPr>
          <w:color w:val="000000"/>
        </w:rPr>
        <w:t xml:space="preserve"> no Rio Grande do Sul, Brasil. Cores quentes indicam alta e/ou média probabilidade de áreas climaticamente adequadas para sua distribuição e cores frias baixa e/ou improvável.</w:t>
      </w:r>
    </w:p>
    <w:p w14:paraId="039C99EA" w14:textId="29C969F8" w:rsidR="00BF5892" w:rsidRDefault="00BF5892" w:rsidP="00BE67F5">
      <w:pPr>
        <w:spacing w:line="48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noProof/>
          <w:color w:val="000000"/>
          <w:bdr w:val="none" w:sz="0" w:space="0" w:color="auto" w:frame="1"/>
        </w:rPr>
        <w:drawing>
          <wp:inline distT="0" distB="0" distL="0" distR="0" wp14:anchorId="2EF32AC4" wp14:editId="41BC6952">
            <wp:extent cx="4486910" cy="3986530"/>
            <wp:effectExtent l="0" t="0" r="8890" b="0"/>
            <wp:docPr id="3" name="Imagem 3" descr="https://lh3.googleusercontent.com/3o3p92LVh_ouhYWbCea2QZqIdgF_v17i8P2htkr2SKCxMLw_laCSClxyY0PB93Tglb1vflAYn8Fn1XtwziCPLTFiQpsmLOKvcYa2RvoQ1XlrKMyF4vPxT1QqbzYiWMKGBfupCxuXRlflwAAmi0eFnHfCwxL6GCVKwzIK9lqVUOwNp59a0XV5sabao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3.googleusercontent.com/3o3p92LVh_ouhYWbCea2QZqIdgF_v17i8P2htkr2SKCxMLw_laCSClxyY0PB93Tglb1vflAYn8Fn1XtwziCPLTFiQpsmLOKvcYa2RvoQ1XlrKMyF4vPxT1QqbzYiWMKGBfupCxuXRlflwAAmi0eFnHfCwxL6GCVKwzIK9lqVUOwNp59a0XV5sabaoQ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910" cy="398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D35E8" w14:textId="4341402A" w:rsidR="006852A1" w:rsidRDefault="004E4D01" w:rsidP="00BE67F5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b/>
          <w:bCs/>
          <w:color w:val="000000"/>
        </w:rPr>
        <w:t>Tabela 1</w:t>
      </w:r>
      <w:r>
        <w:rPr>
          <w:color w:val="000000"/>
        </w:rPr>
        <w:t xml:space="preserve">. Variáveis preditivas utilizadas no modelo de adequação ambiental para </w:t>
      </w:r>
      <w:proofErr w:type="spellStart"/>
      <w:r>
        <w:rPr>
          <w:i/>
          <w:iCs/>
          <w:color w:val="000000"/>
        </w:rPr>
        <w:t>Pyroderus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scutatus</w:t>
      </w:r>
      <w:proofErr w:type="spellEnd"/>
      <w:r>
        <w:rPr>
          <w:color w:val="000000"/>
        </w:rPr>
        <w:t xml:space="preserve"> no Rio Grande do Sul. Percentual de contribuição de cada variável, variável (%).</w:t>
      </w:r>
    </w:p>
    <w:p w14:paraId="0C34E091" w14:textId="77777777" w:rsidR="00707C56" w:rsidRDefault="00707C56" w:rsidP="004B32A6">
      <w:pPr>
        <w:pStyle w:val="NormalWeb"/>
        <w:spacing w:before="0" w:beforeAutospacing="0" w:after="0" w:afterAutospacing="0" w:line="276" w:lineRule="auto"/>
      </w:pPr>
    </w:p>
    <w:tbl>
      <w:tblPr>
        <w:tblStyle w:val="SombreamentoClaro-nfase1"/>
        <w:tblW w:w="3735" w:type="pct"/>
        <w:tblInd w:w="1143" w:type="dxa"/>
        <w:tblLook w:val="0660" w:firstRow="1" w:lastRow="1" w:firstColumn="0" w:lastColumn="0" w:noHBand="1" w:noVBand="1"/>
      </w:tblPr>
      <w:tblGrid>
        <w:gridCol w:w="1958"/>
        <w:gridCol w:w="4387"/>
        <w:gridCol w:w="1016"/>
      </w:tblGrid>
      <w:tr w:rsidR="00217CB2" w:rsidRPr="00217CB2" w14:paraId="2EE5AD8D" w14:textId="77777777" w:rsidTr="00217C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tcW w:w="1330" w:type="pct"/>
            <w:noWrap/>
          </w:tcPr>
          <w:p w14:paraId="0BD9E8F0" w14:textId="77777777" w:rsidR="006852A1" w:rsidRPr="00217CB2" w:rsidRDefault="006852A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17C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Dados</w:t>
            </w:r>
          </w:p>
        </w:tc>
        <w:tc>
          <w:tcPr>
            <w:tcW w:w="2980" w:type="pct"/>
          </w:tcPr>
          <w:p w14:paraId="41CA0924" w14:textId="77777777" w:rsidR="006852A1" w:rsidRPr="00217CB2" w:rsidRDefault="006852A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17C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Variáveis</w:t>
            </w:r>
          </w:p>
        </w:tc>
        <w:tc>
          <w:tcPr>
            <w:tcW w:w="690" w:type="pct"/>
          </w:tcPr>
          <w:p w14:paraId="7ECD8EA1" w14:textId="77777777" w:rsidR="006852A1" w:rsidRPr="00217CB2" w:rsidRDefault="006852A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17C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%</w:t>
            </w:r>
          </w:p>
        </w:tc>
      </w:tr>
      <w:tr w:rsidR="00217CB2" w:rsidRPr="00217CB2" w14:paraId="77A55975" w14:textId="77777777" w:rsidTr="00217CB2">
        <w:trPr>
          <w:trHeight w:val="269"/>
        </w:trPr>
        <w:tc>
          <w:tcPr>
            <w:tcW w:w="1330" w:type="pct"/>
            <w:noWrap/>
          </w:tcPr>
          <w:p w14:paraId="3C3FC5D3" w14:textId="77777777" w:rsidR="006852A1" w:rsidRPr="00217CB2" w:rsidRDefault="006852A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17C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Bio2</w:t>
            </w:r>
            <w:r w:rsidRPr="00217C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_rs</w:t>
            </w:r>
          </w:p>
        </w:tc>
        <w:tc>
          <w:tcPr>
            <w:tcW w:w="2980" w:type="pct"/>
          </w:tcPr>
          <w:p w14:paraId="7595140E" w14:textId="77777777" w:rsidR="006852A1" w:rsidRPr="00217CB2" w:rsidRDefault="006852A1">
            <w:pPr>
              <w:pStyle w:val="DecimalAligned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7CB2">
              <w:rPr>
                <w:rFonts w:ascii="Times New Roman" w:hAnsi="Times New Roman"/>
                <w:color w:val="auto"/>
                <w:sz w:val="24"/>
                <w:szCs w:val="24"/>
              </w:rPr>
              <w:t>Variação Diurna Média de Temperatura</w:t>
            </w:r>
          </w:p>
        </w:tc>
        <w:tc>
          <w:tcPr>
            <w:tcW w:w="690" w:type="pct"/>
          </w:tcPr>
          <w:p w14:paraId="732F4635" w14:textId="77777777" w:rsidR="006852A1" w:rsidRPr="00217CB2" w:rsidRDefault="006852A1">
            <w:pPr>
              <w:pStyle w:val="DecimalAligned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7CB2">
              <w:rPr>
                <w:rFonts w:ascii="Times New Roman" w:hAnsi="Times New Roman"/>
                <w:color w:val="auto"/>
                <w:sz w:val="24"/>
                <w:szCs w:val="24"/>
              </w:rPr>
              <w:t>55,9</w:t>
            </w:r>
          </w:p>
        </w:tc>
      </w:tr>
      <w:tr w:rsidR="00217CB2" w:rsidRPr="00217CB2" w14:paraId="582EBCCA" w14:textId="77777777" w:rsidTr="00217CB2">
        <w:trPr>
          <w:trHeight w:val="255"/>
        </w:trPr>
        <w:tc>
          <w:tcPr>
            <w:tcW w:w="1330" w:type="pct"/>
            <w:noWrap/>
          </w:tcPr>
          <w:p w14:paraId="1D65E799" w14:textId="77777777" w:rsidR="006852A1" w:rsidRPr="00217CB2" w:rsidRDefault="006852A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17C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Bio13_rs</w:t>
            </w:r>
          </w:p>
        </w:tc>
        <w:tc>
          <w:tcPr>
            <w:tcW w:w="2980" w:type="pct"/>
          </w:tcPr>
          <w:p w14:paraId="6972A96D" w14:textId="77777777" w:rsidR="006852A1" w:rsidRPr="00217CB2" w:rsidRDefault="006852A1">
            <w:pPr>
              <w:pStyle w:val="DecimalAligned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7CB2">
              <w:rPr>
                <w:rFonts w:ascii="Times New Roman" w:hAnsi="Times New Roman"/>
                <w:color w:val="auto"/>
                <w:sz w:val="24"/>
                <w:szCs w:val="24"/>
              </w:rPr>
              <w:t>Precipitação do mês mais chuvoso</w:t>
            </w:r>
          </w:p>
        </w:tc>
        <w:tc>
          <w:tcPr>
            <w:tcW w:w="690" w:type="pct"/>
          </w:tcPr>
          <w:p w14:paraId="6EDABA6C" w14:textId="77777777" w:rsidR="006852A1" w:rsidRPr="00217CB2" w:rsidRDefault="006852A1">
            <w:pPr>
              <w:pStyle w:val="DecimalAligned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7CB2">
              <w:rPr>
                <w:rFonts w:ascii="Times New Roman" w:hAnsi="Times New Roman"/>
                <w:color w:val="auto"/>
                <w:sz w:val="24"/>
                <w:szCs w:val="24"/>
              </w:rPr>
              <w:t>11,9</w:t>
            </w:r>
          </w:p>
        </w:tc>
      </w:tr>
      <w:tr w:rsidR="00217CB2" w:rsidRPr="00217CB2" w14:paraId="3CAC7276" w14:textId="77777777" w:rsidTr="00217CB2">
        <w:trPr>
          <w:trHeight w:val="255"/>
        </w:trPr>
        <w:tc>
          <w:tcPr>
            <w:tcW w:w="1330" w:type="pct"/>
            <w:noWrap/>
          </w:tcPr>
          <w:p w14:paraId="140D7F75" w14:textId="77777777" w:rsidR="006852A1" w:rsidRPr="00217CB2" w:rsidRDefault="006852A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17C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Bio9_rs</w:t>
            </w:r>
          </w:p>
        </w:tc>
        <w:tc>
          <w:tcPr>
            <w:tcW w:w="2980" w:type="pct"/>
          </w:tcPr>
          <w:p w14:paraId="64DF5875" w14:textId="77777777" w:rsidR="006852A1" w:rsidRPr="00217CB2" w:rsidRDefault="006852A1">
            <w:pPr>
              <w:pStyle w:val="DecimalAligned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7CB2">
              <w:rPr>
                <w:rFonts w:ascii="Times New Roman" w:hAnsi="Times New Roman"/>
                <w:color w:val="auto"/>
                <w:sz w:val="24"/>
                <w:szCs w:val="24"/>
              </w:rPr>
              <w:t>Temperatura média do trimestre mais seco</w:t>
            </w:r>
          </w:p>
        </w:tc>
        <w:tc>
          <w:tcPr>
            <w:tcW w:w="690" w:type="pct"/>
          </w:tcPr>
          <w:p w14:paraId="6751801B" w14:textId="77777777" w:rsidR="006852A1" w:rsidRPr="00217CB2" w:rsidRDefault="006852A1">
            <w:pPr>
              <w:pStyle w:val="DecimalAligned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7CB2">
              <w:rPr>
                <w:rFonts w:ascii="Times New Roman" w:hAnsi="Times New Roman"/>
                <w:color w:val="auto"/>
                <w:sz w:val="24"/>
                <w:szCs w:val="24"/>
              </w:rPr>
              <w:t>11,0</w:t>
            </w:r>
          </w:p>
        </w:tc>
      </w:tr>
      <w:tr w:rsidR="00217CB2" w:rsidRPr="00217CB2" w14:paraId="0B28F166" w14:textId="77777777" w:rsidTr="00217CB2">
        <w:trPr>
          <w:trHeight w:val="269"/>
        </w:trPr>
        <w:tc>
          <w:tcPr>
            <w:tcW w:w="1330" w:type="pct"/>
            <w:noWrap/>
          </w:tcPr>
          <w:p w14:paraId="3EAFECDD" w14:textId="77777777" w:rsidR="006852A1" w:rsidRPr="00217CB2" w:rsidRDefault="006852A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17C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Bio15_rs</w:t>
            </w:r>
          </w:p>
        </w:tc>
        <w:tc>
          <w:tcPr>
            <w:tcW w:w="2980" w:type="pct"/>
          </w:tcPr>
          <w:p w14:paraId="7E1EA582" w14:textId="77777777" w:rsidR="006852A1" w:rsidRPr="00217CB2" w:rsidRDefault="006852A1">
            <w:pPr>
              <w:pStyle w:val="DecimalAligned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7CB2">
              <w:rPr>
                <w:rFonts w:ascii="Times New Roman" w:hAnsi="Times New Roman"/>
                <w:color w:val="auto"/>
                <w:sz w:val="24"/>
                <w:szCs w:val="24"/>
              </w:rPr>
              <w:t>Sazonalidade da Precipitação</w:t>
            </w:r>
          </w:p>
        </w:tc>
        <w:tc>
          <w:tcPr>
            <w:tcW w:w="690" w:type="pct"/>
          </w:tcPr>
          <w:p w14:paraId="78C07A83" w14:textId="77777777" w:rsidR="006852A1" w:rsidRPr="00217CB2" w:rsidRDefault="006852A1">
            <w:pPr>
              <w:pStyle w:val="DecimalAligned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7CB2">
              <w:rPr>
                <w:rFonts w:ascii="Times New Roman" w:hAnsi="Times New Roman"/>
                <w:color w:val="auto"/>
                <w:sz w:val="24"/>
                <w:szCs w:val="24"/>
              </w:rPr>
              <w:t>8,6</w:t>
            </w:r>
          </w:p>
        </w:tc>
      </w:tr>
      <w:tr w:rsidR="00217CB2" w:rsidRPr="00217CB2" w14:paraId="4CEB68D3" w14:textId="77777777" w:rsidTr="00217CB2">
        <w:trPr>
          <w:trHeight w:val="255"/>
        </w:trPr>
        <w:tc>
          <w:tcPr>
            <w:tcW w:w="1330" w:type="pct"/>
            <w:noWrap/>
          </w:tcPr>
          <w:p w14:paraId="3CC188A2" w14:textId="77777777" w:rsidR="006852A1" w:rsidRPr="00217CB2" w:rsidRDefault="00217CB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852A1" w:rsidRPr="00217C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Bio4_rs</w:t>
            </w:r>
          </w:p>
        </w:tc>
        <w:tc>
          <w:tcPr>
            <w:tcW w:w="2980" w:type="pct"/>
          </w:tcPr>
          <w:p w14:paraId="67A379A1" w14:textId="77777777" w:rsidR="006852A1" w:rsidRPr="00217CB2" w:rsidRDefault="006852A1">
            <w:pPr>
              <w:pStyle w:val="DecimalAligned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7CB2">
              <w:rPr>
                <w:rFonts w:ascii="Times New Roman" w:hAnsi="Times New Roman"/>
                <w:color w:val="auto"/>
                <w:sz w:val="24"/>
                <w:szCs w:val="24"/>
              </w:rPr>
              <w:t>Sazonalidade da Temperatura</w:t>
            </w:r>
          </w:p>
        </w:tc>
        <w:tc>
          <w:tcPr>
            <w:tcW w:w="690" w:type="pct"/>
          </w:tcPr>
          <w:p w14:paraId="057DF9F9" w14:textId="77777777" w:rsidR="006852A1" w:rsidRPr="00217CB2" w:rsidRDefault="006852A1">
            <w:pPr>
              <w:pStyle w:val="DecimalAligned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7CB2">
              <w:rPr>
                <w:rFonts w:ascii="Times New Roman" w:hAnsi="Times New Roman"/>
                <w:color w:val="auto"/>
                <w:sz w:val="24"/>
                <w:szCs w:val="24"/>
              </w:rPr>
              <w:t>5,1</w:t>
            </w:r>
          </w:p>
        </w:tc>
      </w:tr>
      <w:tr w:rsidR="00217CB2" w:rsidRPr="00217CB2" w14:paraId="168B123B" w14:textId="77777777" w:rsidTr="00217CB2">
        <w:trPr>
          <w:trHeight w:val="269"/>
        </w:trPr>
        <w:tc>
          <w:tcPr>
            <w:tcW w:w="1330" w:type="pct"/>
            <w:noWrap/>
          </w:tcPr>
          <w:p w14:paraId="7E21364C" w14:textId="77777777" w:rsidR="006852A1" w:rsidRPr="00217CB2" w:rsidRDefault="006852A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17C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Bio3_rs</w:t>
            </w:r>
          </w:p>
        </w:tc>
        <w:tc>
          <w:tcPr>
            <w:tcW w:w="2980" w:type="pct"/>
          </w:tcPr>
          <w:p w14:paraId="5B2D0508" w14:textId="77777777" w:rsidR="006852A1" w:rsidRPr="00217CB2" w:rsidRDefault="006852A1">
            <w:pPr>
              <w:pStyle w:val="DecimalAligned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217CB2">
              <w:rPr>
                <w:rFonts w:ascii="Times New Roman" w:hAnsi="Times New Roman"/>
                <w:color w:val="auto"/>
                <w:sz w:val="24"/>
                <w:szCs w:val="24"/>
              </w:rPr>
              <w:t>Isotermalidade</w:t>
            </w:r>
            <w:proofErr w:type="spellEnd"/>
          </w:p>
        </w:tc>
        <w:tc>
          <w:tcPr>
            <w:tcW w:w="690" w:type="pct"/>
          </w:tcPr>
          <w:p w14:paraId="6926F4D2" w14:textId="77777777" w:rsidR="006852A1" w:rsidRPr="00217CB2" w:rsidRDefault="006852A1">
            <w:pPr>
              <w:pStyle w:val="DecimalAligned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7CB2">
              <w:rPr>
                <w:rFonts w:ascii="Times New Roman" w:hAnsi="Times New Roman"/>
                <w:color w:val="auto"/>
                <w:sz w:val="24"/>
                <w:szCs w:val="24"/>
              </w:rPr>
              <w:t>4,4</w:t>
            </w:r>
          </w:p>
        </w:tc>
      </w:tr>
      <w:tr w:rsidR="00217CB2" w:rsidRPr="00217CB2" w14:paraId="130A0217" w14:textId="77777777" w:rsidTr="00217CB2">
        <w:trPr>
          <w:trHeight w:val="255"/>
        </w:trPr>
        <w:tc>
          <w:tcPr>
            <w:tcW w:w="1330" w:type="pct"/>
            <w:noWrap/>
          </w:tcPr>
          <w:p w14:paraId="70471129" w14:textId="77777777" w:rsidR="006852A1" w:rsidRPr="00217CB2" w:rsidRDefault="006852A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17C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Bio5_rs</w:t>
            </w:r>
          </w:p>
        </w:tc>
        <w:tc>
          <w:tcPr>
            <w:tcW w:w="2980" w:type="pct"/>
          </w:tcPr>
          <w:p w14:paraId="716A46C8" w14:textId="77777777" w:rsidR="006852A1" w:rsidRPr="00217CB2" w:rsidRDefault="006852A1">
            <w:pPr>
              <w:pStyle w:val="DecimalAligned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7CB2">
              <w:rPr>
                <w:rFonts w:ascii="Times New Roman" w:hAnsi="Times New Roman"/>
                <w:color w:val="auto"/>
                <w:sz w:val="24"/>
                <w:szCs w:val="24"/>
              </w:rPr>
              <w:t>Temperatura máxima do mês mais quente</w:t>
            </w:r>
          </w:p>
        </w:tc>
        <w:tc>
          <w:tcPr>
            <w:tcW w:w="690" w:type="pct"/>
          </w:tcPr>
          <w:p w14:paraId="152A4E49" w14:textId="77777777" w:rsidR="006852A1" w:rsidRPr="00217CB2" w:rsidRDefault="006852A1">
            <w:pPr>
              <w:pStyle w:val="DecimalAligned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7CB2">
              <w:rPr>
                <w:rFonts w:ascii="Times New Roman" w:hAnsi="Times New Roman"/>
                <w:color w:val="auto"/>
                <w:sz w:val="24"/>
                <w:szCs w:val="24"/>
              </w:rPr>
              <w:t>3,1</w:t>
            </w:r>
          </w:p>
        </w:tc>
      </w:tr>
      <w:tr w:rsidR="00217CB2" w:rsidRPr="00217CB2" w14:paraId="2249F3BD" w14:textId="77777777" w:rsidTr="00217CB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tcW w:w="1330" w:type="pct"/>
            <w:noWrap/>
          </w:tcPr>
          <w:p w14:paraId="01FEEF58" w14:textId="77777777" w:rsidR="006852A1" w:rsidRPr="00217CB2" w:rsidRDefault="006852A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80" w:type="pct"/>
          </w:tcPr>
          <w:p w14:paraId="2C30C548" w14:textId="77777777" w:rsidR="006852A1" w:rsidRPr="00217CB2" w:rsidRDefault="006852A1">
            <w:pPr>
              <w:pStyle w:val="DecimalAligned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90" w:type="pct"/>
          </w:tcPr>
          <w:p w14:paraId="660D2B7B" w14:textId="77777777" w:rsidR="006852A1" w:rsidRPr="00217CB2" w:rsidRDefault="006852A1">
            <w:pPr>
              <w:pStyle w:val="DecimalAligned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0AB4C8C4" w14:textId="63B887D0" w:rsidR="00BF5892" w:rsidRDefault="00AB1120" w:rsidP="00BF5892">
      <w:pPr>
        <w:spacing w:before="240" w:after="240" w:line="48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B11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modelagem preditiva para </w:t>
      </w:r>
      <w:r w:rsidRPr="00AB1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P. </w:t>
      </w:r>
      <w:proofErr w:type="spellStart"/>
      <w:r w:rsidRPr="00AB1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scutatus</w:t>
      </w:r>
      <w:proofErr w:type="spellEnd"/>
      <w:r w:rsidRPr="00AB11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demonstrou áreas com alta adequabilidade climática para sua presença, principalmente em porções do bioma Mata Atlântica no Rio Grande do Sul. Uma vez que a correlação das variáveis bioclimáticas com os pontos de presença de uma espécie, são determinantes para prever seus padrões de distribuição (</w:t>
      </w:r>
      <w:r w:rsidR="00CF58F8" w:rsidRPr="00AB11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CORRÊA </w:t>
      </w:r>
      <w:r w:rsidRPr="00AB11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et al., 2019; </w:t>
      </w:r>
      <w:r w:rsidR="00CF58F8" w:rsidRPr="00AB11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OLIVEIRA </w:t>
      </w:r>
      <w:r w:rsidRPr="00AB11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et al., 2015; </w:t>
      </w:r>
      <w:r w:rsidR="00CF58F8" w:rsidRPr="00AB11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PHILLIPS</w:t>
      </w:r>
      <w:r w:rsidRPr="00AB11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et al., 2006). Entretanto, as populações </w:t>
      </w:r>
      <w:proofErr w:type="gramStart"/>
      <w:r w:rsidRPr="00AB11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  </w:t>
      </w:r>
      <w:r w:rsidRPr="00AB1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P.</w:t>
      </w:r>
      <w:proofErr w:type="gramEnd"/>
      <w:r w:rsidRPr="00AB1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proofErr w:type="spellStart"/>
      <w:r w:rsidRPr="00AB1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scutatus</w:t>
      </w:r>
      <w:proofErr w:type="spellEnd"/>
      <w:r w:rsidRPr="00AB1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, </w:t>
      </w:r>
      <w:r w:rsidRPr="00AB11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aparentemente estão com maior presença em remanescentes florestais  no Norte do estado (</w:t>
      </w:r>
      <w:r w:rsidR="00CF58F8" w:rsidRPr="00AB11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BERNARDI </w:t>
      </w:r>
      <w:r w:rsidRPr="00AB11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et al., 2008). O município de Derrubadas (região norte do RS), é considerado o mais representativo em número de ocorrências, para </w:t>
      </w:r>
      <w:r w:rsidRPr="00AB1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P. </w:t>
      </w:r>
      <w:proofErr w:type="spellStart"/>
      <w:r w:rsidRPr="00AB1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scutatus</w:t>
      </w:r>
      <w:proofErr w:type="spellEnd"/>
      <w:r w:rsidRPr="00AB1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.</w:t>
      </w:r>
      <w:r w:rsidRPr="00AB11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Especialmente devido à presença </w:t>
      </w:r>
      <w:proofErr w:type="gramStart"/>
      <w:r w:rsidRPr="00AB11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  maciços</w:t>
      </w:r>
      <w:proofErr w:type="gramEnd"/>
      <w:r w:rsidRPr="00AB11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 remanescentes florestais de Mata Atlântica, que suprem as necessidades tróficas de </w:t>
      </w:r>
      <w:r w:rsidRPr="00AB1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P. </w:t>
      </w:r>
      <w:proofErr w:type="spellStart"/>
      <w:r w:rsidRPr="00AB1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scutatu</w:t>
      </w:r>
      <w:r w:rsidRPr="00AB11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proofErr w:type="spellEnd"/>
      <w:r w:rsidRPr="00AB11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</w:t>
      </w:r>
      <w:r w:rsidR="00CF58F8" w:rsidRPr="00AB11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BELTON</w:t>
      </w:r>
      <w:r w:rsidRPr="00AB11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1994; </w:t>
      </w:r>
      <w:r w:rsidR="00CF58F8" w:rsidRPr="00AB11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BENCKE</w:t>
      </w:r>
      <w:r w:rsidRPr="00AB11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et al., 2003). No Parque Estadual do Turvo, situado no mesmo município, ainda é encontrada uma população significativa de </w:t>
      </w:r>
      <w:proofErr w:type="spellStart"/>
      <w:r w:rsidRPr="00AB11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Pavós</w:t>
      </w:r>
      <w:proofErr w:type="spellEnd"/>
      <w:r w:rsidRPr="00AB11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distribuída por toda a unidade de conservação, sendo este Parque o seu maior reduto em nível estadual. Tendo em vista a continuidade das florestas do parque com o extenso maciço florestal, ainda existente na província adjacente </w:t>
      </w:r>
      <w:proofErr w:type="gramStart"/>
      <w:r w:rsidRPr="00AB11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Missiones</w:t>
      </w:r>
      <w:proofErr w:type="gramEnd"/>
      <w:r w:rsidRPr="00AB11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na Argentina. É provável que a população local da espécie esteja momentaneamente estável (</w:t>
      </w:r>
      <w:r w:rsidR="00CF58F8" w:rsidRPr="00AB11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BENCKE</w:t>
      </w:r>
      <w:r w:rsidRPr="00AB11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et al., 2003).</w:t>
      </w:r>
    </w:p>
    <w:p w14:paraId="58FA73A5" w14:textId="0DFBF8C8" w:rsidR="00AB1120" w:rsidRDefault="00AB1120" w:rsidP="00BF5892">
      <w:pPr>
        <w:spacing w:before="240" w:after="0" w:line="48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B11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registros de ocorrência reunidos neste estudo compreendem uma importante coleção de registros atuais de </w:t>
      </w:r>
      <w:r w:rsidRPr="00AB1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P. </w:t>
      </w:r>
      <w:proofErr w:type="spellStart"/>
      <w:r w:rsidRPr="00AB1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scutatus</w:t>
      </w:r>
      <w:proofErr w:type="spellEnd"/>
      <w:r w:rsidRPr="00AB11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 vida livre, contribuindo assim para atualizar a ocorrência da espécie e incentivar a conservação da mesma no RS. No entanto, os dados populacionais podem ser considerados especulativos para este </w:t>
      </w:r>
      <w:r w:rsidR="00BF5892" w:rsidRPr="00AB11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grupo (</w:t>
      </w:r>
      <w:r w:rsidR="00CF58F8" w:rsidRPr="00AB11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BENCKE</w:t>
      </w:r>
      <w:r w:rsidRPr="00AB11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et al., 2003). Ações como assegurar a preservação das florestas através de fiscalização intensiva, nas áreas onde ocorrem as populações mais ameaçadas do </w:t>
      </w:r>
      <w:proofErr w:type="spellStart"/>
      <w:r w:rsidRPr="00AB11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Pavó</w:t>
      </w:r>
      <w:proofErr w:type="spellEnd"/>
      <w:r w:rsidRPr="00AB11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localizar populações que ainda subsistam na porção central da escarpa do Planalto e na Bacia do Rio Camaquã, são ações recomendadas para a conservação da </w:t>
      </w:r>
      <w:r w:rsidR="00BF5892" w:rsidRPr="00AB11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espécie (</w:t>
      </w:r>
      <w:r w:rsidR="00CF58F8" w:rsidRPr="00AB11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BENCKE</w:t>
      </w:r>
      <w:r w:rsidRPr="00AB11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et al., 2003). </w:t>
      </w:r>
      <w:r w:rsidR="00BF5892" w:rsidRPr="00AB11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Além da</w:t>
      </w:r>
      <w:r w:rsidRPr="00AB11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necessidade de recuperação e preservação das florestas ciliares da região Norte do estado, de forma a estabelecer corredores para o fluxo da biodiversidade entre os remanescentes desta porção do Rio Grande do Sul, já bastante fragmentada, garantindo assim a manutenção destas populações (</w:t>
      </w:r>
      <w:r w:rsidR="00CF58F8" w:rsidRPr="00AB11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BERNARDI</w:t>
      </w:r>
      <w:r w:rsidRPr="00AB11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et al., 2008). </w:t>
      </w:r>
    </w:p>
    <w:p w14:paraId="751B8A96" w14:textId="46432A8F" w:rsidR="0047200A" w:rsidRPr="0047200A" w:rsidRDefault="0047200A" w:rsidP="0047200A">
      <w:pPr>
        <w:spacing w:before="240"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720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4. CONCLUSSÃO</w:t>
      </w:r>
    </w:p>
    <w:p w14:paraId="1B336127" w14:textId="1683CEB3" w:rsidR="00AB1120" w:rsidRPr="00AB1120" w:rsidRDefault="00AB1120" w:rsidP="00BF5892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11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utilização do algoritmo </w:t>
      </w:r>
      <w:proofErr w:type="spellStart"/>
      <w:r w:rsidRPr="00AB11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MaxEnt</w:t>
      </w:r>
      <w:proofErr w:type="spellEnd"/>
      <w:r w:rsidRPr="00AB11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dos pontos de ocorrência, juntamente com as variáveis ​​bioclimáticas, contribuiu para o entendimento e previsão da distribuição atual de </w:t>
      </w:r>
      <w:r w:rsidRPr="00AB1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P. </w:t>
      </w:r>
      <w:proofErr w:type="spellStart"/>
      <w:r w:rsidRPr="00AB1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scutatus</w:t>
      </w:r>
      <w:proofErr w:type="spellEnd"/>
      <w:r w:rsidRPr="00AB11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uma ave considerada ameaçada de extinção no RS. Por fim, qualquer informação ecológica sobre </w:t>
      </w:r>
      <w:r w:rsidRPr="00AB1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P. </w:t>
      </w:r>
      <w:proofErr w:type="spellStart"/>
      <w:r w:rsidRPr="00AB11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lastRenderedPageBreak/>
        <w:t>scutatus</w:t>
      </w:r>
      <w:proofErr w:type="spellEnd"/>
      <w:r w:rsidRPr="00AB11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na natureza deve ser relatada na literatura, a fim de orientar ações de manejo e conservação, que devem ser adotadas para algumas populações críticas, tanto em escala local quanto regional.</w:t>
      </w:r>
    </w:p>
    <w:p w14:paraId="11555BDC" w14:textId="77777777" w:rsidR="004E4D01" w:rsidRDefault="004E4D01" w:rsidP="0047200A">
      <w:pPr>
        <w:pStyle w:val="NormalWeb"/>
        <w:spacing w:before="0" w:beforeAutospacing="0" w:after="0" w:afterAutospacing="0" w:line="480" w:lineRule="auto"/>
      </w:pPr>
      <w:r>
        <w:rPr>
          <w:b/>
          <w:bCs/>
          <w:color w:val="000000"/>
          <w:shd w:val="clear" w:color="auto" w:fill="FFFFFF"/>
        </w:rPr>
        <w:t>AGRADECIMENTOS</w:t>
      </w:r>
    </w:p>
    <w:p w14:paraId="4E6F37BE" w14:textId="6A1372DD" w:rsidR="004B32A6" w:rsidRDefault="00DF7358" w:rsidP="00BF5892">
      <w:pPr>
        <w:spacing w:after="240" w:line="480" w:lineRule="auto"/>
        <w:jc w:val="both"/>
        <w:rPr>
          <w:b/>
          <w:bCs/>
          <w:color w:val="000000"/>
        </w:rPr>
      </w:pPr>
      <w:r w:rsidRPr="00DF7358">
        <w:rPr>
          <w:rFonts w:ascii="Times New Roman" w:hAnsi="Times New Roman" w:cs="Times New Roman"/>
          <w:sz w:val="24"/>
          <w:szCs w:val="24"/>
        </w:rPr>
        <w:t xml:space="preserve">Somos gratos a todos que de forma direta ou indireta possibilitaram a realização deste estudo. Agradecemos em especial a Douglas Ribeiro da Silva por apoio técnico na elaboração de mapas e a César Rodrigo dos Santos, por ceder informações pessoais sobre algumas localidades com presença de </w:t>
      </w:r>
      <w:r w:rsidRPr="00DF7358">
        <w:rPr>
          <w:rFonts w:ascii="Times New Roman" w:hAnsi="Times New Roman" w:cs="Times New Roman"/>
          <w:i/>
          <w:iCs/>
          <w:sz w:val="24"/>
          <w:szCs w:val="24"/>
        </w:rPr>
        <w:t xml:space="preserve">P. </w:t>
      </w:r>
      <w:proofErr w:type="spellStart"/>
      <w:r w:rsidRPr="00DF7358">
        <w:rPr>
          <w:rFonts w:ascii="Times New Roman" w:hAnsi="Times New Roman" w:cs="Times New Roman"/>
          <w:i/>
          <w:iCs/>
          <w:sz w:val="24"/>
          <w:szCs w:val="24"/>
        </w:rPr>
        <w:t>scutatus</w:t>
      </w:r>
      <w:proofErr w:type="spellEnd"/>
      <w:r w:rsidRPr="00DF7358">
        <w:rPr>
          <w:rFonts w:ascii="Times New Roman" w:hAnsi="Times New Roman" w:cs="Times New Roman"/>
          <w:sz w:val="24"/>
          <w:szCs w:val="24"/>
        </w:rPr>
        <w:t xml:space="preserve"> no RS.</w:t>
      </w:r>
      <w:r w:rsidR="00D106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7DFDA6" w14:textId="24502175" w:rsidR="004E4D01" w:rsidRPr="00BF5892" w:rsidRDefault="004E4D01" w:rsidP="00BF5892">
      <w:pPr>
        <w:pStyle w:val="NormalWeb"/>
        <w:spacing w:before="0" w:beforeAutospacing="0" w:after="200" w:afterAutospacing="0" w:line="480" w:lineRule="auto"/>
        <w:jc w:val="center"/>
      </w:pPr>
      <w:r w:rsidRPr="00BF5892">
        <w:rPr>
          <w:b/>
          <w:bCs/>
          <w:color w:val="000000"/>
        </w:rPr>
        <w:t>REFERÊNCIAS</w:t>
      </w:r>
    </w:p>
    <w:p w14:paraId="2378A9E4" w14:textId="77777777" w:rsidR="00B551EB" w:rsidRPr="00BF5892" w:rsidRDefault="00B551EB" w:rsidP="00BF5892">
      <w:pPr>
        <w:pStyle w:val="NormalWeb"/>
        <w:spacing w:before="240" w:beforeAutospacing="0" w:after="240" w:afterAutospacing="0" w:line="480" w:lineRule="auto"/>
        <w:jc w:val="both"/>
      </w:pPr>
      <w:r w:rsidRPr="00BF5892">
        <w:rPr>
          <w:color w:val="000000"/>
        </w:rPr>
        <w:t xml:space="preserve">ALEXANDRE, Brenda da Rocha.; LORINI, Maria Lucia.; GRELLE, Carlos Eduardo de Viveiros. 2013. Modelagem Preditiva de Distribuição de espécies ameaçadas de extinção: um panorama das pesquisas. </w:t>
      </w:r>
      <w:r w:rsidRPr="00BF5892">
        <w:rPr>
          <w:b/>
          <w:bCs/>
          <w:color w:val="000000"/>
        </w:rPr>
        <w:t>Oecologia Australis, 17</w:t>
      </w:r>
      <w:r w:rsidRPr="00BF5892">
        <w:rPr>
          <w:color w:val="000000"/>
        </w:rPr>
        <w:t>(4):483-508.</w:t>
      </w:r>
    </w:p>
    <w:p w14:paraId="671A4879" w14:textId="77777777" w:rsidR="00B551EB" w:rsidRPr="00BF5892" w:rsidRDefault="00B551EB" w:rsidP="00BF5892">
      <w:pPr>
        <w:pStyle w:val="NormalWeb"/>
        <w:spacing w:before="240" w:beforeAutospacing="0" w:after="240" w:afterAutospacing="0" w:line="480" w:lineRule="auto"/>
        <w:jc w:val="both"/>
      </w:pPr>
      <w:r w:rsidRPr="00BF5892">
        <w:rPr>
          <w:color w:val="000000"/>
        </w:rPr>
        <w:t xml:space="preserve">BELTON, William. 1994. </w:t>
      </w:r>
      <w:r w:rsidRPr="00BF5892">
        <w:rPr>
          <w:b/>
          <w:bCs/>
          <w:color w:val="000000"/>
        </w:rPr>
        <w:t>Aves do Rio Grande do Sul</w:t>
      </w:r>
      <w:r w:rsidRPr="00BF5892">
        <w:rPr>
          <w:color w:val="000000"/>
        </w:rPr>
        <w:t>: Distribuição e Biologia. São Leopoldo: Editora Unisinos, 348p.</w:t>
      </w:r>
    </w:p>
    <w:p w14:paraId="765B3015" w14:textId="77777777" w:rsidR="00B551EB" w:rsidRPr="00BF5892" w:rsidRDefault="00B551EB" w:rsidP="00BF5892">
      <w:pPr>
        <w:pStyle w:val="NormalWeb"/>
        <w:spacing w:before="240" w:beforeAutospacing="0" w:after="240" w:afterAutospacing="0" w:line="480" w:lineRule="auto"/>
        <w:jc w:val="both"/>
      </w:pPr>
      <w:r w:rsidRPr="00BF5892">
        <w:rPr>
          <w:color w:val="000000"/>
        </w:rPr>
        <w:t>BENCKE, G. A.; FONTANA, C. S.; DIAS, R. A.; MAURÍCIO, G. N.; MÄHLER-JR, J. K. F. 2003. Aves. In: FONTANA, C. S.; BENCKE, G. A.; REIS, R. E. (Orgs.).</w:t>
      </w:r>
      <w:r w:rsidRPr="00BF5892">
        <w:rPr>
          <w:b/>
          <w:bCs/>
          <w:color w:val="000000"/>
        </w:rPr>
        <w:t xml:space="preserve"> Livro Vermelho da Fauna Ameaçada de Extinção no Rio Grande do Sul.</w:t>
      </w:r>
      <w:r w:rsidRPr="00BF5892">
        <w:rPr>
          <w:color w:val="000000"/>
        </w:rPr>
        <w:t xml:space="preserve"> Porto Alegre: Edipucrs, p. 404-406. </w:t>
      </w:r>
    </w:p>
    <w:p w14:paraId="23508593" w14:textId="77777777" w:rsidR="00B551EB" w:rsidRPr="00BF5892" w:rsidRDefault="00B551EB" w:rsidP="00BF5892">
      <w:pPr>
        <w:pStyle w:val="NormalWeb"/>
        <w:spacing w:before="240" w:beforeAutospacing="0" w:after="240" w:afterAutospacing="0" w:line="480" w:lineRule="auto"/>
        <w:jc w:val="both"/>
      </w:pPr>
      <w:r w:rsidRPr="00BF5892">
        <w:rPr>
          <w:color w:val="000000"/>
        </w:rPr>
        <w:t xml:space="preserve">BERNARDI, Itiberê P.; TEIXEIRA, Eli Maria.; JACOMASSA, Fábio A. F. 2008. Registros Relevantes da Avifauna do Alto Uruguai, Rio Grande do Sul, Brasil. </w:t>
      </w:r>
      <w:r w:rsidRPr="00BF5892">
        <w:rPr>
          <w:b/>
          <w:bCs/>
          <w:color w:val="000000"/>
        </w:rPr>
        <w:t>Biociências</w:t>
      </w:r>
      <w:r w:rsidRPr="00BF5892">
        <w:rPr>
          <w:color w:val="000000"/>
        </w:rPr>
        <w:t xml:space="preserve">, </w:t>
      </w:r>
      <w:r w:rsidRPr="00BF5892">
        <w:rPr>
          <w:b/>
          <w:bCs/>
          <w:color w:val="000000"/>
        </w:rPr>
        <w:t>16</w:t>
      </w:r>
      <w:r w:rsidRPr="00BF5892">
        <w:rPr>
          <w:color w:val="000000"/>
        </w:rPr>
        <w:t>(2):134-137.</w:t>
      </w:r>
    </w:p>
    <w:p w14:paraId="63211A43" w14:textId="77777777" w:rsidR="00B551EB" w:rsidRPr="00BF5892" w:rsidRDefault="00B551EB" w:rsidP="00BF5892">
      <w:pPr>
        <w:pStyle w:val="NormalWeb"/>
        <w:spacing w:before="240" w:beforeAutospacing="0" w:after="240" w:afterAutospacing="0" w:line="480" w:lineRule="auto"/>
        <w:jc w:val="both"/>
        <w:rPr>
          <w:lang w:val="en-US"/>
        </w:rPr>
      </w:pPr>
      <w:r w:rsidRPr="00BF5892">
        <w:rPr>
          <w:color w:val="000000"/>
        </w:rPr>
        <w:t xml:space="preserve">BRITO, D. 2009. Análise de viabilidade de populações: uma ferramenta para a conservação da biodiversidade no Brasil. </w:t>
      </w:r>
      <w:r w:rsidRPr="00BF5892">
        <w:rPr>
          <w:b/>
          <w:bCs/>
          <w:color w:val="000000"/>
          <w:lang w:val="en-US"/>
        </w:rPr>
        <w:t>Oecologia Brasiliensis, 13</w:t>
      </w:r>
      <w:r w:rsidRPr="00BF5892">
        <w:rPr>
          <w:color w:val="000000"/>
          <w:lang w:val="en-US"/>
        </w:rPr>
        <w:t>(3):452-469.</w:t>
      </w:r>
    </w:p>
    <w:p w14:paraId="07F96F95" w14:textId="77777777" w:rsidR="00B551EB" w:rsidRPr="00BF5892" w:rsidRDefault="00B551EB" w:rsidP="00BF5892">
      <w:pPr>
        <w:pStyle w:val="NormalWeb"/>
        <w:spacing w:before="240" w:beforeAutospacing="0" w:after="240" w:afterAutospacing="0" w:line="480" w:lineRule="auto"/>
        <w:jc w:val="both"/>
      </w:pPr>
      <w:r w:rsidRPr="00BF5892">
        <w:rPr>
          <w:color w:val="000000"/>
          <w:lang w:val="en-US"/>
        </w:rPr>
        <w:t xml:space="preserve">CORRÊA, L. L. C.; PETRY, M. V. 2019. Stomach content analysis of Crypturellus noctivagus noctivagus (Tinamiformes, Tinamidae) in southern Brazil. </w:t>
      </w:r>
      <w:r w:rsidRPr="00BF5892">
        <w:rPr>
          <w:b/>
          <w:bCs/>
          <w:color w:val="000000"/>
        </w:rPr>
        <w:t>Oecologia Australis, 23</w:t>
      </w:r>
      <w:r w:rsidRPr="00BF5892">
        <w:rPr>
          <w:color w:val="000000"/>
        </w:rPr>
        <w:t>(1):145-149.</w:t>
      </w:r>
    </w:p>
    <w:p w14:paraId="073A688C" w14:textId="77777777" w:rsidR="00B551EB" w:rsidRPr="00BF5892" w:rsidRDefault="00B551EB" w:rsidP="00BF5892">
      <w:pPr>
        <w:pStyle w:val="NormalWeb"/>
        <w:spacing w:before="240" w:beforeAutospacing="0" w:after="240" w:afterAutospacing="0" w:line="480" w:lineRule="auto"/>
        <w:jc w:val="both"/>
        <w:rPr>
          <w:lang w:val="en-US"/>
        </w:rPr>
      </w:pPr>
      <w:r w:rsidRPr="00BF5892">
        <w:rPr>
          <w:color w:val="000000"/>
        </w:rPr>
        <w:lastRenderedPageBreak/>
        <w:t xml:space="preserve">EBIRD. 2022. </w:t>
      </w:r>
      <w:r w:rsidRPr="00BF5892">
        <w:rPr>
          <w:b/>
          <w:bCs/>
          <w:i/>
          <w:iCs/>
          <w:color w:val="000000"/>
        </w:rPr>
        <w:t>Pyroderus scutatus</w:t>
      </w:r>
      <w:r w:rsidRPr="00BF5892">
        <w:rPr>
          <w:color w:val="000000"/>
        </w:rPr>
        <w:t xml:space="preserve">.  Disponível em: &lt; </w:t>
      </w:r>
      <w:hyperlink r:id="rId9" w:history="1">
        <w:r w:rsidRPr="00BF5892">
          <w:rPr>
            <w:rStyle w:val="Hyperlink"/>
            <w:color w:val="000000"/>
          </w:rPr>
          <w:t>https://ebird.org/brasil/species/rerfru1</w:t>
        </w:r>
      </w:hyperlink>
      <w:r w:rsidRPr="00BF5892">
        <w:rPr>
          <w:color w:val="000000"/>
        </w:rPr>
        <w:t xml:space="preserve"> &gt;. </w:t>
      </w:r>
      <w:r w:rsidRPr="00BF5892">
        <w:rPr>
          <w:color w:val="000000"/>
          <w:lang w:val="en-US"/>
        </w:rPr>
        <w:t>Acesso em: 15 mai. 2022.</w:t>
      </w:r>
    </w:p>
    <w:p w14:paraId="66C965EC" w14:textId="77777777" w:rsidR="00B551EB" w:rsidRPr="00BF5892" w:rsidRDefault="00B551EB" w:rsidP="00BF5892">
      <w:pPr>
        <w:pStyle w:val="NormalWeb"/>
        <w:spacing w:before="120" w:beforeAutospacing="0" w:after="120" w:afterAutospacing="0" w:line="480" w:lineRule="auto"/>
        <w:jc w:val="both"/>
        <w:rPr>
          <w:lang w:val="en-US"/>
        </w:rPr>
      </w:pPr>
      <w:r w:rsidRPr="00BF5892">
        <w:rPr>
          <w:color w:val="000000"/>
          <w:lang w:val="en-US"/>
        </w:rPr>
        <w:t>FICK, S. E.; HIJMANS, R. J. 2017. Worldclim 2: New 1-km</w:t>
      </w:r>
      <w:r w:rsidR="00217CB2" w:rsidRPr="00BF5892">
        <w:rPr>
          <w:color w:val="000000"/>
          <w:lang w:val="en-US"/>
        </w:rPr>
        <w:t> spatial resolution climate surfaces for global</w:t>
      </w:r>
      <w:r w:rsidRPr="00BF5892">
        <w:rPr>
          <w:color w:val="000000"/>
          <w:lang w:val="en-US"/>
        </w:rPr>
        <w:t xml:space="preserve"> land areas. </w:t>
      </w:r>
      <w:r w:rsidRPr="00BF5892">
        <w:rPr>
          <w:b/>
          <w:bCs/>
          <w:color w:val="000000"/>
          <w:lang w:val="en-US"/>
        </w:rPr>
        <w:t>International Journal of Climatology, 37</w:t>
      </w:r>
      <w:r w:rsidRPr="00BF5892">
        <w:rPr>
          <w:color w:val="000000"/>
          <w:lang w:val="en-US"/>
        </w:rPr>
        <w:t>(12):4302-4315.</w:t>
      </w:r>
    </w:p>
    <w:p w14:paraId="57580F3C" w14:textId="77777777" w:rsidR="00B551EB" w:rsidRPr="00BF5892" w:rsidRDefault="00B551EB" w:rsidP="00BF5892">
      <w:pPr>
        <w:pStyle w:val="NormalWeb"/>
        <w:spacing w:before="240" w:beforeAutospacing="0" w:after="240" w:afterAutospacing="0" w:line="480" w:lineRule="auto"/>
        <w:jc w:val="both"/>
        <w:rPr>
          <w:lang w:val="en-US"/>
        </w:rPr>
      </w:pPr>
      <w:r w:rsidRPr="00BF5892">
        <w:rPr>
          <w:color w:val="000000"/>
          <w:lang w:val="en-US"/>
        </w:rPr>
        <w:t xml:space="preserve">GRAY, M. A.; BALDAUF, S. L.; MAYHEW, P. J.; HILL, J. K. 2007. The Response of Avian Feeding Guilds to Tropical Forest Disturbance. </w:t>
      </w:r>
      <w:r w:rsidRPr="00BF5892">
        <w:rPr>
          <w:b/>
          <w:bCs/>
          <w:color w:val="000000"/>
          <w:lang w:val="en-US"/>
        </w:rPr>
        <w:t>Conservation Biology, 21</w:t>
      </w:r>
      <w:r w:rsidRPr="00BF5892">
        <w:rPr>
          <w:color w:val="000000"/>
          <w:lang w:val="en-US"/>
        </w:rPr>
        <w:t>(1):133-141.</w:t>
      </w:r>
    </w:p>
    <w:p w14:paraId="684D5E57" w14:textId="77777777" w:rsidR="00B551EB" w:rsidRPr="00BF5892" w:rsidRDefault="00B551EB" w:rsidP="00BF5892">
      <w:pPr>
        <w:pStyle w:val="NormalWeb"/>
        <w:spacing w:before="120" w:beforeAutospacing="0" w:after="120" w:afterAutospacing="0" w:line="480" w:lineRule="auto"/>
        <w:jc w:val="both"/>
      </w:pPr>
      <w:r w:rsidRPr="00BF5892">
        <w:rPr>
          <w:color w:val="000000"/>
          <w:lang w:val="en-US"/>
        </w:rPr>
        <w:t xml:space="preserve">HIJMANS, Robert J. et al. 2005. Very </w:t>
      </w:r>
      <w:proofErr w:type="gramStart"/>
      <w:r w:rsidRPr="00BF5892">
        <w:rPr>
          <w:color w:val="000000"/>
          <w:lang w:val="en-US"/>
        </w:rPr>
        <w:t>high resolution</w:t>
      </w:r>
      <w:proofErr w:type="gramEnd"/>
      <w:r w:rsidRPr="00BF5892">
        <w:rPr>
          <w:color w:val="000000"/>
          <w:lang w:val="en-US"/>
        </w:rPr>
        <w:t xml:space="preserve"> interpolated climate surfaces for global land areas. </w:t>
      </w:r>
      <w:r w:rsidRPr="00BF5892">
        <w:rPr>
          <w:b/>
          <w:bCs/>
          <w:color w:val="000000"/>
        </w:rPr>
        <w:t>International Journal of Climatology, 25</w:t>
      </w:r>
      <w:r w:rsidRPr="00BF5892">
        <w:rPr>
          <w:color w:val="000000"/>
        </w:rPr>
        <w:t>:1965-1978. </w:t>
      </w:r>
    </w:p>
    <w:p w14:paraId="7B291EDF" w14:textId="77777777" w:rsidR="00B551EB" w:rsidRPr="00BF5892" w:rsidRDefault="00B551EB" w:rsidP="00BF5892">
      <w:pPr>
        <w:pStyle w:val="NormalWeb"/>
        <w:spacing w:before="240" w:beforeAutospacing="0" w:after="240" w:afterAutospacing="0" w:line="480" w:lineRule="auto"/>
        <w:jc w:val="both"/>
        <w:rPr>
          <w:lang w:val="en-US"/>
        </w:rPr>
      </w:pPr>
      <w:r w:rsidRPr="00BF5892">
        <w:rPr>
          <w:color w:val="000000"/>
        </w:rPr>
        <w:t xml:space="preserve">JÚNIOR, Paulo de Marco.; SIQUEIRA, Marinez Ferreira. 2009. Como determinar a distribuição potencial de espécies sob uma abordagem </w:t>
      </w:r>
      <w:r w:rsidR="00217CB2" w:rsidRPr="00BF5892">
        <w:rPr>
          <w:color w:val="000000"/>
        </w:rPr>
        <w:t>conservacionista?</w:t>
      </w:r>
      <w:r w:rsidRPr="00BF5892">
        <w:rPr>
          <w:color w:val="000000"/>
        </w:rPr>
        <w:t xml:space="preserve"> </w:t>
      </w:r>
      <w:r w:rsidRPr="00BF5892">
        <w:rPr>
          <w:b/>
          <w:bCs/>
          <w:color w:val="000000"/>
          <w:lang w:val="en-US"/>
        </w:rPr>
        <w:t>Megadiversidade, 5</w:t>
      </w:r>
      <w:r w:rsidRPr="00BF5892">
        <w:rPr>
          <w:color w:val="000000"/>
          <w:lang w:val="en-US"/>
        </w:rPr>
        <w:t>(1-2):65-76.</w:t>
      </w:r>
    </w:p>
    <w:p w14:paraId="73924719" w14:textId="77777777" w:rsidR="00B551EB" w:rsidRPr="00BF5892" w:rsidRDefault="00B551EB" w:rsidP="00BF5892">
      <w:pPr>
        <w:pStyle w:val="NormalWeb"/>
        <w:spacing w:before="240" w:beforeAutospacing="0" w:after="240" w:afterAutospacing="0" w:line="480" w:lineRule="auto"/>
        <w:jc w:val="both"/>
        <w:rPr>
          <w:lang w:val="en-US"/>
        </w:rPr>
      </w:pPr>
      <w:r w:rsidRPr="00BF5892">
        <w:rPr>
          <w:color w:val="000000"/>
          <w:lang w:val="en-US"/>
        </w:rPr>
        <w:t xml:space="preserve">MICHALSKI, F.; PERES, C. A. 2005. Anthropogenic determinants of primate and carnivore local extinctions in a fragmented forest landscape of Southern Amazonia. </w:t>
      </w:r>
      <w:r w:rsidRPr="00BF5892">
        <w:rPr>
          <w:b/>
          <w:bCs/>
          <w:color w:val="000000"/>
          <w:lang w:val="en-US"/>
        </w:rPr>
        <w:t>Biological Conservation, 124</w:t>
      </w:r>
      <w:r w:rsidRPr="00BF5892">
        <w:rPr>
          <w:color w:val="000000"/>
          <w:lang w:val="en-US"/>
        </w:rPr>
        <w:t>(3):383-396.</w:t>
      </w:r>
    </w:p>
    <w:p w14:paraId="4DBE6E1C" w14:textId="77777777" w:rsidR="00B551EB" w:rsidRPr="00BF5892" w:rsidRDefault="00B551EB" w:rsidP="00BF5892">
      <w:pPr>
        <w:pStyle w:val="NormalWeb"/>
        <w:spacing w:before="240" w:beforeAutospacing="0" w:after="240" w:afterAutospacing="0" w:line="480" w:lineRule="auto"/>
        <w:jc w:val="both"/>
        <w:rPr>
          <w:lang w:val="en-US"/>
        </w:rPr>
      </w:pPr>
      <w:r w:rsidRPr="00BF5892">
        <w:rPr>
          <w:color w:val="000000"/>
          <w:lang w:val="en-US"/>
        </w:rPr>
        <w:t xml:space="preserve">OLIVEIRA, Stefan V.  et al. 2015. Occurrence of Cabassous tatouay (Cingulata, Dasypodidae) in Rio Grande do Sul and its potential distribution in southern Brazil. </w:t>
      </w:r>
      <w:r w:rsidRPr="00BF5892">
        <w:rPr>
          <w:b/>
          <w:bCs/>
          <w:color w:val="000000"/>
          <w:lang w:val="en-US"/>
        </w:rPr>
        <w:t>Iheringia, 105</w:t>
      </w:r>
      <w:r w:rsidRPr="00BF5892">
        <w:rPr>
          <w:color w:val="000000"/>
          <w:lang w:val="en-US"/>
        </w:rPr>
        <w:t>(2):235-241. </w:t>
      </w:r>
    </w:p>
    <w:p w14:paraId="1D9314E5" w14:textId="77777777" w:rsidR="00B551EB" w:rsidRPr="00BF5892" w:rsidRDefault="00B551EB" w:rsidP="00BF5892">
      <w:pPr>
        <w:pStyle w:val="NormalWeb"/>
        <w:spacing w:before="240" w:beforeAutospacing="0" w:after="240" w:afterAutospacing="0" w:line="480" w:lineRule="auto"/>
        <w:jc w:val="both"/>
        <w:rPr>
          <w:lang w:val="en-US"/>
        </w:rPr>
      </w:pPr>
      <w:r w:rsidRPr="00BF5892">
        <w:rPr>
          <w:color w:val="000000"/>
          <w:lang w:val="en-US"/>
        </w:rPr>
        <w:t xml:space="preserve">ORDÓÑEZ-DELGADO, Leonardo. et al. 2018. Pyroderus scutatus masoni (Shaw, 1792) (Aves, Cotingidae): a subspecies of Red-ruffed Fruitcrow newly confirmed for Ecuador. </w:t>
      </w:r>
      <w:r w:rsidRPr="00BF5892">
        <w:rPr>
          <w:b/>
          <w:bCs/>
          <w:color w:val="000000"/>
          <w:lang w:val="en-US"/>
        </w:rPr>
        <w:t xml:space="preserve">Check List </w:t>
      </w:r>
      <w:proofErr w:type="gramStart"/>
      <w:r w:rsidRPr="00BF5892">
        <w:rPr>
          <w:b/>
          <w:bCs/>
          <w:color w:val="000000"/>
          <w:lang w:val="en-US"/>
        </w:rPr>
        <w:t>The</w:t>
      </w:r>
      <w:proofErr w:type="gramEnd"/>
      <w:r w:rsidRPr="00BF5892">
        <w:rPr>
          <w:b/>
          <w:bCs/>
          <w:color w:val="000000"/>
          <w:lang w:val="en-US"/>
        </w:rPr>
        <w:t xml:space="preserve"> Journal of Biodiversity Data, 14</w:t>
      </w:r>
      <w:r w:rsidRPr="00BF5892">
        <w:rPr>
          <w:color w:val="000000"/>
          <w:lang w:val="en-US"/>
        </w:rPr>
        <w:t>(1):281-284.</w:t>
      </w:r>
    </w:p>
    <w:p w14:paraId="2E955E2C" w14:textId="77777777" w:rsidR="00B551EB" w:rsidRPr="00BF5892" w:rsidRDefault="00B551EB" w:rsidP="00BF5892">
      <w:pPr>
        <w:pStyle w:val="NormalWeb"/>
        <w:spacing w:before="240" w:beforeAutospacing="0" w:after="240" w:afterAutospacing="0" w:line="480" w:lineRule="auto"/>
        <w:jc w:val="both"/>
        <w:rPr>
          <w:lang w:val="en-US"/>
        </w:rPr>
      </w:pPr>
      <w:r w:rsidRPr="00BF5892">
        <w:rPr>
          <w:color w:val="000000"/>
          <w:lang w:val="en-US"/>
        </w:rPr>
        <w:t xml:space="preserve">PHILLIPS, S. J.; ANDERSON, R. P.; SCHAPIRE, R. E. 2006. Maximum entropy modeling of species geographic distributions.  </w:t>
      </w:r>
      <w:r w:rsidRPr="00BF5892">
        <w:rPr>
          <w:b/>
          <w:bCs/>
          <w:color w:val="000000"/>
          <w:lang w:val="en-US"/>
        </w:rPr>
        <w:t>Ecological Modelling, 190</w:t>
      </w:r>
      <w:r w:rsidRPr="00BF5892">
        <w:rPr>
          <w:color w:val="000000"/>
          <w:lang w:val="en-US"/>
        </w:rPr>
        <w:t>:231-259. </w:t>
      </w:r>
    </w:p>
    <w:p w14:paraId="334A94AD" w14:textId="77777777" w:rsidR="00B551EB" w:rsidRPr="00BF5892" w:rsidRDefault="00B551EB" w:rsidP="00BF5892">
      <w:pPr>
        <w:pStyle w:val="NormalWeb"/>
        <w:spacing w:before="120" w:beforeAutospacing="0" w:after="120" w:afterAutospacing="0" w:line="480" w:lineRule="auto"/>
        <w:jc w:val="both"/>
      </w:pPr>
      <w:r w:rsidRPr="00BF5892">
        <w:rPr>
          <w:color w:val="000000"/>
          <w:lang w:val="en-US"/>
        </w:rPr>
        <w:lastRenderedPageBreak/>
        <w:t xml:space="preserve">PHILIPS, S. J.; DUDIK, M. 2008. Modeling of species distributions with MaxEnt: new extensions and a comprehensive evaluation. </w:t>
      </w:r>
      <w:r w:rsidRPr="00BF5892">
        <w:rPr>
          <w:b/>
          <w:bCs/>
          <w:color w:val="000000"/>
        </w:rPr>
        <w:t>Ecography, 31</w:t>
      </w:r>
      <w:r w:rsidRPr="00BF5892">
        <w:rPr>
          <w:color w:val="000000"/>
        </w:rPr>
        <w:t>:161-175. </w:t>
      </w:r>
    </w:p>
    <w:p w14:paraId="4F3690C1" w14:textId="77777777" w:rsidR="00217CB2" w:rsidRPr="00BF5892" w:rsidRDefault="00B551EB" w:rsidP="00BF5892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rStyle w:val="apple-tab-span"/>
          <w:color w:val="000000"/>
        </w:rPr>
      </w:pPr>
      <w:r w:rsidRPr="00BF5892">
        <w:rPr>
          <w:color w:val="000000"/>
        </w:rPr>
        <w:t xml:space="preserve">SANTOS, J. P.; OLIVEIRA, S. V.; GARCÍA-ZAPATA, M. T. A. &amp; STEINKE, V. A. 2017. </w:t>
      </w:r>
      <w:r w:rsidRPr="00BF5892">
        <w:rPr>
          <w:color w:val="000000"/>
          <w:lang w:val="en-US"/>
        </w:rPr>
        <w:t>Does Land Cover Influence the Spatial Distribution of Reservoir Rodent Necromys</w:t>
      </w:r>
      <w:r w:rsidR="00217CB2" w:rsidRPr="00BF5892">
        <w:rPr>
          <w:color w:val="000000"/>
          <w:lang w:val="en-US"/>
        </w:rPr>
        <w:t> Lasiurus?</w:t>
      </w:r>
      <w:r w:rsidRPr="00BF5892">
        <w:rPr>
          <w:color w:val="000000"/>
          <w:lang w:val="en-US"/>
        </w:rPr>
        <w:t xml:space="preserve"> </w:t>
      </w:r>
      <w:r w:rsidRPr="00BF5892">
        <w:rPr>
          <w:b/>
          <w:bCs/>
          <w:color w:val="000000"/>
        </w:rPr>
        <w:t>SOJ</w:t>
      </w:r>
      <w:r w:rsidRPr="00BF5892">
        <w:rPr>
          <w:color w:val="000000"/>
        </w:rPr>
        <w:t xml:space="preserve"> </w:t>
      </w:r>
      <w:r w:rsidRPr="00BF5892">
        <w:rPr>
          <w:b/>
          <w:bCs/>
          <w:color w:val="000000"/>
        </w:rPr>
        <w:t>Microbiology and Infectious Diseases, 5</w:t>
      </w:r>
      <w:r w:rsidRPr="00BF5892">
        <w:rPr>
          <w:color w:val="000000"/>
        </w:rPr>
        <w:t>(3):1-5.</w:t>
      </w:r>
      <w:r w:rsidRPr="00BF5892">
        <w:rPr>
          <w:rStyle w:val="apple-tab-span"/>
          <w:color w:val="000000"/>
        </w:rPr>
        <w:tab/>
      </w:r>
    </w:p>
    <w:p w14:paraId="7B5C2921" w14:textId="77777777" w:rsidR="00B551EB" w:rsidRPr="00BF5892" w:rsidRDefault="00B551EB" w:rsidP="00BF5892">
      <w:pPr>
        <w:pStyle w:val="NormalWeb"/>
        <w:shd w:val="clear" w:color="auto" w:fill="FFFFFF"/>
        <w:spacing w:before="0" w:beforeAutospacing="0" w:after="0" w:afterAutospacing="0" w:line="480" w:lineRule="auto"/>
        <w:jc w:val="both"/>
      </w:pPr>
      <w:r w:rsidRPr="00BF5892">
        <w:rPr>
          <w:rStyle w:val="apple-tab-span"/>
          <w:color w:val="000000"/>
        </w:rPr>
        <w:tab/>
      </w:r>
      <w:r w:rsidRPr="00BF5892">
        <w:rPr>
          <w:rStyle w:val="apple-tab-span"/>
          <w:color w:val="000000"/>
        </w:rPr>
        <w:tab/>
      </w:r>
      <w:r w:rsidRPr="00BF5892">
        <w:rPr>
          <w:rStyle w:val="apple-tab-span"/>
          <w:color w:val="000000"/>
        </w:rPr>
        <w:tab/>
      </w:r>
      <w:r w:rsidRPr="00BF5892">
        <w:rPr>
          <w:rStyle w:val="apple-tab-span"/>
          <w:color w:val="000000"/>
        </w:rPr>
        <w:tab/>
      </w:r>
      <w:r w:rsidRPr="00BF5892">
        <w:rPr>
          <w:rStyle w:val="apple-tab-span"/>
          <w:color w:val="000000"/>
        </w:rPr>
        <w:tab/>
      </w:r>
    </w:p>
    <w:p w14:paraId="19A2E235" w14:textId="77777777" w:rsidR="00B551EB" w:rsidRPr="00BF5892" w:rsidRDefault="00B551EB" w:rsidP="00BF5892">
      <w:pPr>
        <w:pStyle w:val="NormalWeb"/>
        <w:shd w:val="clear" w:color="auto" w:fill="FFFFFF"/>
        <w:spacing w:before="0" w:beforeAutospacing="0" w:after="0" w:afterAutospacing="0" w:line="480" w:lineRule="auto"/>
        <w:jc w:val="both"/>
      </w:pPr>
      <w:r w:rsidRPr="00BF5892">
        <w:rPr>
          <w:color w:val="000000"/>
          <w:shd w:val="clear" w:color="auto" w:fill="FFFFFF"/>
        </w:rPr>
        <w:t xml:space="preserve">SEIXAS, A. L. R.; SILVA, D. E.; &amp; CORRÊA, L. L. C. 2014. LISTA ATUAL DA AVIFAUNA NO MUNICÍPIO DE CAÇAPAVA DO SUL, SUL DO BRASIL. </w:t>
      </w:r>
      <w:r w:rsidRPr="00BF5892">
        <w:rPr>
          <w:b/>
          <w:bCs/>
          <w:color w:val="000000"/>
          <w:shd w:val="clear" w:color="auto" w:fill="FFFFFF"/>
        </w:rPr>
        <w:t>Caderno De Pesquisa, 26</w:t>
      </w:r>
      <w:r w:rsidRPr="00BF5892">
        <w:rPr>
          <w:color w:val="000000"/>
          <w:shd w:val="clear" w:color="auto" w:fill="FFFFFF"/>
        </w:rPr>
        <w:t>(1):6-14. https://doi.org/10.17058/cp.v26i1.4723</w:t>
      </w:r>
    </w:p>
    <w:p w14:paraId="18CCD19D" w14:textId="77777777" w:rsidR="00B551EB" w:rsidRPr="00BF5892" w:rsidRDefault="00B551EB" w:rsidP="00BF5892">
      <w:pPr>
        <w:pStyle w:val="NormalWeb"/>
        <w:spacing w:before="240" w:beforeAutospacing="0" w:after="240" w:afterAutospacing="0" w:line="480" w:lineRule="auto"/>
        <w:jc w:val="both"/>
      </w:pPr>
      <w:r w:rsidRPr="00BF5892">
        <w:rPr>
          <w:color w:val="000000"/>
        </w:rPr>
        <w:t xml:space="preserve">SICK, Helmut.1997. </w:t>
      </w:r>
      <w:r w:rsidRPr="00BF5892">
        <w:rPr>
          <w:b/>
          <w:bCs/>
          <w:color w:val="000000"/>
        </w:rPr>
        <w:t>Ornitologia Brasileira</w:t>
      </w:r>
      <w:r w:rsidRPr="00BF5892">
        <w:rPr>
          <w:color w:val="000000"/>
        </w:rPr>
        <w:t>. Rio de Janeiro: Nova Fronteira, p. 665-666.</w:t>
      </w:r>
    </w:p>
    <w:p w14:paraId="04923D05" w14:textId="77777777" w:rsidR="00B551EB" w:rsidRPr="00BF5892" w:rsidRDefault="00B551EB" w:rsidP="00BF5892">
      <w:pPr>
        <w:pStyle w:val="NormalWeb"/>
        <w:spacing w:before="240" w:beforeAutospacing="0" w:after="240" w:afterAutospacing="0" w:line="480" w:lineRule="auto"/>
        <w:jc w:val="both"/>
        <w:rPr>
          <w:lang w:val="en-US"/>
        </w:rPr>
      </w:pPr>
      <w:r w:rsidRPr="00BF5892">
        <w:rPr>
          <w:color w:val="000000"/>
          <w:lang w:val="en-US"/>
        </w:rPr>
        <w:t xml:space="preserve">SOBERÓN J. 2007. Grinnellian and Eltonian niches and geographic distributions of species. </w:t>
      </w:r>
      <w:r w:rsidRPr="00BF5892">
        <w:rPr>
          <w:b/>
          <w:bCs/>
          <w:color w:val="000000"/>
          <w:lang w:val="en-US"/>
        </w:rPr>
        <w:t>Ecology Letters, 10</w:t>
      </w:r>
      <w:r w:rsidRPr="00BF5892">
        <w:rPr>
          <w:color w:val="000000"/>
          <w:lang w:val="en-US"/>
        </w:rPr>
        <w:t>(12):1115-1123. doi:10.1111/j.1461-0248.2007.</w:t>
      </w:r>
      <w:proofErr w:type="gramStart"/>
      <w:r w:rsidRPr="00BF5892">
        <w:rPr>
          <w:color w:val="000000"/>
          <w:lang w:val="en-US"/>
        </w:rPr>
        <w:t>01107.x.</w:t>
      </w:r>
      <w:proofErr w:type="gramEnd"/>
    </w:p>
    <w:p w14:paraId="793B9924" w14:textId="77777777" w:rsidR="00B551EB" w:rsidRPr="00BF5892" w:rsidRDefault="00B551EB" w:rsidP="00BF5892">
      <w:pPr>
        <w:pStyle w:val="NormalWeb"/>
        <w:spacing w:before="240" w:beforeAutospacing="0" w:after="240" w:afterAutospacing="0" w:line="480" w:lineRule="auto"/>
        <w:jc w:val="both"/>
      </w:pPr>
      <w:r w:rsidRPr="00BF5892">
        <w:rPr>
          <w:color w:val="000000"/>
          <w:lang w:val="en-US"/>
        </w:rPr>
        <w:t xml:space="preserve">SOBERÓN, J.; PETERSON, A. T. 2005. Interpretation of models of fundamental ecological niches and species’ distributional areas. </w:t>
      </w:r>
      <w:r w:rsidRPr="00BF5892">
        <w:rPr>
          <w:b/>
          <w:bCs/>
          <w:color w:val="000000"/>
        </w:rPr>
        <w:t>Biodiversity Informatics, 2</w:t>
      </w:r>
      <w:r w:rsidRPr="00BF5892">
        <w:rPr>
          <w:color w:val="000000"/>
        </w:rPr>
        <w:t>:1-10.</w:t>
      </w:r>
    </w:p>
    <w:p w14:paraId="7E6F0059" w14:textId="77777777" w:rsidR="00E238DE" w:rsidRPr="00BF5892" w:rsidRDefault="00B551EB" w:rsidP="00BF5892">
      <w:pPr>
        <w:spacing w:line="480" w:lineRule="auto"/>
        <w:jc w:val="both"/>
        <w:rPr>
          <w:rStyle w:val="5yl5"/>
          <w:rFonts w:ascii="Times New Roman" w:hAnsi="Times New Roman" w:cs="Times New Roman"/>
          <w:sz w:val="24"/>
          <w:szCs w:val="24"/>
        </w:rPr>
      </w:pPr>
      <w:r w:rsidRPr="00BF5892">
        <w:rPr>
          <w:rFonts w:ascii="Times New Roman" w:hAnsi="Times New Roman" w:cs="Times New Roman"/>
          <w:color w:val="000000"/>
          <w:sz w:val="24"/>
          <w:szCs w:val="24"/>
        </w:rPr>
        <w:t xml:space="preserve">WIKIAVES. 2022. </w:t>
      </w:r>
      <w:r w:rsidRPr="00BF589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Pyroderus scutatus</w:t>
      </w:r>
      <w:r w:rsidRPr="00BF589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BF5892">
        <w:rPr>
          <w:rFonts w:ascii="Times New Roman" w:hAnsi="Times New Roman" w:cs="Times New Roman"/>
          <w:color w:val="000000"/>
          <w:sz w:val="24"/>
          <w:szCs w:val="24"/>
        </w:rPr>
        <w:t xml:space="preserve"> Disponível em: &lt; </w:t>
      </w:r>
      <w:hyperlink r:id="rId10" w:history="1">
        <w:r w:rsidRPr="00BF5892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</w:rPr>
          <w:t>https://www.wikiaves.com.br/wiki/pavo</w:t>
        </w:r>
      </w:hyperlink>
      <w:r w:rsidRPr="00BF5892">
        <w:rPr>
          <w:rFonts w:ascii="Times New Roman" w:hAnsi="Times New Roman" w:cs="Times New Roman"/>
          <w:color w:val="000000"/>
          <w:sz w:val="24"/>
          <w:szCs w:val="24"/>
        </w:rPr>
        <w:t xml:space="preserve"> &gt;. Acesso em 15 mai. 2022.</w:t>
      </w:r>
    </w:p>
    <w:sectPr w:rsidR="00E238DE" w:rsidRPr="00BF5892" w:rsidSect="004B32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75C24"/>
    <w:multiLevelType w:val="hybridMultilevel"/>
    <w:tmpl w:val="CF105518"/>
    <w:lvl w:ilvl="0" w:tplc="B0B0F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35A4"/>
    <w:rsid w:val="0012083A"/>
    <w:rsid w:val="00152C16"/>
    <w:rsid w:val="00217CB2"/>
    <w:rsid w:val="00261FC5"/>
    <w:rsid w:val="00262783"/>
    <w:rsid w:val="002925BB"/>
    <w:rsid w:val="002A33BD"/>
    <w:rsid w:val="003E57D7"/>
    <w:rsid w:val="00436F21"/>
    <w:rsid w:val="00467817"/>
    <w:rsid w:val="0047200A"/>
    <w:rsid w:val="00492B6D"/>
    <w:rsid w:val="00492DBE"/>
    <w:rsid w:val="004B32A6"/>
    <w:rsid w:val="004E4D01"/>
    <w:rsid w:val="004E7021"/>
    <w:rsid w:val="00546DF3"/>
    <w:rsid w:val="00570A99"/>
    <w:rsid w:val="005B7371"/>
    <w:rsid w:val="005F0FBF"/>
    <w:rsid w:val="00605C1D"/>
    <w:rsid w:val="00607CC3"/>
    <w:rsid w:val="006507F4"/>
    <w:rsid w:val="00676C61"/>
    <w:rsid w:val="006852A1"/>
    <w:rsid w:val="006A54A2"/>
    <w:rsid w:val="006B3C3D"/>
    <w:rsid w:val="006F1238"/>
    <w:rsid w:val="00707C56"/>
    <w:rsid w:val="007330BB"/>
    <w:rsid w:val="00742F87"/>
    <w:rsid w:val="007801F8"/>
    <w:rsid w:val="007C6D28"/>
    <w:rsid w:val="007F2842"/>
    <w:rsid w:val="007F6AF9"/>
    <w:rsid w:val="0083166B"/>
    <w:rsid w:val="00837AEE"/>
    <w:rsid w:val="00873834"/>
    <w:rsid w:val="008A3432"/>
    <w:rsid w:val="008B0609"/>
    <w:rsid w:val="00921FCC"/>
    <w:rsid w:val="00934758"/>
    <w:rsid w:val="0094569F"/>
    <w:rsid w:val="00986C84"/>
    <w:rsid w:val="009C3407"/>
    <w:rsid w:val="009D32CB"/>
    <w:rsid w:val="00A31D07"/>
    <w:rsid w:val="00A46DA0"/>
    <w:rsid w:val="00A77F65"/>
    <w:rsid w:val="00AB1120"/>
    <w:rsid w:val="00AE7D03"/>
    <w:rsid w:val="00B551EB"/>
    <w:rsid w:val="00B70686"/>
    <w:rsid w:val="00BE053C"/>
    <w:rsid w:val="00BE67F5"/>
    <w:rsid w:val="00BF14F9"/>
    <w:rsid w:val="00BF5892"/>
    <w:rsid w:val="00C012DC"/>
    <w:rsid w:val="00C12EC9"/>
    <w:rsid w:val="00C60EEE"/>
    <w:rsid w:val="00C94BA4"/>
    <w:rsid w:val="00CF58F8"/>
    <w:rsid w:val="00D106C6"/>
    <w:rsid w:val="00D61289"/>
    <w:rsid w:val="00DF7358"/>
    <w:rsid w:val="00DF757E"/>
    <w:rsid w:val="00E02DD6"/>
    <w:rsid w:val="00E23855"/>
    <w:rsid w:val="00E238DE"/>
    <w:rsid w:val="00E435A4"/>
    <w:rsid w:val="00F12DA4"/>
    <w:rsid w:val="00F414DA"/>
    <w:rsid w:val="00F86BC8"/>
    <w:rsid w:val="00FB3BF8"/>
    <w:rsid w:val="00FC668A"/>
    <w:rsid w:val="00FE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D9D29"/>
  <w15:docId w15:val="{1687E97E-B6BF-409F-A029-00117A1EE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5yl5">
    <w:name w:val="_5yl5"/>
    <w:basedOn w:val="Fontepargpadro"/>
    <w:rsid w:val="00FE125B"/>
  </w:style>
  <w:style w:type="character" w:styleId="Hyperlink">
    <w:name w:val="Hyperlink"/>
    <w:basedOn w:val="Fontepargpadro"/>
    <w:uiPriority w:val="99"/>
    <w:unhideWhenUsed/>
    <w:rsid w:val="00FB3BF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E4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4E4D01"/>
  </w:style>
  <w:style w:type="paragraph" w:customStyle="1" w:styleId="DecimalAligned">
    <w:name w:val="Decimal Aligned"/>
    <w:basedOn w:val="Normal"/>
    <w:uiPriority w:val="40"/>
    <w:qFormat/>
    <w:rsid w:val="006852A1"/>
    <w:pPr>
      <w:tabs>
        <w:tab w:val="decimal" w:pos="360"/>
      </w:tabs>
    </w:pPr>
    <w:rPr>
      <w:rFonts w:eastAsiaTheme="minorEastAsia" w:cs="Times New Roman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852A1"/>
    <w:pPr>
      <w:spacing w:after="0" w:line="240" w:lineRule="auto"/>
    </w:pPr>
    <w:rPr>
      <w:rFonts w:eastAsiaTheme="minorEastAsia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852A1"/>
    <w:rPr>
      <w:rFonts w:eastAsiaTheme="minorEastAsia" w:cs="Times New Roman"/>
      <w:sz w:val="20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6852A1"/>
    <w:rPr>
      <w:i/>
      <w:iCs/>
    </w:rPr>
  </w:style>
  <w:style w:type="table" w:styleId="SombreamentoClaro-nfase1">
    <w:name w:val="Light Shading Accent 1"/>
    <w:basedOn w:val="Tabelanormal"/>
    <w:uiPriority w:val="60"/>
    <w:rsid w:val="006852A1"/>
    <w:pPr>
      <w:spacing w:after="0" w:line="240" w:lineRule="auto"/>
    </w:pPr>
    <w:rPr>
      <w:rFonts w:eastAsiaTheme="minorEastAsia"/>
      <w:color w:val="365F91" w:themeColor="accent1" w:themeShade="BF"/>
      <w:lang w:eastAsia="pt-B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rynqvb">
    <w:name w:val="rynqvb"/>
    <w:basedOn w:val="Fontepargpadro"/>
    <w:rsid w:val="003E57D7"/>
  </w:style>
  <w:style w:type="character" w:customStyle="1" w:styleId="hwtze">
    <w:name w:val="hwtze"/>
    <w:basedOn w:val="Fontepargpadro"/>
    <w:rsid w:val="00707C56"/>
  </w:style>
  <w:style w:type="paragraph" w:styleId="PargrafodaLista">
    <w:name w:val="List Paragraph"/>
    <w:basedOn w:val="Normal"/>
    <w:uiPriority w:val="34"/>
    <w:qFormat/>
    <w:rsid w:val="00472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7176">
          <w:marLeft w:val="9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1955">
          <w:marLeft w:val="10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rldclim.org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wikiaves.com.br/" TargetMode="External"/><Relationship Id="rId10" Type="http://schemas.openxmlformats.org/officeDocument/2006/relationships/hyperlink" Target="https://www.wikiaves.com.br/wiki/pav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bird.org/brasil/species/rerfru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10</Pages>
  <Words>2703</Words>
  <Characters>14602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 L</dc:creator>
  <cp:lastModifiedBy>Usuario</cp:lastModifiedBy>
  <cp:revision>70</cp:revision>
  <dcterms:created xsi:type="dcterms:W3CDTF">2017-09-03T18:31:00Z</dcterms:created>
  <dcterms:modified xsi:type="dcterms:W3CDTF">2023-08-30T13:59:00Z</dcterms:modified>
</cp:coreProperties>
</file>