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58" w:rsidRDefault="00630358">
      <w:pPr>
        <w:rPr>
          <w:rFonts w:ascii="Arial" w:hAnsi="Arial" w:cs="Arial"/>
          <w:color w:val="222222"/>
          <w:shd w:val="clear" w:color="auto" w:fill="FFFFFF"/>
        </w:rPr>
      </w:pPr>
    </w:p>
    <w:p w:rsidR="00630358" w:rsidRPr="00E74E79" w:rsidRDefault="00630358" w:rsidP="0063035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74E79">
        <w:rPr>
          <w:rFonts w:ascii="Arial" w:hAnsi="Arial" w:cs="Arial"/>
          <w:b/>
          <w:sz w:val="32"/>
          <w:szCs w:val="32"/>
        </w:rPr>
        <w:t>RESULTADOS</w:t>
      </w:r>
    </w:p>
    <w:p w:rsidR="00630358" w:rsidRPr="00E74E79" w:rsidRDefault="00630358" w:rsidP="00630358">
      <w:pPr>
        <w:spacing w:line="360" w:lineRule="auto"/>
        <w:rPr>
          <w:rFonts w:ascii="Arial" w:hAnsi="Arial" w:cs="Arial"/>
        </w:rPr>
      </w:pPr>
    </w:p>
    <w:p w:rsidR="00630358" w:rsidRPr="00E74E79" w:rsidRDefault="00630358" w:rsidP="00630358">
      <w:pPr>
        <w:spacing w:line="360" w:lineRule="auto"/>
        <w:rPr>
          <w:rFonts w:ascii="Arial" w:hAnsi="Arial" w:cs="Arial"/>
        </w:rPr>
      </w:pPr>
    </w:p>
    <w:p w:rsidR="00630358" w:rsidRPr="00E74E79" w:rsidRDefault="00630358" w:rsidP="00630358">
      <w:pPr>
        <w:pBdr>
          <w:bottom w:val="single" w:sz="4" w:space="1" w:color="auto"/>
        </w:pBdr>
        <w:spacing w:line="360" w:lineRule="auto"/>
        <w:jc w:val="right"/>
        <w:rPr>
          <w:rFonts w:ascii="Arial" w:hAnsi="Arial" w:cs="Arial"/>
          <w:b/>
        </w:rPr>
      </w:pPr>
      <w:r w:rsidRPr="00E74E79">
        <w:rPr>
          <w:rFonts w:ascii="Arial" w:hAnsi="Arial" w:cs="Arial"/>
          <w:b/>
        </w:rPr>
        <w:t>Análise Estatística</w:t>
      </w:r>
    </w:p>
    <w:p w:rsidR="00630358" w:rsidRDefault="00630358" w:rsidP="00630358">
      <w:pPr>
        <w:spacing w:line="360" w:lineRule="auto"/>
        <w:rPr>
          <w:rFonts w:ascii="Arial" w:hAnsi="Arial" w:cs="Arial"/>
        </w:rPr>
      </w:pPr>
    </w:p>
    <w:p w:rsidR="00630358" w:rsidRDefault="00630358" w:rsidP="00630358">
      <w:pPr>
        <w:spacing w:line="360" w:lineRule="auto"/>
        <w:rPr>
          <w:rFonts w:ascii="Arial" w:hAnsi="Arial" w:cs="Arial"/>
        </w:rPr>
      </w:pPr>
    </w:p>
    <w:p w:rsidR="00630358" w:rsidRPr="00142412" w:rsidRDefault="00630358" w:rsidP="00630358">
      <w:pPr>
        <w:spacing w:line="360" w:lineRule="auto"/>
        <w:ind w:firstLine="708"/>
        <w:jc w:val="both"/>
        <w:rPr>
          <w:rFonts w:ascii="Arial" w:hAnsi="Arial" w:cs="Arial"/>
        </w:rPr>
      </w:pPr>
      <w:r w:rsidRPr="00142412">
        <w:rPr>
          <w:rFonts w:ascii="Arial" w:hAnsi="Arial" w:cs="Arial"/>
        </w:rPr>
        <w:t>Os dados foram analisad</w:t>
      </w:r>
      <w:r w:rsidR="00AA4DBD">
        <w:rPr>
          <w:rFonts w:ascii="Arial" w:hAnsi="Arial" w:cs="Arial"/>
        </w:rPr>
        <w:t>os através de tabelas, gráficos</w:t>
      </w:r>
      <w:r w:rsidR="00CE2220">
        <w:rPr>
          <w:rFonts w:ascii="Arial" w:hAnsi="Arial" w:cs="Arial"/>
        </w:rPr>
        <w:t>,</w:t>
      </w:r>
      <w:r w:rsidR="00AA4DBD">
        <w:rPr>
          <w:rFonts w:ascii="Arial" w:hAnsi="Arial" w:cs="Arial"/>
        </w:rPr>
        <w:t xml:space="preserve"> </w:t>
      </w:r>
      <w:r w:rsidRPr="00142412">
        <w:rPr>
          <w:rFonts w:ascii="Arial" w:hAnsi="Arial" w:cs="Arial"/>
        </w:rPr>
        <w:t>estatísticas descritivas</w:t>
      </w:r>
      <w:r w:rsidR="00CE2220">
        <w:rPr>
          <w:rFonts w:ascii="Arial" w:hAnsi="Arial" w:cs="Arial"/>
        </w:rPr>
        <w:t xml:space="preserve"> e a freqüência das variáveis</w:t>
      </w:r>
      <w:r w:rsidR="00AD4C6C">
        <w:rPr>
          <w:rFonts w:ascii="Arial" w:hAnsi="Arial" w:cs="Arial"/>
        </w:rPr>
        <w:t>. O seguinte teste estatístico</w:t>
      </w:r>
      <w:r w:rsidRPr="00142412">
        <w:rPr>
          <w:rFonts w:ascii="Arial" w:hAnsi="Arial" w:cs="Arial"/>
        </w:rPr>
        <w:t xml:space="preserve"> fo</w:t>
      </w:r>
      <w:r w:rsidR="00AD4C6C">
        <w:rPr>
          <w:rFonts w:ascii="Arial" w:hAnsi="Arial" w:cs="Arial"/>
        </w:rPr>
        <w:t>i realizado</w:t>
      </w:r>
      <w:r w:rsidRPr="00142412">
        <w:rPr>
          <w:rFonts w:ascii="Arial" w:hAnsi="Arial" w:cs="Arial"/>
        </w:rPr>
        <w:t>:</w:t>
      </w:r>
    </w:p>
    <w:p w:rsidR="00C6677B" w:rsidRDefault="00C6677B" w:rsidP="00630358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Para a </w:t>
      </w:r>
      <w:r w:rsidR="00AD4C6C">
        <w:rPr>
          <w:rFonts w:ascii="Arial" w:hAnsi="Arial" w:cs="Arial"/>
        </w:rPr>
        <w:t xml:space="preserve">comparação </w:t>
      </w:r>
      <w:r>
        <w:rPr>
          <w:rFonts w:ascii="Arial" w:hAnsi="Arial" w:cs="Arial"/>
        </w:rPr>
        <w:t xml:space="preserve">entre os </w:t>
      </w:r>
      <w:r w:rsidR="00AD4C6C">
        <w:rPr>
          <w:rFonts w:ascii="Arial" w:hAnsi="Arial" w:cs="Arial"/>
        </w:rPr>
        <w:t xml:space="preserve">gêneros e as </w:t>
      </w:r>
      <w:r>
        <w:rPr>
          <w:rFonts w:ascii="Arial" w:hAnsi="Arial" w:cs="Arial"/>
        </w:rPr>
        <w:t xml:space="preserve">diferentes variáveis, utilizou-se o teste de </w:t>
      </w:r>
      <w:proofErr w:type="spellStart"/>
      <w:r w:rsidR="00AD4C6C">
        <w:rPr>
          <w:rFonts w:ascii="Arial" w:hAnsi="Arial" w:cs="Arial"/>
        </w:rPr>
        <w:t>qui-quadrado</w:t>
      </w:r>
      <w:proofErr w:type="spellEnd"/>
      <w:r w:rsidR="00AD4C6C">
        <w:rPr>
          <w:rFonts w:ascii="Arial" w:hAnsi="Arial" w:cs="Arial"/>
        </w:rPr>
        <w:t xml:space="preserve"> para amostras independentes</w:t>
      </w:r>
      <w:r>
        <w:rPr>
          <w:rFonts w:ascii="Arial" w:hAnsi="Arial" w:cs="Arial"/>
        </w:rPr>
        <w:t>.</w:t>
      </w:r>
    </w:p>
    <w:p w:rsidR="00880658" w:rsidRDefault="00880658" w:rsidP="00C163A9">
      <w:pPr>
        <w:spacing w:line="360" w:lineRule="auto"/>
        <w:ind w:firstLine="708"/>
        <w:jc w:val="both"/>
        <w:rPr>
          <w:rFonts w:ascii="Arial" w:hAnsi="Arial" w:cs="Arial"/>
        </w:rPr>
      </w:pPr>
      <w:r w:rsidRPr="00142412">
        <w:rPr>
          <w:rFonts w:ascii="Arial" w:hAnsi="Arial" w:cs="Arial"/>
        </w:rPr>
        <w:t xml:space="preserve">Para </w:t>
      </w:r>
      <w:r w:rsidR="00AD4C6C">
        <w:rPr>
          <w:rFonts w:ascii="Arial" w:hAnsi="Arial" w:cs="Arial"/>
        </w:rPr>
        <w:t>o teste</w:t>
      </w:r>
      <w:r w:rsidRPr="00142412">
        <w:rPr>
          <w:rFonts w:ascii="Arial" w:hAnsi="Arial" w:cs="Arial"/>
        </w:rPr>
        <w:t xml:space="preserve"> acima citado o nível de significância máximo assumido foi de 5% (p</w:t>
      </w:r>
      <w:r w:rsidRPr="00142412">
        <w:rPr>
          <w:rFonts w:ascii="Arial" w:hAnsi="Arial" w:cs="Arial"/>
        </w:rPr>
        <w:sym w:font="Symbol" w:char="F0A3"/>
      </w:r>
      <w:r w:rsidRPr="00142412">
        <w:rPr>
          <w:rFonts w:ascii="Arial" w:hAnsi="Arial" w:cs="Arial"/>
        </w:rPr>
        <w:t>0,05) e o software utilizado para a análise est</w:t>
      </w:r>
      <w:r>
        <w:rPr>
          <w:rFonts w:ascii="Arial" w:hAnsi="Arial" w:cs="Arial"/>
        </w:rPr>
        <w:t xml:space="preserve">atística foi o </w:t>
      </w:r>
      <w:proofErr w:type="spellStart"/>
      <w:r w:rsidR="000A3BAA" w:rsidRPr="000A3BAA">
        <w:rPr>
          <w:rFonts w:ascii="Arial" w:hAnsi="Arial" w:cs="Arial"/>
        </w:rPr>
        <w:t>Statistical</w:t>
      </w:r>
      <w:proofErr w:type="spellEnd"/>
      <w:r w:rsidR="000A3BAA" w:rsidRPr="000A3BAA">
        <w:rPr>
          <w:rFonts w:ascii="Arial" w:hAnsi="Arial" w:cs="Arial"/>
        </w:rPr>
        <w:t xml:space="preserve"> Package for </w:t>
      </w:r>
      <w:proofErr w:type="spellStart"/>
      <w:r w:rsidR="000A3BAA" w:rsidRPr="000A3BAA">
        <w:rPr>
          <w:rFonts w:ascii="Arial" w:hAnsi="Arial" w:cs="Arial"/>
        </w:rPr>
        <w:t>the</w:t>
      </w:r>
      <w:proofErr w:type="spellEnd"/>
      <w:r w:rsidR="000A3BAA" w:rsidRPr="000A3BAA">
        <w:rPr>
          <w:rFonts w:ascii="Arial" w:hAnsi="Arial" w:cs="Arial"/>
        </w:rPr>
        <w:t xml:space="preserve"> Social </w:t>
      </w:r>
      <w:proofErr w:type="spellStart"/>
      <w:r w:rsidR="000A3BAA" w:rsidRPr="000A3BAA">
        <w:rPr>
          <w:rFonts w:ascii="Arial" w:hAnsi="Arial" w:cs="Arial"/>
        </w:rPr>
        <w:t>Sciences</w:t>
      </w:r>
      <w:proofErr w:type="spellEnd"/>
      <w:r w:rsidR="000A3BAA" w:rsidRPr="000A3BA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SPSS</w:t>
      </w:r>
      <w:r w:rsidR="000A3BA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20.0</w:t>
      </w:r>
    </w:p>
    <w:p w:rsidR="00880658" w:rsidRDefault="00880658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880658" w:rsidRDefault="00880658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880658" w:rsidRDefault="00880658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880658" w:rsidRDefault="00880658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880658" w:rsidRDefault="00880658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907C01" w:rsidRDefault="00907C01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907C01" w:rsidRDefault="00907C01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AD4C6C" w:rsidRDefault="00AD4C6C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AD4C6C" w:rsidRDefault="00AD4C6C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AD4C6C" w:rsidRDefault="00AD4C6C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907C01" w:rsidRDefault="00907C01" w:rsidP="00880658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880658" w:rsidRPr="00310945" w:rsidRDefault="00880658" w:rsidP="00880658">
      <w:pPr>
        <w:pBdr>
          <w:bottom w:val="single" w:sz="4" w:space="1" w:color="auto"/>
        </w:pBdr>
        <w:spacing w:line="360" w:lineRule="auto"/>
        <w:jc w:val="right"/>
        <w:rPr>
          <w:rFonts w:ascii="Arial" w:hAnsi="Arial" w:cs="Arial"/>
          <w:b/>
        </w:rPr>
      </w:pPr>
      <w:r w:rsidRPr="00310945">
        <w:rPr>
          <w:rFonts w:ascii="Arial" w:hAnsi="Arial" w:cs="Arial"/>
          <w:b/>
        </w:rPr>
        <w:lastRenderedPageBreak/>
        <w:t>Descrição da Amostra</w:t>
      </w:r>
    </w:p>
    <w:p w:rsidR="00880658" w:rsidRDefault="00E1602A" w:rsidP="007A15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5F4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amostra da pesquisa foi </w:t>
      </w:r>
      <w:r w:rsidR="004C5F4E">
        <w:rPr>
          <w:rFonts w:ascii="Arial" w:hAnsi="Arial" w:cs="Arial"/>
        </w:rPr>
        <w:t xml:space="preserve">constituída </w:t>
      </w:r>
      <w:r>
        <w:rPr>
          <w:rFonts w:ascii="Arial" w:hAnsi="Arial" w:cs="Arial"/>
        </w:rPr>
        <w:t xml:space="preserve">de </w:t>
      </w:r>
      <w:r w:rsidR="004C5F4E">
        <w:rPr>
          <w:rFonts w:ascii="Arial" w:hAnsi="Arial" w:cs="Arial"/>
        </w:rPr>
        <w:t>145</w:t>
      </w:r>
      <w:r w:rsidR="007A1559">
        <w:rPr>
          <w:rFonts w:ascii="Arial" w:hAnsi="Arial" w:cs="Arial"/>
        </w:rPr>
        <w:t xml:space="preserve"> participantes, sendo considerada homogênea de acordo com o gênero, na qual 52,4% são homens e 47,6% são mulheres. A maioria dos participantes relatou consumir a pouco tempo (32,4%) ou consum</w:t>
      </w:r>
      <w:r w:rsidR="00B63557">
        <w:rPr>
          <w:rFonts w:ascii="Arial" w:hAnsi="Arial" w:cs="Arial"/>
        </w:rPr>
        <w:t xml:space="preserve">ir </w:t>
      </w:r>
      <w:r w:rsidR="007A1559">
        <w:rPr>
          <w:rFonts w:ascii="Arial" w:hAnsi="Arial" w:cs="Arial"/>
        </w:rPr>
        <w:t>atual</w:t>
      </w:r>
      <w:r w:rsidR="00B63557">
        <w:rPr>
          <w:rFonts w:ascii="Arial" w:hAnsi="Arial" w:cs="Arial"/>
        </w:rPr>
        <w:t>mente</w:t>
      </w:r>
      <w:r w:rsidR="007A1559">
        <w:rPr>
          <w:rFonts w:ascii="Arial" w:hAnsi="Arial" w:cs="Arial"/>
        </w:rPr>
        <w:t xml:space="preserve"> (30,3%) algum tipo de </w:t>
      </w:r>
      <w:r w:rsidR="009A49EE">
        <w:rPr>
          <w:rFonts w:ascii="Arial" w:hAnsi="Arial" w:cs="Arial"/>
        </w:rPr>
        <w:t xml:space="preserve">suplemento </w:t>
      </w:r>
      <w:proofErr w:type="spellStart"/>
      <w:r w:rsidR="007A1559">
        <w:rPr>
          <w:rFonts w:ascii="Arial" w:hAnsi="Arial" w:cs="Arial"/>
        </w:rPr>
        <w:t>termogênico</w:t>
      </w:r>
      <w:proofErr w:type="spellEnd"/>
      <w:r w:rsidR="007A1559">
        <w:rPr>
          <w:rFonts w:ascii="Arial" w:hAnsi="Arial" w:cs="Arial"/>
        </w:rPr>
        <w:t xml:space="preserve">. Quanto a freqüência dos treinos, a grande maioria relatou treinar </w:t>
      </w:r>
      <w:proofErr w:type="gramStart"/>
      <w:r w:rsidR="007A1559">
        <w:rPr>
          <w:rFonts w:ascii="Arial" w:hAnsi="Arial" w:cs="Arial"/>
        </w:rPr>
        <w:t>5</w:t>
      </w:r>
      <w:proofErr w:type="gramEnd"/>
      <w:r w:rsidR="007A1559">
        <w:rPr>
          <w:rFonts w:ascii="Arial" w:hAnsi="Arial" w:cs="Arial"/>
        </w:rPr>
        <w:t xml:space="preserve"> vezes ou mais na semana (64,8%). Dados descritos na tabela 1</w:t>
      </w:r>
      <w:r w:rsidR="00B63557">
        <w:rPr>
          <w:rFonts w:ascii="Arial" w:hAnsi="Arial" w:cs="Arial"/>
        </w:rPr>
        <w:t xml:space="preserve"> e gráficos</w:t>
      </w:r>
      <w:r w:rsidR="007A1559">
        <w:rPr>
          <w:rFonts w:ascii="Arial" w:hAnsi="Arial" w:cs="Arial"/>
        </w:rPr>
        <w:t>, abaixo:</w:t>
      </w:r>
    </w:p>
    <w:p w:rsidR="00E1602A" w:rsidRDefault="00E1602A" w:rsidP="00880658">
      <w:pPr>
        <w:spacing w:line="360" w:lineRule="auto"/>
        <w:rPr>
          <w:rFonts w:ascii="Arial" w:hAnsi="Arial" w:cs="Arial"/>
        </w:rPr>
      </w:pPr>
    </w:p>
    <w:p w:rsidR="00BD67B2" w:rsidRDefault="00880658" w:rsidP="00A979B8">
      <w:pPr>
        <w:spacing w:line="360" w:lineRule="auto"/>
        <w:ind w:right="1558"/>
        <w:jc w:val="both"/>
        <w:rPr>
          <w:rFonts w:ascii="Arial" w:hAnsi="Arial" w:cs="Arial"/>
        </w:rPr>
      </w:pPr>
      <w:r w:rsidRPr="00E17714">
        <w:rPr>
          <w:rFonts w:ascii="Arial" w:hAnsi="Arial" w:cs="Arial"/>
          <w:b/>
        </w:rPr>
        <w:t>Tabela 1</w:t>
      </w:r>
      <w:r w:rsidR="004F47D8">
        <w:rPr>
          <w:rFonts w:ascii="Arial" w:hAnsi="Arial" w:cs="Arial"/>
        </w:rPr>
        <w:t>. Descrição da a</w:t>
      </w:r>
      <w:r>
        <w:rPr>
          <w:rFonts w:ascii="Arial" w:hAnsi="Arial" w:cs="Arial"/>
        </w:rPr>
        <w:t>mostra</w:t>
      </w:r>
      <w:r w:rsidR="00AA4DBD">
        <w:rPr>
          <w:rFonts w:ascii="Arial" w:hAnsi="Arial" w:cs="Arial"/>
        </w:rPr>
        <w:t xml:space="preserve"> em relação </w:t>
      </w:r>
      <w:proofErr w:type="gramStart"/>
      <w:r w:rsidR="00AA4DBD">
        <w:rPr>
          <w:rFonts w:ascii="Arial" w:hAnsi="Arial" w:cs="Arial"/>
        </w:rPr>
        <w:t>a</w:t>
      </w:r>
      <w:proofErr w:type="gramEnd"/>
      <w:r w:rsidR="00882DE0">
        <w:rPr>
          <w:rFonts w:ascii="Arial" w:hAnsi="Arial" w:cs="Arial"/>
        </w:rPr>
        <w:t xml:space="preserve"> distribuição d</w:t>
      </w:r>
      <w:r w:rsidR="00AA4DBD">
        <w:rPr>
          <w:rFonts w:ascii="Arial" w:hAnsi="Arial" w:cs="Arial"/>
        </w:rPr>
        <w:t xml:space="preserve">o </w:t>
      </w:r>
      <w:r w:rsidR="004C5F4E">
        <w:rPr>
          <w:rFonts w:ascii="Arial" w:hAnsi="Arial" w:cs="Arial"/>
        </w:rPr>
        <w:t>gênero</w:t>
      </w:r>
      <w:r w:rsidR="002E7FF2">
        <w:rPr>
          <w:rFonts w:ascii="Arial" w:hAnsi="Arial" w:cs="Arial"/>
        </w:rPr>
        <w:t xml:space="preserve">, </w:t>
      </w:r>
      <w:r w:rsidR="00882DE0">
        <w:rPr>
          <w:rFonts w:ascii="Arial" w:hAnsi="Arial" w:cs="Arial"/>
        </w:rPr>
        <w:t>d</w:t>
      </w:r>
      <w:r w:rsidR="00334328">
        <w:rPr>
          <w:rFonts w:ascii="Arial" w:hAnsi="Arial" w:cs="Arial"/>
        </w:rPr>
        <w:t xml:space="preserve">o </w:t>
      </w:r>
      <w:r w:rsidR="004C5F4E">
        <w:rPr>
          <w:rFonts w:ascii="Arial" w:hAnsi="Arial" w:cs="Arial"/>
        </w:rPr>
        <w:t xml:space="preserve">consumo de suplementos </w:t>
      </w:r>
      <w:proofErr w:type="spellStart"/>
      <w:r w:rsidR="004C5F4E">
        <w:rPr>
          <w:rFonts w:ascii="Arial" w:hAnsi="Arial" w:cs="Arial"/>
        </w:rPr>
        <w:t>termogênicos</w:t>
      </w:r>
      <w:proofErr w:type="spellEnd"/>
      <w:r w:rsidR="004C5F4E">
        <w:rPr>
          <w:rFonts w:ascii="Arial" w:hAnsi="Arial" w:cs="Arial"/>
        </w:rPr>
        <w:t xml:space="preserve"> </w:t>
      </w:r>
      <w:r w:rsidR="002E7FF2">
        <w:rPr>
          <w:rFonts w:ascii="Arial" w:hAnsi="Arial" w:cs="Arial"/>
        </w:rPr>
        <w:t xml:space="preserve">e </w:t>
      </w:r>
      <w:r w:rsidR="00882DE0">
        <w:rPr>
          <w:rFonts w:ascii="Arial" w:hAnsi="Arial" w:cs="Arial"/>
        </w:rPr>
        <w:t>d</w:t>
      </w:r>
      <w:r w:rsidR="002E7FF2">
        <w:rPr>
          <w:rFonts w:ascii="Arial" w:hAnsi="Arial" w:cs="Arial"/>
        </w:rPr>
        <w:t>a freqüência dos treinos</w:t>
      </w:r>
      <w:r>
        <w:rPr>
          <w:rFonts w:ascii="Arial" w:hAnsi="Arial" w:cs="Arial"/>
        </w:rPr>
        <w:t>.</w:t>
      </w:r>
    </w:p>
    <w:tbl>
      <w:tblPr>
        <w:tblW w:w="70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440"/>
        <w:gridCol w:w="2400"/>
        <w:gridCol w:w="1120"/>
        <w:gridCol w:w="1120"/>
      </w:tblGrid>
      <w:tr w:rsidR="00A979B8" w:rsidRPr="00A979B8" w:rsidTr="00A979B8">
        <w:trPr>
          <w:trHeight w:val="270"/>
        </w:trPr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979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Feminino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52,4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Consumo de </w:t>
            </w:r>
            <w:proofErr w:type="spellStart"/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termogênico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Nenhum consumo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37,3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Consumo </w:t>
            </w:r>
            <w:proofErr w:type="gramStart"/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pouco tempo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Consumo atual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30,3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Frequência</w:t>
            </w:r>
            <w:proofErr w:type="spellEnd"/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dos treinos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Treino 1x semana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A979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Treino 2x semana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2,1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Treino 3x semana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10,3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Treino 4x semana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20,0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Treino 5x ou mais semana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64,8</w:t>
            </w:r>
          </w:p>
        </w:tc>
      </w:tr>
      <w:tr w:rsidR="00A979B8" w:rsidRPr="00A979B8" w:rsidTr="00A979B8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979B8" w:rsidRPr="00A979B8" w:rsidRDefault="00A979B8" w:rsidP="00A97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79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</w:t>
            </w:r>
          </w:p>
        </w:tc>
      </w:tr>
    </w:tbl>
    <w:p w:rsidR="000660B4" w:rsidRDefault="000660B4" w:rsidP="00063E32">
      <w:pPr>
        <w:spacing w:line="360" w:lineRule="auto"/>
        <w:ind w:right="2267"/>
        <w:jc w:val="both"/>
        <w:rPr>
          <w:rFonts w:ascii="Arial" w:hAnsi="Arial" w:cs="Arial"/>
        </w:rPr>
      </w:pPr>
    </w:p>
    <w:p w:rsidR="000660B4" w:rsidRDefault="000660B4" w:rsidP="00063E32">
      <w:pPr>
        <w:spacing w:line="360" w:lineRule="auto"/>
        <w:ind w:right="2267"/>
        <w:jc w:val="both"/>
        <w:rPr>
          <w:rFonts w:ascii="Arial" w:hAnsi="Arial" w:cs="Arial"/>
        </w:rPr>
      </w:pPr>
    </w:p>
    <w:p w:rsidR="00AA4DBD" w:rsidRDefault="00AA4DBD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C91668" w:rsidRDefault="00C91668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7A1559" w:rsidRDefault="007A1559" w:rsidP="00880658">
      <w:pPr>
        <w:spacing w:line="360" w:lineRule="auto"/>
        <w:rPr>
          <w:rFonts w:ascii="Arial" w:hAnsi="Arial" w:cs="Arial"/>
          <w:sz w:val="18"/>
          <w:szCs w:val="18"/>
        </w:rPr>
      </w:pPr>
    </w:p>
    <w:p w:rsidR="00E53A41" w:rsidRDefault="004C5F4E" w:rsidP="00880658">
      <w:pPr>
        <w:spacing w:line="360" w:lineRule="auto"/>
        <w:rPr>
          <w:rFonts w:ascii="Arial" w:hAnsi="Arial" w:cs="Arial"/>
        </w:rPr>
      </w:pPr>
      <w:r w:rsidRPr="004C5F4E">
        <w:rPr>
          <w:rFonts w:ascii="Arial" w:hAnsi="Arial" w:cs="Arial"/>
          <w:b/>
        </w:rPr>
        <w:t xml:space="preserve">Gráfico </w:t>
      </w:r>
      <w:proofErr w:type="gramStart"/>
      <w:r w:rsidRPr="004C5F4E">
        <w:rPr>
          <w:rFonts w:ascii="Arial" w:hAnsi="Arial" w:cs="Arial"/>
          <w:b/>
        </w:rPr>
        <w:t>1</w:t>
      </w:r>
      <w:proofErr w:type="gramEnd"/>
      <w:r w:rsidRPr="004C5F4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Distribuição da amostra em relação ao gênero.</w:t>
      </w:r>
    </w:p>
    <w:p w:rsidR="000660B4" w:rsidRDefault="000660B4" w:rsidP="0006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3361" cy="343331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416" cy="343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B4" w:rsidRDefault="000660B4" w:rsidP="0006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0B4" w:rsidRDefault="000660B4" w:rsidP="00880658">
      <w:pPr>
        <w:spacing w:line="360" w:lineRule="auto"/>
        <w:rPr>
          <w:rFonts w:ascii="Arial" w:hAnsi="Arial" w:cs="Arial"/>
        </w:rPr>
      </w:pPr>
    </w:p>
    <w:p w:rsidR="000660B4" w:rsidRDefault="000660B4" w:rsidP="007A1559">
      <w:pPr>
        <w:spacing w:line="360" w:lineRule="auto"/>
        <w:ind w:right="1700"/>
        <w:rPr>
          <w:rFonts w:ascii="Arial" w:hAnsi="Arial" w:cs="Arial"/>
        </w:rPr>
      </w:pPr>
      <w:r w:rsidRPr="004C5F4E">
        <w:rPr>
          <w:rFonts w:ascii="Arial" w:hAnsi="Arial" w:cs="Arial"/>
          <w:b/>
        </w:rPr>
        <w:t xml:space="preserve">Gráfico </w:t>
      </w:r>
      <w:proofErr w:type="gramStart"/>
      <w:r>
        <w:rPr>
          <w:rFonts w:ascii="Arial" w:hAnsi="Arial" w:cs="Arial"/>
          <w:b/>
        </w:rPr>
        <w:t>2</w:t>
      </w:r>
      <w:proofErr w:type="gramEnd"/>
      <w:r w:rsidRPr="004C5F4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Distribuição da amostra em relação ao consumo de </w:t>
      </w:r>
      <w:proofErr w:type="spellStart"/>
      <w:r>
        <w:rPr>
          <w:rFonts w:ascii="Arial" w:hAnsi="Arial" w:cs="Arial"/>
        </w:rPr>
        <w:t>termogênicos</w:t>
      </w:r>
      <w:proofErr w:type="spellEnd"/>
      <w:r>
        <w:rPr>
          <w:rFonts w:ascii="Arial" w:hAnsi="Arial" w:cs="Arial"/>
        </w:rPr>
        <w:t>.</w:t>
      </w:r>
    </w:p>
    <w:p w:rsidR="000660B4" w:rsidRDefault="000660B4" w:rsidP="00880658">
      <w:pPr>
        <w:spacing w:line="360" w:lineRule="auto"/>
        <w:rPr>
          <w:rFonts w:ascii="Arial" w:hAnsi="Arial" w:cs="Arial"/>
        </w:rPr>
      </w:pPr>
      <w:r w:rsidRPr="000660B4">
        <w:rPr>
          <w:rFonts w:ascii="Arial" w:hAnsi="Arial" w:cs="Arial"/>
          <w:noProof/>
        </w:rPr>
        <w:drawing>
          <wp:inline distT="0" distB="0" distL="0" distR="0">
            <wp:extent cx="4347298" cy="3476445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669" cy="347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B4" w:rsidRDefault="000660B4" w:rsidP="00880658">
      <w:pPr>
        <w:spacing w:line="360" w:lineRule="auto"/>
        <w:rPr>
          <w:rFonts w:ascii="Arial" w:hAnsi="Arial" w:cs="Arial"/>
        </w:rPr>
      </w:pPr>
    </w:p>
    <w:p w:rsidR="000660B4" w:rsidRDefault="007A1559" w:rsidP="00880658">
      <w:pPr>
        <w:spacing w:line="360" w:lineRule="auto"/>
        <w:rPr>
          <w:rFonts w:ascii="Arial" w:hAnsi="Arial" w:cs="Arial"/>
        </w:rPr>
      </w:pPr>
      <w:r w:rsidRPr="004C5F4E">
        <w:rPr>
          <w:rFonts w:ascii="Arial" w:hAnsi="Arial" w:cs="Arial"/>
          <w:b/>
        </w:rPr>
        <w:t xml:space="preserve">Gráfico </w:t>
      </w:r>
      <w:proofErr w:type="gramStart"/>
      <w:r>
        <w:rPr>
          <w:rFonts w:ascii="Arial" w:hAnsi="Arial" w:cs="Arial"/>
          <w:b/>
        </w:rPr>
        <w:t>3</w:t>
      </w:r>
      <w:proofErr w:type="gramEnd"/>
      <w:r w:rsidRPr="004C5F4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Distribuição da amostra em relação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freqüência dos treinos.</w:t>
      </w:r>
    </w:p>
    <w:p w:rsidR="000660B4" w:rsidRDefault="007A1559" w:rsidP="00880658">
      <w:pPr>
        <w:spacing w:line="360" w:lineRule="auto"/>
        <w:rPr>
          <w:rFonts w:ascii="Arial" w:hAnsi="Arial" w:cs="Arial"/>
        </w:rPr>
      </w:pPr>
      <w:r w:rsidRPr="007A1559">
        <w:rPr>
          <w:rFonts w:ascii="Arial" w:hAnsi="Arial" w:cs="Arial"/>
          <w:noProof/>
        </w:rPr>
        <w:drawing>
          <wp:inline distT="0" distB="0" distL="0" distR="0">
            <wp:extent cx="4498321" cy="3597215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738" cy="359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B4" w:rsidRDefault="000660B4" w:rsidP="00880658">
      <w:pPr>
        <w:spacing w:line="360" w:lineRule="auto"/>
        <w:rPr>
          <w:rFonts w:ascii="Arial" w:hAnsi="Arial" w:cs="Arial"/>
        </w:rPr>
      </w:pPr>
    </w:p>
    <w:p w:rsidR="000E1F1A" w:rsidRDefault="000E1F1A" w:rsidP="00880658">
      <w:pPr>
        <w:spacing w:line="360" w:lineRule="auto"/>
        <w:rPr>
          <w:rFonts w:ascii="Arial" w:hAnsi="Arial" w:cs="Arial"/>
        </w:rPr>
      </w:pPr>
    </w:p>
    <w:p w:rsidR="00EF29B2" w:rsidRDefault="00C163A9" w:rsidP="006F7BC9">
      <w:pPr>
        <w:spacing w:line="36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Dentre os participantes que usam algum tipo de suplemento </w:t>
      </w:r>
      <w:proofErr w:type="spellStart"/>
      <w:r>
        <w:rPr>
          <w:rFonts w:ascii="Arial" w:hAnsi="Arial" w:cs="Arial"/>
        </w:rPr>
        <w:t>termogênico</w:t>
      </w:r>
      <w:proofErr w:type="spellEnd"/>
      <w:r>
        <w:rPr>
          <w:rFonts w:ascii="Arial" w:hAnsi="Arial" w:cs="Arial"/>
        </w:rPr>
        <w:t xml:space="preserve">, </w:t>
      </w:r>
      <w:r w:rsidR="00D646CF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 xml:space="preserve">foi questionado sobre a freqüência do consumo </w:t>
      </w:r>
      <w:proofErr w:type="gramStart"/>
      <w:r>
        <w:rPr>
          <w:rFonts w:ascii="Arial" w:hAnsi="Arial" w:cs="Arial"/>
        </w:rPr>
        <w:t>desse</w:t>
      </w:r>
      <w:proofErr w:type="gramEnd"/>
      <w:r>
        <w:rPr>
          <w:rFonts w:ascii="Arial" w:hAnsi="Arial" w:cs="Arial"/>
        </w:rPr>
        <w:t>(s) suplemento(s)</w:t>
      </w:r>
      <w:r w:rsidR="00225147">
        <w:rPr>
          <w:rFonts w:ascii="Arial" w:hAnsi="Arial" w:cs="Arial"/>
        </w:rPr>
        <w:t xml:space="preserve"> na semana</w:t>
      </w:r>
      <w:r>
        <w:rPr>
          <w:rFonts w:ascii="Arial" w:hAnsi="Arial" w:cs="Arial"/>
        </w:rPr>
        <w:t xml:space="preserve">, quem indicou o uso, se houve algum efeito adverso e </w:t>
      </w:r>
      <w:r w:rsidR="00225147">
        <w:rPr>
          <w:rFonts w:ascii="Arial" w:hAnsi="Arial" w:cs="Arial"/>
        </w:rPr>
        <w:t xml:space="preserve">qual </w:t>
      </w:r>
      <w:r>
        <w:rPr>
          <w:rFonts w:ascii="Arial" w:hAnsi="Arial" w:cs="Arial"/>
        </w:rPr>
        <w:t>a periodicidade d</w:t>
      </w:r>
      <w:r w:rsidR="00225147">
        <w:rPr>
          <w:rFonts w:ascii="Arial" w:hAnsi="Arial" w:cs="Arial"/>
        </w:rPr>
        <w:t>a realização d</w:t>
      </w:r>
      <w:r>
        <w:rPr>
          <w:rFonts w:ascii="Arial" w:hAnsi="Arial" w:cs="Arial"/>
        </w:rPr>
        <w:t>e exames.</w:t>
      </w: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 participantes que relataram consumir a pouco tempo ou que consomem atualmente algum </w:t>
      </w:r>
      <w:proofErr w:type="spellStart"/>
      <w:r>
        <w:rPr>
          <w:rFonts w:ascii="Arial" w:hAnsi="Arial" w:cs="Arial"/>
        </w:rPr>
        <w:t>termogênico</w:t>
      </w:r>
      <w:proofErr w:type="spellEnd"/>
      <w:r>
        <w:rPr>
          <w:rFonts w:ascii="Arial" w:hAnsi="Arial" w:cs="Arial"/>
        </w:rPr>
        <w:t xml:space="preserve"> (n=91), destes, a freqüência do consumo que mais prevaleceu na amostra foi de 2 a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vezes na semana (40,4%), seguido da freqüência de 5 ou mais vezes na semana (35,1%) , sendo que a minoria utiliza 1 vez na semana algum </w:t>
      </w:r>
      <w:proofErr w:type="spellStart"/>
      <w:r>
        <w:rPr>
          <w:rFonts w:ascii="Arial" w:hAnsi="Arial" w:cs="Arial"/>
        </w:rPr>
        <w:t>termogênico</w:t>
      </w:r>
      <w:proofErr w:type="spellEnd"/>
      <w:r>
        <w:rPr>
          <w:rFonts w:ascii="Arial" w:hAnsi="Arial" w:cs="Arial"/>
        </w:rPr>
        <w:t xml:space="preserve"> (24,5%). </w:t>
      </w: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D646CF" w:rsidRDefault="00D646CF" w:rsidP="00D646CF">
      <w:pPr>
        <w:spacing w:line="360" w:lineRule="auto"/>
        <w:ind w:right="1274"/>
        <w:jc w:val="both"/>
        <w:rPr>
          <w:rFonts w:ascii="Arial" w:hAnsi="Arial" w:cs="Arial"/>
        </w:rPr>
      </w:pPr>
      <w:r w:rsidRPr="002E4FE9">
        <w:rPr>
          <w:rFonts w:ascii="Arial" w:hAnsi="Arial" w:cs="Arial"/>
          <w:b/>
        </w:rPr>
        <w:t xml:space="preserve">Gráfico </w:t>
      </w:r>
      <w:proofErr w:type="gramStart"/>
      <w:r w:rsidRPr="002E4FE9">
        <w:rPr>
          <w:rFonts w:ascii="Arial" w:hAnsi="Arial" w:cs="Arial"/>
          <w:b/>
        </w:rPr>
        <w:t>4</w:t>
      </w:r>
      <w:proofErr w:type="gramEnd"/>
      <w:r w:rsidRPr="002E4FE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Descrição da freqüência do consu</w:t>
      </w:r>
      <w:r w:rsidR="009A49EE">
        <w:rPr>
          <w:rFonts w:ascii="Arial" w:hAnsi="Arial" w:cs="Arial"/>
        </w:rPr>
        <w:t xml:space="preserve">mo de suplementos </w:t>
      </w:r>
      <w:proofErr w:type="spellStart"/>
      <w:r w:rsidR="009A49EE">
        <w:rPr>
          <w:rFonts w:ascii="Arial" w:hAnsi="Arial" w:cs="Arial"/>
        </w:rPr>
        <w:t>termogênicos</w:t>
      </w:r>
      <w:proofErr w:type="spellEnd"/>
      <w:r>
        <w:rPr>
          <w:rFonts w:ascii="Arial" w:hAnsi="Arial" w:cs="Arial"/>
        </w:rPr>
        <w:t>.</w:t>
      </w:r>
    </w:p>
    <w:p w:rsidR="00C67305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  <w:r w:rsidRPr="00D646CF">
        <w:rPr>
          <w:rFonts w:ascii="Arial" w:hAnsi="Arial" w:cs="Arial"/>
          <w:noProof/>
        </w:rPr>
        <w:drawing>
          <wp:inline distT="0" distB="0" distL="0" distR="0">
            <wp:extent cx="4487534" cy="3588589"/>
            <wp:effectExtent l="19050" t="0" r="8266" b="0"/>
            <wp:docPr id="2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34" cy="358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Os participantes da pesquisa que afirmam consumir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termogênicos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tiveram a prescrição de uso por um profissional da saúde</w:t>
      </w:r>
      <w:r>
        <w:rPr>
          <w:rFonts w:ascii="Arial" w:hAnsi="Arial" w:cs="Arial"/>
        </w:rPr>
        <w:t xml:space="preserve"> foi de 48,7% (n=56), seguido de 51,3% (n=59) dos participantes que se </w:t>
      </w:r>
      <w:proofErr w:type="gramStart"/>
      <w:r>
        <w:rPr>
          <w:rFonts w:ascii="Arial" w:hAnsi="Arial" w:cs="Arial"/>
        </w:rPr>
        <w:t>auto prescreveram</w:t>
      </w:r>
      <w:proofErr w:type="gram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termogênico</w:t>
      </w:r>
      <w:proofErr w:type="spellEnd"/>
      <w:r>
        <w:rPr>
          <w:rFonts w:ascii="Arial" w:hAnsi="Arial" w:cs="Arial"/>
        </w:rPr>
        <w:t xml:space="preserve"> ou receberam a indicação de uso por algum amigo, </w:t>
      </w:r>
      <w:proofErr w:type="spellStart"/>
      <w:r>
        <w:rPr>
          <w:rFonts w:ascii="Arial" w:hAnsi="Arial" w:cs="Arial"/>
        </w:rPr>
        <w:t>coach</w:t>
      </w:r>
      <w:proofErr w:type="spellEnd"/>
      <w:r>
        <w:rPr>
          <w:rFonts w:ascii="Arial" w:hAnsi="Arial" w:cs="Arial"/>
        </w:rPr>
        <w:t xml:space="preserve"> ou pelo vendedor da loja. Conforme gráfico a seguir:</w:t>
      </w:r>
    </w:p>
    <w:p w:rsidR="00D646CF" w:rsidRDefault="00D646CF" w:rsidP="00D646CF">
      <w:pPr>
        <w:spacing w:line="360" w:lineRule="auto"/>
        <w:ind w:right="1558"/>
        <w:jc w:val="both"/>
        <w:rPr>
          <w:rFonts w:ascii="Arial" w:hAnsi="Arial" w:cs="Arial"/>
        </w:rPr>
      </w:pPr>
      <w:r w:rsidRPr="00DA6BB1">
        <w:rPr>
          <w:rFonts w:ascii="Arial" w:hAnsi="Arial" w:cs="Arial"/>
          <w:b/>
        </w:rPr>
        <w:t xml:space="preserve">Gráfico </w:t>
      </w:r>
      <w:proofErr w:type="gramStart"/>
      <w:r>
        <w:rPr>
          <w:rFonts w:ascii="Arial" w:hAnsi="Arial" w:cs="Arial"/>
          <w:b/>
        </w:rPr>
        <w:t>5</w:t>
      </w:r>
      <w:proofErr w:type="gramEnd"/>
      <w:r w:rsidRPr="00DA6BB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Descrição de quem indicou a prescrição do uso de algum suplemento </w:t>
      </w:r>
      <w:proofErr w:type="spellStart"/>
      <w:r>
        <w:rPr>
          <w:rFonts w:ascii="Arial" w:hAnsi="Arial" w:cs="Arial"/>
        </w:rPr>
        <w:t>termogênico</w:t>
      </w:r>
      <w:proofErr w:type="spellEnd"/>
      <w:r>
        <w:rPr>
          <w:rFonts w:ascii="Arial" w:hAnsi="Arial" w:cs="Arial"/>
        </w:rPr>
        <w:t>.</w:t>
      </w:r>
    </w:p>
    <w:p w:rsidR="00C67305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  <w:r w:rsidRPr="00D646CF">
        <w:rPr>
          <w:rFonts w:ascii="Arial" w:hAnsi="Arial" w:cs="Arial"/>
          <w:noProof/>
        </w:rPr>
        <w:drawing>
          <wp:inline distT="0" distB="0" distL="0" distR="0">
            <wp:extent cx="4271786" cy="3416060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78" cy="341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Pr="00C43443" w:rsidRDefault="00D646CF" w:rsidP="00D646CF">
      <w:pPr>
        <w:autoSpaceDE w:val="0"/>
        <w:autoSpaceDN w:val="0"/>
        <w:adjustRightInd w:val="0"/>
        <w:spacing w:after="0" w:line="400" w:lineRule="atLeast"/>
        <w:ind w:firstLine="708"/>
        <w:jc w:val="both"/>
        <w:rPr>
          <w:rFonts w:ascii="Arial" w:hAnsi="Arial" w:cs="Arial"/>
        </w:rPr>
      </w:pPr>
      <w:r w:rsidRPr="00C43443">
        <w:rPr>
          <w:rFonts w:ascii="Arial" w:hAnsi="Arial" w:cs="Arial"/>
        </w:rPr>
        <w:lastRenderedPageBreak/>
        <w:t xml:space="preserve">Dos participantes que consomem algum tipo de suplemento </w:t>
      </w:r>
      <w:proofErr w:type="spellStart"/>
      <w:r w:rsidR="00882DE0">
        <w:rPr>
          <w:rFonts w:ascii="Arial" w:hAnsi="Arial" w:cs="Arial"/>
        </w:rPr>
        <w:t>termogênico</w:t>
      </w:r>
      <w:proofErr w:type="spellEnd"/>
      <w:r w:rsidRPr="00C43443">
        <w:rPr>
          <w:rFonts w:ascii="Arial" w:hAnsi="Arial" w:cs="Arial"/>
        </w:rPr>
        <w:t xml:space="preserve">, a maioria (54%) revelou que já sentiu algum efeito adverso como ansiedade, alterações no sono, perda de apetite, </w:t>
      </w:r>
      <w:proofErr w:type="spellStart"/>
      <w:r w:rsidRPr="00C43443">
        <w:rPr>
          <w:rFonts w:ascii="Arial" w:hAnsi="Arial" w:cs="Arial"/>
        </w:rPr>
        <w:t>enjoos</w:t>
      </w:r>
      <w:proofErr w:type="spellEnd"/>
      <w:r w:rsidRPr="00C43443">
        <w:rPr>
          <w:rFonts w:ascii="Arial" w:hAnsi="Arial" w:cs="Arial"/>
        </w:rPr>
        <w:t>, alterações nos batimentos cardíacos, agitação e tremores.</w:t>
      </w:r>
    </w:p>
    <w:p w:rsidR="00D646CF" w:rsidRDefault="00D646CF" w:rsidP="00D646CF">
      <w:pPr>
        <w:spacing w:line="360" w:lineRule="auto"/>
        <w:ind w:right="-285"/>
        <w:jc w:val="both"/>
        <w:rPr>
          <w:rFonts w:ascii="Arial" w:hAnsi="Arial" w:cs="Arial"/>
          <w:b/>
        </w:rPr>
      </w:pPr>
    </w:p>
    <w:p w:rsidR="00D646CF" w:rsidRDefault="00D646CF" w:rsidP="00D646CF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Gráfico </w:t>
      </w:r>
      <w:proofErr w:type="gramStart"/>
      <w:r>
        <w:rPr>
          <w:rFonts w:ascii="Arial" w:hAnsi="Arial" w:cs="Arial"/>
          <w:b/>
        </w:rPr>
        <w:t>6</w:t>
      </w:r>
      <w:proofErr w:type="gram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Descrição dos participantes que sentiram ou não algum efeito adverso.</w:t>
      </w: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  <w:r w:rsidRPr="00D646CF">
        <w:rPr>
          <w:rFonts w:ascii="Arial" w:hAnsi="Arial" w:cs="Arial"/>
          <w:noProof/>
        </w:rPr>
        <w:drawing>
          <wp:inline distT="0" distB="0" distL="0" distR="0">
            <wp:extent cx="4325723" cy="3459192"/>
            <wp:effectExtent l="19050" t="0" r="0" b="0"/>
            <wp:docPr id="8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723" cy="345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D646CF">
      <w:pPr>
        <w:spacing w:line="360" w:lineRule="auto"/>
        <w:ind w:right="-28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Ao analisar a periodicidade da realização de exames laboratoriais, verificou-se que a maioria (50%) realiza exames uma vez ao ano. Os participantes que realizam exames duas vezes ao ano representam 30,3% da amostra, bem como os participantes que não costumam realizar exames periódicos foram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minoria da amostra, 19,7%. Conforme gráfico a seguir:</w:t>
      </w:r>
    </w:p>
    <w:p w:rsidR="00D646CF" w:rsidRDefault="00D646CF" w:rsidP="00D646CF">
      <w:pPr>
        <w:spacing w:line="360" w:lineRule="auto"/>
        <w:ind w:right="-285"/>
        <w:jc w:val="both"/>
        <w:rPr>
          <w:rFonts w:ascii="Arial" w:hAnsi="Arial" w:cs="Arial"/>
        </w:rPr>
      </w:pPr>
      <w:r w:rsidRPr="00DA6BB1">
        <w:rPr>
          <w:rFonts w:ascii="Arial" w:hAnsi="Arial" w:cs="Arial"/>
          <w:b/>
        </w:rPr>
        <w:t xml:space="preserve">Gráfico </w:t>
      </w:r>
      <w:proofErr w:type="gramStart"/>
      <w:r>
        <w:rPr>
          <w:rFonts w:ascii="Arial" w:hAnsi="Arial" w:cs="Arial"/>
          <w:b/>
        </w:rPr>
        <w:t>7</w:t>
      </w:r>
      <w:proofErr w:type="gramEnd"/>
      <w:r w:rsidRPr="00DA6BB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Descrição da periodicidade da realização de exames.</w:t>
      </w:r>
    </w:p>
    <w:p w:rsidR="00D646CF" w:rsidRDefault="00D646CF" w:rsidP="00D646CF">
      <w:pPr>
        <w:spacing w:line="360" w:lineRule="auto"/>
        <w:ind w:right="-285"/>
        <w:jc w:val="both"/>
        <w:rPr>
          <w:rFonts w:ascii="Arial" w:hAnsi="Arial" w:cs="Arial"/>
        </w:rPr>
      </w:pPr>
      <w:r w:rsidRPr="008E312F">
        <w:rPr>
          <w:rFonts w:ascii="Arial" w:hAnsi="Arial" w:cs="Arial"/>
          <w:noProof/>
        </w:rPr>
        <w:drawing>
          <wp:inline distT="0" distB="0" distL="0" distR="0">
            <wp:extent cx="4325724" cy="3459192"/>
            <wp:effectExtent l="19050" t="0" r="0" b="0"/>
            <wp:docPr id="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087" cy="346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CF" w:rsidRDefault="00D646CF" w:rsidP="00D646CF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67305" w:rsidRPr="00020FA8" w:rsidRDefault="00C67305" w:rsidP="00C67305">
      <w:pPr>
        <w:pBdr>
          <w:bottom w:val="single" w:sz="4" w:space="1" w:color="000000"/>
        </w:pBdr>
        <w:spacing w:line="360" w:lineRule="auto"/>
        <w:jc w:val="right"/>
        <w:rPr>
          <w:rFonts w:ascii="Arial" w:hAnsi="Arial" w:cs="Arial"/>
          <w:b/>
        </w:rPr>
      </w:pPr>
      <w:r w:rsidRPr="00020FA8">
        <w:rPr>
          <w:rFonts w:ascii="Arial" w:hAnsi="Arial" w:cs="Arial"/>
          <w:b/>
        </w:rPr>
        <w:lastRenderedPageBreak/>
        <w:t>Comparação entre grupos</w:t>
      </w:r>
    </w:p>
    <w:p w:rsidR="00C67305" w:rsidRDefault="00F16A47" w:rsidP="00C673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85pt;margin-top:19.15pt;width:448.8pt;height:148.05pt;z-index:251662336" strokecolor="#969696" strokeweight="3pt">
            <v:stroke linestyle="thinThin"/>
            <v:textbox style="mso-next-textbox:#_x0000_s1035">
              <w:txbxContent>
                <w:p w:rsidR="00A41D29" w:rsidRPr="00C631AB" w:rsidRDefault="00A41D29" w:rsidP="00A41D29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C631A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Teste </w:t>
                  </w:r>
                  <w:proofErr w:type="spellStart"/>
                  <w:r w:rsidRPr="00C631A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</w:rPr>
                    <w:t>qui-quadrado</w:t>
                  </w:r>
                  <w:proofErr w:type="spellEnd"/>
                  <w:r w:rsidRPr="00C631A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(</w:t>
                  </w:r>
                  <w:proofErr w:type="spellStart"/>
                  <w:r w:rsidRPr="000A54CA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x</w:t>
                  </w:r>
                  <w:r w:rsidRPr="00C631A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</w:rPr>
                    <w:t>²</w:t>
                  </w:r>
                  <w:proofErr w:type="spellEnd"/>
                  <w:r w:rsidRPr="00C631A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</w:rPr>
                    <w:t>) Independentes</w:t>
                  </w:r>
                </w:p>
                <w:p w:rsidR="00A41D29" w:rsidRPr="00C631AB" w:rsidRDefault="00A41D29" w:rsidP="00A41D2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631A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Quando os indivíduos de uma amostra são estudados quanto a duas variáveis qualitativas e os dados são organizados em uma tabela de contingência, na qual as linhas e colunas representam as categorias de duas variáveis em análise.</w:t>
                  </w:r>
                </w:p>
                <w:p w:rsidR="00A41D29" w:rsidRDefault="00A41D29" w:rsidP="00A41D29">
                  <w:pPr>
                    <w:pStyle w:val="SemEspaamen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1A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 teste </w:t>
                  </w:r>
                  <w:r w:rsidRPr="000A54C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x</w:t>
                  </w:r>
                  <w:r w:rsidRPr="00C631AB">
                    <w:rPr>
                      <w:rFonts w:ascii="Times New Roman" w:hAnsi="Times New Roman" w:cs="Times New Roman"/>
                      <w:sz w:val="20"/>
                      <w:szCs w:val="20"/>
                      <w:rtl/>
                      <w:lang w:bidi="he-IL"/>
                    </w:rPr>
                    <w:t>²</w:t>
                  </w:r>
                  <w:r w:rsidRPr="00C631A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deve ser realizado com freqüências observadas absolutas, isto é, número de casos. Informações na forma de percentagem não podem ser utilizadas.</w:t>
                  </w:r>
                </w:p>
                <w:p w:rsidR="00A41D29" w:rsidRDefault="00A41D29" w:rsidP="00A41D29">
                  <w:pPr>
                    <w:pStyle w:val="SemEspaamen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41D29" w:rsidRPr="00C631AB" w:rsidRDefault="00A41D29" w:rsidP="00A41D29">
                  <w:pPr>
                    <w:pStyle w:val="Corpodetexto"/>
                    <w:jc w:val="both"/>
                    <w:rPr>
                      <w:sz w:val="20"/>
                      <w:szCs w:val="20"/>
                    </w:rPr>
                  </w:pPr>
                  <w:r w:rsidRPr="00C631AB">
                    <w:rPr>
                      <w:sz w:val="20"/>
                      <w:szCs w:val="20"/>
                      <w:u w:val="single"/>
                    </w:rPr>
                    <w:t xml:space="preserve">Valor de “p” (nível de significância). </w:t>
                  </w:r>
                  <w:r w:rsidRPr="00C631AB">
                    <w:rPr>
                      <w:sz w:val="20"/>
                      <w:szCs w:val="20"/>
                    </w:rPr>
                    <w:t>Para que uma diferença seja considerada significativa o valor de “p” deve ser de no máximo 5% (p</w:t>
                  </w:r>
                  <w:r w:rsidRPr="00C631AB">
                    <w:rPr>
                      <w:sz w:val="20"/>
                      <w:szCs w:val="20"/>
                    </w:rPr>
                    <w:sym w:font="Symbol" w:char="F0A3"/>
                  </w:r>
                  <w:r w:rsidRPr="00C631AB">
                    <w:rPr>
                      <w:sz w:val="20"/>
                      <w:szCs w:val="20"/>
                    </w:rPr>
                    <w:t>0,05).</w:t>
                  </w:r>
                </w:p>
                <w:p w:rsidR="00A41D29" w:rsidRPr="00C631AB" w:rsidRDefault="00A41D29" w:rsidP="00A41D29">
                  <w:pPr>
                    <w:pStyle w:val="SemEspaamento"/>
                    <w:rPr>
                      <w:rFonts w:ascii="Times New Roman" w:hAnsi="Times New Roman" w:cs="Times New Roman"/>
                      <w:sz w:val="20"/>
                      <w:szCs w:val="20"/>
                      <w:rtl/>
                      <w:lang w:bidi="he-IL"/>
                    </w:rPr>
                  </w:pPr>
                </w:p>
                <w:p w:rsidR="00A41D29" w:rsidRDefault="00A41D29" w:rsidP="00A41D29">
                  <w:pPr>
                    <w:spacing w:line="480" w:lineRule="auto"/>
                    <w:rPr>
                      <w:rFonts w:ascii="Arial" w:eastAsia="Calibri" w:hAnsi="Arial" w:cs="Arial"/>
                      <w:sz w:val="20"/>
                      <w:szCs w:val="20"/>
                      <w:rtl/>
                      <w:lang w:bidi="he-IL"/>
                    </w:rPr>
                  </w:pPr>
                </w:p>
                <w:p w:rsidR="00A41D29" w:rsidRDefault="00A41D29" w:rsidP="00A41D29">
                  <w:pPr>
                    <w:spacing w:line="480" w:lineRule="auto"/>
                    <w:rPr>
                      <w:rFonts w:ascii="Arial" w:eastAsia="Calibri" w:hAnsi="Arial" w:cs="Arial"/>
                      <w:sz w:val="20"/>
                      <w:szCs w:val="20"/>
                      <w:rtl/>
                      <w:lang w:bidi="he-IL"/>
                    </w:rPr>
                  </w:pPr>
                </w:p>
                <w:p w:rsidR="00A41D29" w:rsidRDefault="00A41D29" w:rsidP="00A41D29">
                  <w:pPr>
                    <w:spacing w:line="48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:rsidR="00A41D29" w:rsidRPr="001D5306" w:rsidRDefault="00A41D29" w:rsidP="00A41D29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Sn</w:t>
                  </w:r>
                  <w:proofErr w:type="gramStart"/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  </w:t>
                  </w:r>
                  <w:proofErr w:type="spellStart"/>
                  <w:proofErr w:type="gramEnd"/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dijsna</w:t>
                  </w:r>
                  <w:proofErr w:type="spellEnd"/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A41D29" w:rsidRDefault="00A41D29" w:rsidP="00C67305">
      <w:pPr>
        <w:spacing w:line="360" w:lineRule="auto"/>
        <w:rPr>
          <w:rFonts w:ascii="Arial" w:hAnsi="Arial" w:cs="Arial"/>
        </w:rPr>
      </w:pPr>
    </w:p>
    <w:p w:rsidR="00A41D29" w:rsidRDefault="00A41D29" w:rsidP="00C67305">
      <w:pPr>
        <w:spacing w:line="360" w:lineRule="auto"/>
        <w:rPr>
          <w:rFonts w:ascii="Arial" w:hAnsi="Arial" w:cs="Arial"/>
        </w:rPr>
      </w:pPr>
    </w:p>
    <w:p w:rsidR="00A41D29" w:rsidRDefault="00A41D29" w:rsidP="00C67305">
      <w:pPr>
        <w:spacing w:line="360" w:lineRule="auto"/>
        <w:rPr>
          <w:rFonts w:ascii="Arial" w:hAnsi="Arial" w:cs="Arial"/>
        </w:rPr>
      </w:pPr>
    </w:p>
    <w:p w:rsidR="00A41D29" w:rsidRDefault="00A41D29" w:rsidP="00C67305">
      <w:pPr>
        <w:spacing w:line="360" w:lineRule="auto"/>
        <w:rPr>
          <w:rFonts w:ascii="Arial" w:hAnsi="Arial" w:cs="Arial"/>
        </w:rPr>
      </w:pPr>
    </w:p>
    <w:p w:rsidR="00A41D29" w:rsidRDefault="00A41D29" w:rsidP="00C67305">
      <w:pPr>
        <w:spacing w:line="360" w:lineRule="auto"/>
        <w:rPr>
          <w:rFonts w:ascii="Arial" w:hAnsi="Arial" w:cs="Arial"/>
        </w:rPr>
      </w:pPr>
    </w:p>
    <w:p w:rsidR="00A41D29" w:rsidRDefault="00A41D29" w:rsidP="00C67305">
      <w:pPr>
        <w:spacing w:line="360" w:lineRule="auto"/>
        <w:rPr>
          <w:rFonts w:ascii="Arial" w:hAnsi="Arial" w:cs="Arial"/>
        </w:rPr>
      </w:pPr>
    </w:p>
    <w:p w:rsidR="002E4FE9" w:rsidRDefault="00A6505A" w:rsidP="00A6505A">
      <w:pPr>
        <w:spacing w:line="360" w:lineRule="auto"/>
        <w:ind w:right="-28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Não houve diferença entre os gêneros em relação ao consumo ou não de suplementos</w:t>
      </w:r>
      <w:r w:rsidR="00882DE0">
        <w:rPr>
          <w:rFonts w:ascii="Arial" w:hAnsi="Arial" w:cs="Arial"/>
        </w:rPr>
        <w:t xml:space="preserve"> </w:t>
      </w:r>
      <w:proofErr w:type="spellStart"/>
      <w:r w:rsidR="00882DE0">
        <w:rPr>
          <w:rFonts w:ascii="Arial" w:hAnsi="Arial" w:cs="Arial"/>
        </w:rPr>
        <w:t>termogênicos</w:t>
      </w:r>
      <w:proofErr w:type="spellEnd"/>
      <w:r>
        <w:rPr>
          <w:rFonts w:ascii="Arial" w:hAnsi="Arial" w:cs="Arial"/>
        </w:rPr>
        <w:t xml:space="preserve"> (p=</w:t>
      </w:r>
      <w:proofErr w:type="gramStart"/>
      <w:r>
        <w:rPr>
          <w:rFonts w:ascii="Arial" w:hAnsi="Arial" w:cs="Arial"/>
        </w:rPr>
        <w:t>0,</w:t>
      </w:r>
      <w:proofErr w:type="gramEnd"/>
      <w:r>
        <w:rPr>
          <w:rFonts w:ascii="Arial" w:hAnsi="Arial" w:cs="Arial"/>
        </w:rPr>
        <w:t>2980).</w:t>
      </w:r>
    </w:p>
    <w:p w:rsidR="00A41D29" w:rsidRDefault="00A41D29" w:rsidP="00A41D29">
      <w:pPr>
        <w:spacing w:line="360" w:lineRule="auto"/>
        <w:ind w:right="-285" w:firstLine="708"/>
        <w:jc w:val="both"/>
        <w:rPr>
          <w:rFonts w:ascii="Arial" w:hAnsi="Arial" w:cs="Arial"/>
        </w:rPr>
      </w:pPr>
      <w:r w:rsidRPr="007C3692">
        <w:rPr>
          <w:rFonts w:ascii="Arial" w:hAnsi="Arial" w:cs="Arial"/>
        </w:rPr>
        <w:t xml:space="preserve">Quando comparado a freqüência do consumo de </w:t>
      </w:r>
      <w:proofErr w:type="spellStart"/>
      <w:r w:rsidRPr="007C3692">
        <w:rPr>
          <w:rFonts w:ascii="Arial" w:hAnsi="Arial" w:cs="Arial"/>
        </w:rPr>
        <w:t>termogênicos</w:t>
      </w:r>
      <w:proofErr w:type="spellEnd"/>
      <w:r w:rsidRPr="007C3692">
        <w:rPr>
          <w:rFonts w:ascii="Arial" w:hAnsi="Arial" w:cs="Arial"/>
        </w:rPr>
        <w:t xml:space="preserve"> </w:t>
      </w:r>
      <w:r w:rsidR="00882DE0">
        <w:rPr>
          <w:rFonts w:ascii="Arial" w:hAnsi="Arial" w:cs="Arial"/>
        </w:rPr>
        <w:t xml:space="preserve">na semana </w:t>
      </w:r>
      <w:r w:rsidRPr="007C3692">
        <w:rPr>
          <w:rFonts w:ascii="Arial" w:hAnsi="Arial" w:cs="Arial"/>
        </w:rPr>
        <w:t>entre os gêneros, observou-se que o gênero masculino possui uma freqüência de consumo na semana significativamente maior quando comparado às mulheres (p=</w:t>
      </w:r>
      <w:proofErr w:type="gramStart"/>
      <w:r w:rsidRPr="007C3692">
        <w:rPr>
          <w:rFonts w:ascii="Arial" w:hAnsi="Arial" w:cs="Arial"/>
        </w:rPr>
        <w:t>0,</w:t>
      </w:r>
      <w:proofErr w:type="gramEnd"/>
      <w:r w:rsidRPr="007C3692">
        <w:rPr>
          <w:rFonts w:ascii="Arial" w:hAnsi="Arial" w:cs="Arial"/>
        </w:rPr>
        <w:t>0491).</w:t>
      </w:r>
      <w:r>
        <w:rPr>
          <w:rFonts w:ascii="Arial" w:hAnsi="Arial" w:cs="Arial"/>
        </w:rPr>
        <w:t xml:space="preserve"> Conforme descrito</w:t>
      </w:r>
      <w:r w:rsidRPr="007C3692">
        <w:rPr>
          <w:rFonts w:ascii="Arial" w:hAnsi="Arial" w:cs="Arial"/>
        </w:rPr>
        <w:t xml:space="preserve"> na tabela 2.</w:t>
      </w:r>
    </w:p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  <w:r w:rsidRPr="00C67305">
        <w:rPr>
          <w:rFonts w:ascii="Arial" w:hAnsi="Arial" w:cs="Arial"/>
          <w:b/>
        </w:rPr>
        <w:t>Tabela 2.</w:t>
      </w:r>
      <w:r>
        <w:rPr>
          <w:rFonts w:ascii="Arial" w:hAnsi="Arial" w:cs="Arial"/>
        </w:rPr>
        <w:t xml:space="preserve"> Comparação entre os gêneros quanto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freqüência do consumo de suplementos </w:t>
      </w:r>
      <w:proofErr w:type="spellStart"/>
      <w:r>
        <w:rPr>
          <w:rFonts w:ascii="Arial" w:hAnsi="Arial" w:cs="Arial"/>
        </w:rPr>
        <w:t>termogênicos</w:t>
      </w:r>
      <w:proofErr w:type="spellEnd"/>
      <w:r>
        <w:rPr>
          <w:rFonts w:ascii="Arial" w:hAnsi="Arial" w:cs="Arial"/>
        </w:rPr>
        <w:t>.</w:t>
      </w:r>
    </w:p>
    <w:tbl>
      <w:tblPr>
        <w:tblW w:w="92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440"/>
        <w:gridCol w:w="2800"/>
        <w:gridCol w:w="1249"/>
        <w:gridCol w:w="1371"/>
        <w:gridCol w:w="1360"/>
      </w:tblGrid>
      <w:tr w:rsidR="00A1486E" w:rsidRPr="00A1486E" w:rsidTr="00A1486E">
        <w:trPr>
          <w:trHeight w:val="255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486E" w:rsidRPr="00A1486E" w:rsidTr="00A1486E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Feminino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de p*</w:t>
            </w:r>
          </w:p>
        </w:tc>
      </w:tr>
      <w:tr w:rsidR="00A1486E" w:rsidRPr="00A1486E" w:rsidTr="00A1486E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Frequencia</w:t>
            </w:r>
            <w:proofErr w:type="spellEnd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consumo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vez na semana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</w:t>
            </w:r>
            <w:proofErr w:type="gramEnd"/>
            <w:r w:rsidRPr="00A1486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0491</w:t>
            </w:r>
          </w:p>
        </w:tc>
      </w:tr>
      <w:tr w:rsidR="00A1486E" w:rsidRPr="00A1486E" w:rsidTr="00A1486E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a </w:t>
            </w: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proofErr w:type="gramEnd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vezes na semana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1486E" w:rsidRPr="00A1486E" w:rsidTr="00A1486E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vezes na semana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1486E" w:rsidRPr="00A1486E" w:rsidTr="00A1486E">
        <w:trPr>
          <w:trHeight w:val="255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proofErr w:type="gramEnd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ou mais vezes na semana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1486E" w:rsidRPr="00A1486E" w:rsidTr="00A1486E">
        <w:trPr>
          <w:trHeight w:val="255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48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* Teste </w:t>
            </w:r>
            <w:proofErr w:type="spellStart"/>
            <w:r w:rsidRPr="00A148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qui-quadrado</w:t>
            </w:r>
            <w:proofErr w:type="spellEnd"/>
            <w:r w:rsidRPr="00A148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amostras independentes. Considerando significativo p&lt;0,05.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6E" w:rsidRPr="00A1486E" w:rsidRDefault="00A1486E" w:rsidP="00A1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67305" w:rsidRDefault="00C67305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D646CF" w:rsidRDefault="00D646CF" w:rsidP="006F7BC9">
      <w:pPr>
        <w:spacing w:line="360" w:lineRule="auto"/>
        <w:ind w:right="-285"/>
        <w:jc w:val="both"/>
        <w:rPr>
          <w:rFonts w:ascii="Arial" w:hAnsi="Arial" w:cs="Arial"/>
        </w:rPr>
      </w:pPr>
    </w:p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Analisou-se a comparação das demais variáveis em relação ao gênero. Conforme a tabela 3, é possível observar que há </w:t>
      </w:r>
      <w:r w:rsidR="009A49EE">
        <w:rPr>
          <w:rFonts w:ascii="Arial" w:hAnsi="Arial" w:cs="Arial"/>
        </w:rPr>
        <w:t xml:space="preserve">diferenças </w:t>
      </w:r>
      <w:r>
        <w:rPr>
          <w:rFonts w:ascii="Arial" w:hAnsi="Arial" w:cs="Arial"/>
        </w:rPr>
        <w:t>signifi</w:t>
      </w:r>
      <w:r w:rsidR="009A49EE">
        <w:rPr>
          <w:rFonts w:ascii="Arial" w:hAnsi="Arial" w:cs="Arial"/>
        </w:rPr>
        <w:t>cativas</w:t>
      </w:r>
      <w:r>
        <w:rPr>
          <w:rFonts w:ascii="Arial" w:hAnsi="Arial" w:cs="Arial"/>
        </w:rPr>
        <w:t xml:space="preserve"> entre homens e mulheres quanto quem indicou o uso de suplementos e em relação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periodicidade dos exames.</w:t>
      </w:r>
    </w:p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  <w:r w:rsidRPr="00C163A9">
        <w:rPr>
          <w:rFonts w:ascii="Arial" w:hAnsi="Arial" w:cs="Arial"/>
          <w:b/>
        </w:rPr>
        <w:t>Tabela 3.</w:t>
      </w:r>
      <w:r>
        <w:rPr>
          <w:rFonts w:ascii="Arial" w:hAnsi="Arial" w:cs="Arial"/>
        </w:rPr>
        <w:t xml:space="preserve"> Comparação entre os gêneros quanto a quem indicou o uso de suplementação, efeitos adversos e periodicidade de exames. </w:t>
      </w:r>
      <w:r w:rsidR="00831FAA">
        <w:rPr>
          <w:rFonts w:ascii="Arial" w:hAnsi="Arial" w:cs="Arial"/>
        </w:rPr>
        <w:tab/>
      </w:r>
    </w:p>
    <w:tbl>
      <w:tblPr>
        <w:tblW w:w="87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360"/>
        <w:gridCol w:w="2180"/>
        <w:gridCol w:w="1230"/>
        <w:gridCol w:w="1350"/>
        <w:gridCol w:w="1600"/>
      </w:tblGrid>
      <w:tr w:rsidR="00C163A9" w:rsidRPr="00C163A9" w:rsidTr="00C163A9">
        <w:trPr>
          <w:trHeight w:val="255"/>
        </w:trPr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63A9" w:rsidRPr="00C163A9" w:rsidTr="00C163A9">
        <w:trPr>
          <w:trHeight w:val="270"/>
        </w:trPr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Feminino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de p*</w:t>
            </w: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Quem indicou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9A49EE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Não habilitados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C163A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</w:t>
            </w:r>
            <w:proofErr w:type="gramEnd"/>
            <w:r w:rsidRPr="00C163A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0123</w:t>
            </w: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Profissional da saúde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Efeito adverso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</w:t>
            </w:r>
            <w:proofErr w:type="gramEnd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0857</w:t>
            </w: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Periodicidade de exames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Não costuma fazer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&lt;</w:t>
            </w:r>
            <w:proofErr w:type="gramStart"/>
            <w:r w:rsidRPr="00C163A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0,</w:t>
            </w:r>
            <w:proofErr w:type="gramEnd"/>
            <w:r w:rsidRPr="00C163A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0001</w:t>
            </w: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vez ao ano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163A9" w:rsidRPr="00C163A9" w:rsidTr="00C163A9">
        <w:trPr>
          <w:trHeight w:val="255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vezes ao ano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163A9" w:rsidRPr="00C163A9" w:rsidTr="00C163A9">
        <w:trPr>
          <w:trHeight w:val="255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3A9" w:rsidRPr="00C163A9" w:rsidRDefault="00C163A9" w:rsidP="00C16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6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* Teste </w:t>
            </w:r>
            <w:proofErr w:type="spellStart"/>
            <w:r w:rsidRPr="00C16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qui-quadrado</w:t>
            </w:r>
            <w:proofErr w:type="spellEnd"/>
            <w:r w:rsidRPr="00C163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amostras independentes. Considerando significativo p&lt;0,05.</w:t>
            </w:r>
          </w:p>
        </w:tc>
      </w:tr>
    </w:tbl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</w:p>
    <w:p w:rsidR="00C163A9" w:rsidRDefault="00D646CF" w:rsidP="00C163A9">
      <w:pPr>
        <w:spacing w:line="36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mulheres </w:t>
      </w:r>
      <w:r w:rsidR="009F7062">
        <w:rPr>
          <w:rFonts w:ascii="Arial" w:hAnsi="Arial" w:cs="Arial"/>
        </w:rPr>
        <w:t>buscaram significativamente mais a indicação do uso de suplementação por profissionais da saúde</w:t>
      </w:r>
      <w:r w:rsidR="009A49EE">
        <w:rPr>
          <w:rFonts w:ascii="Arial" w:hAnsi="Arial" w:cs="Arial"/>
        </w:rPr>
        <w:t xml:space="preserve"> habilitados </w:t>
      </w:r>
      <w:r w:rsidR="009F7062">
        <w:rPr>
          <w:rFonts w:ascii="Arial" w:hAnsi="Arial" w:cs="Arial"/>
        </w:rPr>
        <w:t xml:space="preserve">(p=0,0123), bem como elas realizam significativamente mais exames periódicos ao menos uma vez ao ano quando comparado aos homens (p&lt;0,0001).  </w:t>
      </w:r>
      <w:r>
        <w:rPr>
          <w:rFonts w:ascii="Arial" w:hAnsi="Arial" w:cs="Arial"/>
        </w:rPr>
        <w:t xml:space="preserve"> </w:t>
      </w:r>
    </w:p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</w:p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</w:p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</w:p>
    <w:p w:rsidR="00C163A9" w:rsidRDefault="00C163A9" w:rsidP="00C163A9">
      <w:pPr>
        <w:spacing w:line="360" w:lineRule="auto"/>
        <w:ind w:right="-285"/>
        <w:jc w:val="both"/>
        <w:rPr>
          <w:rFonts w:ascii="Arial" w:hAnsi="Arial" w:cs="Arial"/>
        </w:rPr>
      </w:pPr>
    </w:p>
    <w:p w:rsidR="00537FDC" w:rsidRDefault="00537FDC" w:rsidP="0053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FDC" w:rsidRDefault="00537FDC" w:rsidP="0053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1A5" w:rsidRDefault="002E4FE9" w:rsidP="00D646CF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41A5" w:rsidRDefault="000341A5" w:rsidP="000341A5">
      <w:pPr>
        <w:spacing w:line="360" w:lineRule="auto"/>
        <w:ind w:right="-285"/>
        <w:jc w:val="both"/>
        <w:rPr>
          <w:rFonts w:ascii="Arial" w:hAnsi="Arial" w:cs="Arial"/>
        </w:rPr>
      </w:pPr>
    </w:p>
    <w:p w:rsidR="000341A5" w:rsidRDefault="000341A5" w:rsidP="00537FDC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0341A5" w:rsidRDefault="000341A5" w:rsidP="00537FDC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0341A5" w:rsidRDefault="000341A5" w:rsidP="00537FDC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0341A5" w:rsidRDefault="000341A5" w:rsidP="00537FDC">
      <w:pPr>
        <w:spacing w:line="360" w:lineRule="auto"/>
        <w:ind w:right="-285" w:firstLine="708"/>
        <w:jc w:val="both"/>
        <w:rPr>
          <w:rFonts w:ascii="Arial" w:hAnsi="Arial" w:cs="Arial"/>
        </w:rPr>
      </w:pPr>
    </w:p>
    <w:p w:rsidR="00C9325A" w:rsidRDefault="00C9325A" w:rsidP="00C67305">
      <w:pPr>
        <w:spacing w:line="360" w:lineRule="auto"/>
        <w:jc w:val="both"/>
        <w:rPr>
          <w:rFonts w:ascii="Arial" w:hAnsi="Arial" w:cs="Arial"/>
        </w:rPr>
      </w:pPr>
    </w:p>
    <w:sectPr w:rsidR="00C9325A" w:rsidSect="00B37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785"/>
    <w:multiLevelType w:val="hybridMultilevel"/>
    <w:tmpl w:val="91B426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1A22"/>
    <w:rsid w:val="0000676E"/>
    <w:rsid w:val="00007CA3"/>
    <w:rsid w:val="0001344F"/>
    <w:rsid w:val="00022ECC"/>
    <w:rsid w:val="000341A5"/>
    <w:rsid w:val="00063E32"/>
    <w:rsid w:val="000642D5"/>
    <w:rsid w:val="000660B4"/>
    <w:rsid w:val="000942E9"/>
    <w:rsid w:val="000A0734"/>
    <w:rsid w:val="000A3BAA"/>
    <w:rsid w:val="000D3577"/>
    <w:rsid w:val="000E1F1A"/>
    <w:rsid w:val="001137F3"/>
    <w:rsid w:val="001257D5"/>
    <w:rsid w:val="0014671A"/>
    <w:rsid w:val="001B1D55"/>
    <w:rsid w:val="00225147"/>
    <w:rsid w:val="00234F2A"/>
    <w:rsid w:val="002E4FE9"/>
    <w:rsid w:val="002E7FF2"/>
    <w:rsid w:val="003102CD"/>
    <w:rsid w:val="00334328"/>
    <w:rsid w:val="003B607D"/>
    <w:rsid w:val="003C6083"/>
    <w:rsid w:val="003D51E3"/>
    <w:rsid w:val="003F192E"/>
    <w:rsid w:val="00416AA1"/>
    <w:rsid w:val="00426040"/>
    <w:rsid w:val="00472326"/>
    <w:rsid w:val="00487063"/>
    <w:rsid w:val="004C5F4E"/>
    <w:rsid w:val="004F47D8"/>
    <w:rsid w:val="00537FDC"/>
    <w:rsid w:val="00581561"/>
    <w:rsid w:val="0058374B"/>
    <w:rsid w:val="005C2797"/>
    <w:rsid w:val="005E575D"/>
    <w:rsid w:val="005E7D88"/>
    <w:rsid w:val="005F5947"/>
    <w:rsid w:val="00630358"/>
    <w:rsid w:val="00673E74"/>
    <w:rsid w:val="006F7BC9"/>
    <w:rsid w:val="00715786"/>
    <w:rsid w:val="007503D6"/>
    <w:rsid w:val="00751239"/>
    <w:rsid w:val="00761249"/>
    <w:rsid w:val="0077295C"/>
    <w:rsid w:val="0078493C"/>
    <w:rsid w:val="007921DD"/>
    <w:rsid w:val="007A1559"/>
    <w:rsid w:val="007C3692"/>
    <w:rsid w:val="007E21B6"/>
    <w:rsid w:val="007F03B1"/>
    <w:rsid w:val="00803989"/>
    <w:rsid w:val="00831FAA"/>
    <w:rsid w:val="0084735B"/>
    <w:rsid w:val="0085014D"/>
    <w:rsid w:val="00880658"/>
    <w:rsid w:val="00882DE0"/>
    <w:rsid w:val="00891BE9"/>
    <w:rsid w:val="008A2E58"/>
    <w:rsid w:val="008B7EEE"/>
    <w:rsid w:val="008D27A2"/>
    <w:rsid w:val="008D27C4"/>
    <w:rsid w:val="008E312F"/>
    <w:rsid w:val="00907C01"/>
    <w:rsid w:val="0097640E"/>
    <w:rsid w:val="00991D09"/>
    <w:rsid w:val="009A49EE"/>
    <w:rsid w:val="009C7A6D"/>
    <w:rsid w:val="009F7062"/>
    <w:rsid w:val="00A035BD"/>
    <w:rsid w:val="00A1486E"/>
    <w:rsid w:val="00A41D29"/>
    <w:rsid w:val="00A6505A"/>
    <w:rsid w:val="00A979B8"/>
    <w:rsid w:val="00AA0173"/>
    <w:rsid w:val="00AA4DBD"/>
    <w:rsid w:val="00AC2DEE"/>
    <w:rsid w:val="00AD4C6C"/>
    <w:rsid w:val="00AF2CB3"/>
    <w:rsid w:val="00B20849"/>
    <w:rsid w:val="00B372DD"/>
    <w:rsid w:val="00B458FE"/>
    <w:rsid w:val="00B63557"/>
    <w:rsid w:val="00B63582"/>
    <w:rsid w:val="00BB7032"/>
    <w:rsid w:val="00BC5A37"/>
    <w:rsid w:val="00BD67B2"/>
    <w:rsid w:val="00C0471B"/>
    <w:rsid w:val="00C12A0E"/>
    <w:rsid w:val="00C147AA"/>
    <w:rsid w:val="00C163A9"/>
    <w:rsid w:val="00C43443"/>
    <w:rsid w:val="00C46C40"/>
    <w:rsid w:val="00C6677B"/>
    <w:rsid w:val="00C67305"/>
    <w:rsid w:val="00C91668"/>
    <w:rsid w:val="00C9325A"/>
    <w:rsid w:val="00CE2220"/>
    <w:rsid w:val="00CF1A22"/>
    <w:rsid w:val="00D646CF"/>
    <w:rsid w:val="00D9073E"/>
    <w:rsid w:val="00DA6BB1"/>
    <w:rsid w:val="00DB76E2"/>
    <w:rsid w:val="00E1602A"/>
    <w:rsid w:val="00E352AE"/>
    <w:rsid w:val="00E53A41"/>
    <w:rsid w:val="00E77DD3"/>
    <w:rsid w:val="00E9774A"/>
    <w:rsid w:val="00EB1B75"/>
    <w:rsid w:val="00EF29B2"/>
    <w:rsid w:val="00F16A47"/>
    <w:rsid w:val="00F30244"/>
    <w:rsid w:val="00F7454C"/>
    <w:rsid w:val="00F8369F"/>
    <w:rsid w:val="00FE4BE9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806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80658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2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D51E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9501</TotalTime>
  <Pages>10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</dc:creator>
  <cp:keywords/>
  <dc:description/>
  <cp:lastModifiedBy>Luana</cp:lastModifiedBy>
  <cp:revision>61</cp:revision>
  <dcterms:created xsi:type="dcterms:W3CDTF">2021-09-20T21:35:00Z</dcterms:created>
  <dcterms:modified xsi:type="dcterms:W3CDTF">2022-05-20T00:02:00Z</dcterms:modified>
</cp:coreProperties>
</file>