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95FA9" w14:textId="51B5B32B" w:rsidR="00D1752C" w:rsidRPr="000A74FB" w:rsidRDefault="002F4F45" w:rsidP="00111A91">
      <w:pPr>
        <w:widowControl w:val="0"/>
        <w:tabs>
          <w:tab w:val="left" w:pos="1275"/>
        </w:tabs>
        <w:spacing w:after="200" w:line="360" w:lineRule="auto"/>
        <w:rPr>
          <w:rFonts w:ascii="Arial" w:eastAsia="Times New Roman" w:hAnsi="Arial" w:cs="Arial"/>
          <w:b/>
          <w:sz w:val="24"/>
          <w:szCs w:val="24"/>
        </w:rPr>
      </w:pPr>
      <w:r>
        <w:rPr>
          <w:rFonts w:ascii="Arial" w:eastAsia="Times New Roman" w:hAnsi="Arial" w:cs="Arial"/>
          <w:noProof/>
          <w:sz w:val="24"/>
          <w:szCs w:val="24"/>
          <w:lang w:eastAsia="pt-BR"/>
        </w:rPr>
        <mc:AlternateContent>
          <mc:Choice Requires="wps">
            <w:drawing>
              <wp:anchor distT="0" distB="0" distL="114300" distR="114300" simplePos="0" relativeHeight="251660288" behindDoc="0" locked="0" layoutInCell="1" allowOverlap="1" wp14:anchorId="60400C28" wp14:editId="389E96A0">
                <wp:simplePos x="0" y="0"/>
                <wp:positionH relativeFrom="column">
                  <wp:posOffset>5036820</wp:posOffset>
                </wp:positionH>
                <wp:positionV relativeFrom="paragraph">
                  <wp:posOffset>-922655</wp:posOffset>
                </wp:positionV>
                <wp:extent cx="1119505" cy="630555"/>
                <wp:effectExtent l="11430" t="5080" r="1206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63055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07D" id="Rectangle 2" o:spid="_x0000_s1026" style="position:absolute;margin-left:396.6pt;margin-top:-72.65pt;width:88.15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FCOQIAAHMEAAAOAAAAZHJzL2Uyb0RvYy54bWysVNuO0zAQfUfiHyy/0ySlWbZR09WqSxHS&#10;AisWPsBxnMTCN8Zu0+Xrd+x0SwtviDxYHs/4+MyZmaxuDlqRvQAvralpMcspEYbbVpq+pt+/bd9c&#10;U+IDMy1T1oiaPglPb9avX61GV4m5HaxqBRAEMb4aXU2HEFyVZZ4PQjM/s04YdHYWNAtoQp+1wEZE&#10;1yqb5/lVNlpoHVguvMfTu8lJ1wm/6wQPX7rOi0BUTZFbSCuktYlrtl6xqgfmBsmPNNg/sNBMGnz0&#10;BHXHAiM7kH9BacnBetuFGbc6s10nuUg5YDZF/kc2jwNzIuWC4nh3ksn/P1j+ef8ARLY1nVNimMYS&#10;fUXRmOmVIPMoz+h8hVGP7gFigt7dW/7DE2M3A0aJWwA7DoK1SKqI8dnFhWh4vEqa8ZNtEZ3tgk1K&#10;HTrQERA1IIdUkKdTQcQhEI6HRVEsy7ykhKPv6m1elmV6glUvtx348EFYTeKmpoDcEzrb3/sQ2bDq&#10;JSSxt0q2W6lUMqBvNgrInmFzbNN3RPfnYcqQsabLcl4m5Atf6lNxAmn6IsWoncZsJ+Aij18EZhWe&#10;YztO5+kI6Z0gEtkLdC0DDoeSuqbXZyhR7femTYiBSTXtEUqZo/xR8alyjW2fUH2wU+fjpOJmsPCL&#10;khG7vqb+546BoER9NFjBZbFYxDFJxqJ8N0cDzj3NuYcZjlA1DZRM202YRmvnQPYDvjTJYewtVr2T&#10;qSCxIyZWR7LY2Sn14xTG0Tm3U9Tvf8X6GQAA//8DAFBLAwQUAAYACAAAACEAsZ5edeAAAAAMAQAA&#10;DwAAAGRycy9kb3ducmV2LnhtbEyPy07DMBBF90j8gzVI7Fqnj6QkxKlQEeqGDQH209gkUeNxZDut&#10;8/eYFV3OzNGdc8t90AO7KOt6QwJWywSYosbInloBX59viydgziNJHAwpAbNysK/u70ospLnSh7rU&#10;vmUxhFyBAjrvx4Jz13RKo1uaUVG8/Rir0cfRtlxavMZwPfB1kmRcY0/xQ4ejOnSqOdeTFvAuw/HQ&#10;pOFcv+LOfttp9nichXh8CC/PwLwK/h+GP/2oDlV0OpmJpGODgF2+WUdUwGK1TTfAIpJneQrsFFfb&#10;LAFelfy2RPULAAD//wMAUEsBAi0AFAAGAAgAAAAhALaDOJL+AAAA4QEAABMAAAAAAAAAAAAAAAAA&#10;AAAAAFtDb250ZW50X1R5cGVzXS54bWxQSwECLQAUAAYACAAAACEAOP0h/9YAAACUAQAACwAAAAAA&#10;AAAAAAAAAAAvAQAAX3JlbHMvLnJlbHNQSwECLQAUAAYACAAAACEAM4LxQjkCAABzBAAADgAAAAAA&#10;AAAAAAAAAAAuAgAAZHJzL2Uyb0RvYy54bWxQSwECLQAUAAYACAAAACEAsZ5edeAAAAAMAQAADwAA&#10;AAAAAAAAAAAAAACTBAAAZHJzL2Rvd25yZXYueG1sUEsFBgAAAAAEAAQA8wAAAKAFAAAAAA==&#10;" strokecolor="white [3212]"/>
            </w:pict>
          </mc:Fallback>
        </mc:AlternateContent>
      </w:r>
    </w:p>
    <w:p w14:paraId="07A89DB7" w14:textId="39F24049" w:rsidR="00BD0AF8" w:rsidRDefault="002F4F45" w:rsidP="00904EC1">
      <w:pPr>
        <w:spacing w:after="0" w:line="240" w:lineRule="auto"/>
        <w:jc w:val="center"/>
        <w:rPr>
          <w:rFonts w:ascii="Arial" w:eastAsia="Times New Roman" w:hAnsi="Arial" w:cs="Arial"/>
          <w:sz w:val="28"/>
          <w:szCs w:val="28"/>
          <w:lang w:eastAsia="pt-BR"/>
        </w:rPr>
      </w:pPr>
      <w:r>
        <w:rPr>
          <w:rFonts w:ascii="Arial" w:eastAsia="Times New Roman" w:hAnsi="Arial" w:cs="Arial"/>
          <w:b/>
          <w:bCs/>
          <w:smallCaps/>
          <w:noProof/>
          <w:color w:val="000000"/>
          <w:sz w:val="28"/>
          <w:szCs w:val="28"/>
          <w:lang w:eastAsia="pt-BR"/>
        </w:rPr>
        <mc:AlternateContent>
          <mc:Choice Requires="wps">
            <w:drawing>
              <wp:anchor distT="0" distB="0" distL="114300" distR="114300" simplePos="0" relativeHeight="251661312" behindDoc="0" locked="0" layoutInCell="1" allowOverlap="1" wp14:anchorId="60400C28" wp14:editId="1E298579">
                <wp:simplePos x="0" y="0"/>
                <wp:positionH relativeFrom="column">
                  <wp:posOffset>5189220</wp:posOffset>
                </wp:positionH>
                <wp:positionV relativeFrom="paragraph">
                  <wp:posOffset>-770255</wp:posOffset>
                </wp:positionV>
                <wp:extent cx="1119505" cy="630555"/>
                <wp:effectExtent l="11430" t="5080" r="1206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63055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9DD0" id="Rectangle 3" o:spid="_x0000_s1026" style="position:absolute;margin-left:408.6pt;margin-top:-60.65pt;width:88.15pt;height:4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IpOQIAAHMEAAAOAAAAZHJzL2Uyb0RvYy54bWysVNuO0zAQfUfiHyy/0yTdZtlGTVerLkVI&#10;C6xY+ADHcRIL3xi7TZevZ+x0SwtviDxYHs/4+MyZmaxuD1qRvQAvralpMcspEYbbVpq+pt++bt/c&#10;UOIDMy1T1oiaPgtPb9evX61GV4m5HaxqBRAEMb4aXU2HEFyVZZ4PQjM/s04YdHYWNAtoQp+1wEZE&#10;1yqb5/l1NlpoHVguvMfT+8lJ1wm/6wQPn7vOi0BUTZFbSCuktYlrtl6xqgfmBsmPNNg/sNBMGnz0&#10;BHXPAiM7kH9BacnBetuFGbc6s10nuUg5YDZF/kc2TwNzIuWC4nh3ksn/P1j+af8IRLZYO0oM01ii&#10;LygaM70S5CrKMzpfYdSTe4SYoHcPln/3xNjNgFHiDsCOg2AtkipifHZxIRoer5Jm/GhbRGe7YJNS&#10;hw50BEQNyCEV5PlUEHEIhONhURTLMi8p4ei7vsrLskxPsOrltgMf3gurSdzUFJB7Qmf7Bx8iG1a9&#10;hCT2Vsl2K5VKBvTNRgHZM2yObfqO6P48TBky1nRZzsuEfOFLfSpOIE1fpBi105jtBFzk8YvArMJz&#10;bMfpPB0hvRNEInuBrmXA4VBS1/TmDCWq/c60CTEwqaY9QilzlD8qPlWuse0zqg926nycVNwMFn5S&#10;MmLX19T/2DEQlKgPBiu4LBaLOCbJWJRv52jAuac59zDDEaqmgZJpuwnTaO0cyH7AlyY5jL3Dqncy&#10;FSR2xMTqSBY7O6V+nMI4Oud2ivr9r1j/AgAA//8DAFBLAwQUAAYACAAAACEANDcFiOAAAAAMAQAA&#10;DwAAAGRycy9kb3ducmV2LnhtbEyPwU7DMAyG70i8Q2QkblvaTGNbaTqhIbQLFzq4e01oqzVOlaRb&#10;+vaEExxtf/r9/eU+moFdtfO9JQn5MgOmqbGqp1bC5+ltsQXmA5LCwZKWMGsP++r+rsRC2Rt96Gsd&#10;WpZCyBcooQthLDj3TacN+qUdNaXbt3UGQxpdy5XDWwo3AxdZ9sQN9pQ+dDjqQ6ebSz0ZCe8qHg/N&#10;Ol7qV9y4LzfNAY+zlI8P8eUZWNAx/MHwq5/UoUpOZzuR8myQsM03IqESFrnIV8ASstut1sDOaSVE&#10;Brwq+f8S1Q8AAAD//wMAUEsBAi0AFAAGAAgAAAAhALaDOJL+AAAA4QEAABMAAAAAAAAAAAAAAAAA&#10;AAAAAFtDb250ZW50X1R5cGVzXS54bWxQSwECLQAUAAYACAAAACEAOP0h/9YAAACUAQAACwAAAAAA&#10;AAAAAAAAAAAvAQAAX3JlbHMvLnJlbHNQSwECLQAUAAYACAAAACEAhKliKTkCAABzBAAADgAAAAAA&#10;AAAAAAAAAAAuAgAAZHJzL2Uyb0RvYy54bWxQSwECLQAUAAYACAAAACEANDcFiOAAAAAMAQAADwAA&#10;AAAAAAAAAAAAAACTBAAAZHJzL2Rvd25yZXYueG1sUEsFBgAAAAAEAAQA8wAAAKAFAAAAAA==&#10;" strokecolor="white [3212]"/>
            </w:pict>
          </mc:Fallback>
        </mc:AlternateContent>
      </w:r>
      <w:r w:rsidR="00BD0AF8" w:rsidRPr="00FD58C3">
        <w:rPr>
          <w:rFonts w:ascii="Arial" w:eastAsia="Times New Roman" w:hAnsi="Arial" w:cs="Arial"/>
          <w:b/>
          <w:bCs/>
          <w:smallCaps/>
          <w:color w:val="000000"/>
          <w:sz w:val="28"/>
          <w:szCs w:val="28"/>
          <w:lang w:eastAsia="pt-BR"/>
        </w:rPr>
        <w:t xml:space="preserve">INFLUÊNCIA DA FISIOTERAPIA NA INDEPENDÊNCIA EM ATIVIDADES DE VIDA DIÁRIA E NO EQUILÍBRIO DE PACIENTES COM CONDIÇÕES CRÔNICAS </w:t>
      </w:r>
      <w:r w:rsidR="00E745E1" w:rsidRPr="00FD58C3">
        <w:rPr>
          <w:rFonts w:ascii="Arial" w:eastAsia="Times New Roman" w:hAnsi="Arial" w:cs="Arial"/>
          <w:b/>
          <w:bCs/>
          <w:smallCaps/>
          <w:color w:val="000000"/>
          <w:sz w:val="28"/>
          <w:szCs w:val="28"/>
          <w:lang w:eastAsia="pt-BR"/>
        </w:rPr>
        <w:t>ATENDIDOS NA</w:t>
      </w:r>
      <w:r w:rsidR="00BD0AF8" w:rsidRPr="00FD58C3">
        <w:rPr>
          <w:rFonts w:ascii="Arial" w:eastAsia="Times New Roman" w:hAnsi="Arial" w:cs="Arial"/>
          <w:b/>
          <w:bCs/>
          <w:smallCaps/>
          <w:color w:val="000000"/>
          <w:sz w:val="28"/>
          <w:szCs w:val="28"/>
          <w:lang w:eastAsia="pt-BR"/>
        </w:rPr>
        <w:t xml:space="preserve"> CLÍNICA-ESCOLA DE FISIOTERAPIA DA UNIVATES</w:t>
      </w:r>
    </w:p>
    <w:p w14:paraId="0E8B3DE3" w14:textId="6980D984" w:rsidR="00E745E1" w:rsidRDefault="00E745E1" w:rsidP="00904EC1">
      <w:pPr>
        <w:spacing w:after="0" w:line="240" w:lineRule="auto"/>
        <w:ind w:firstLine="709"/>
        <w:jc w:val="center"/>
        <w:rPr>
          <w:rFonts w:ascii="Arial" w:eastAsia="Times New Roman" w:hAnsi="Arial" w:cs="Arial"/>
          <w:sz w:val="28"/>
          <w:szCs w:val="28"/>
          <w:lang w:eastAsia="pt-BR"/>
        </w:rPr>
      </w:pPr>
    </w:p>
    <w:p w14:paraId="255BC777" w14:textId="78ABA05A" w:rsidR="00E745E1" w:rsidRPr="00E745E1" w:rsidRDefault="00E745E1" w:rsidP="00904EC1">
      <w:pPr>
        <w:spacing w:after="0" w:line="240" w:lineRule="auto"/>
        <w:ind w:firstLine="709"/>
        <w:jc w:val="right"/>
        <w:rPr>
          <w:rFonts w:ascii="Arial" w:eastAsia="Times New Roman" w:hAnsi="Arial" w:cs="Arial"/>
          <w:sz w:val="24"/>
          <w:szCs w:val="24"/>
          <w:lang w:eastAsia="pt-BR"/>
        </w:rPr>
      </w:pPr>
      <w:r w:rsidRPr="00E745E1">
        <w:rPr>
          <w:rFonts w:ascii="Arial" w:eastAsia="Times New Roman" w:hAnsi="Arial" w:cs="Arial"/>
          <w:sz w:val="24"/>
          <w:szCs w:val="24"/>
          <w:lang w:eastAsia="pt-BR"/>
        </w:rPr>
        <w:t>Laura da S</w:t>
      </w:r>
      <w:r w:rsidR="00904EC1">
        <w:rPr>
          <w:rFonts w:ascii="Arial" w:eastAsia="Times New Roman" w:hAnsi="Arial" w:cs="Arial"/>
          <w:sz w:val="24"/>
          <w:szCs w:val="24"/>
          <w:lang w:eastAsia="pt-BR"/>
        </w:rPr>
        <w:t>ilva</w:t>
      </w:r>
      <w:r w:rsidRPr="00E745E1">
        <w:rPr>
          <w:rFonts w:ascii="Arial" w:eastAsia="Times New Roman" w:hAnsi="Arial" w:cs="Arial"/>
          <w:sz w:val="24"/>
          <w:szCs w:val="24"/>
          <w:lang w:eastAsia="pt-BR"/>
        </w:rPr>
        <w:t xml:space="preserve"> Lopes</w:t>
      </w:r>
      <w:r>
        <w:rPr>
          <w:rStyle w:val="Refdenotaderodap"/>
          <w:rFonts w:ascii="Arial" w:eastAsia="Times New Roman" w:hAnsi="Arial" w:cs="Arial"/>
          <w:sz w:val="24"/>
          <w:szCs w:val="24"/>
          <w:lang w:val="en-US" w:eastAsia="pt-BR"/>
        </w:rPr>
        <w:footnoteReference w:id="1"/>
      </w:r>
    </w:p>
    <w:p w14:paraId="7231D138" w14:textId="133637E9" w:rsidR="00E745E1" w:rsidRDefault="00E745E1" w:rsidP="00904EC1">
      <w:pPr>
        <w:spacing w:after="0" w:line="240" w:lineRule="auto"/>
        <w:ind w:firstLine="709"/>
        <w:jc w:val="right"/>
        <w:rPr>
          <w:rFonts w:ascii="Arial" w:eastAsia="Times New Roman" w:hAnsi="Arial" w:cs="Arial"/>
          <w:sz w:val="24"/>
          <w:szCs w:val="24"/>
          <w:lang w:eastAsia="pt-BR"/>
        </w:rPr>
      </w:pPr>
      <w:r w:rsidRPr="00E745E1">
        <w:rPr>
          <w:rFonts w:ascii="Arial" w:eastAsia="Times New Roman" w:hAnsi="Arial" w:cs="Arial"/>
          <w:sz w:val="24"/>
          <w:szCs w:val="24"/>
          <w:lang w:eastAsia="pt-BR"/>
        </w:rPr>
        <w:t>Magali Teresinha Quevedo Grave</w:t>
      </w:r>
      <w:r>
        <w:rPr>
          <w:rStyle w:val="Refdenotaderodap"/>
          <w:rFonts w:ascii="Arial" w:eastAsia="Times New Roman" w:hAnsi="Arial" w:cs="Arial"/>
          <w:sz w:val="24"/>
          <w:szCs w:val="24"/>
          <w:lang w:eastAsia="pt-BR"/>
        </w:rPr>
        <w:footnoteReference w:id="2"/>
      </w:r>
    </w:p>
    <w:p w14:paraId="29B882FA" w14:textId="77777777" w:rsidR="00E745E1" w:rsidRPr="00E745E1" w:rsidRDefault="00E745E1" w:rsidP="00904EC1">
      <w:pPr>
        <w:spacing w:after="0" w:line="240" w:lineRule="auto"/>
        <w:ind w:firstLine="709"/>
        <w:jc w:val="right"/>
        <w:rPr>
          <w:rFonts w:ascii="Arial" w:eastAsia="Times New Roman" w:hAnsi="Arial" w:cs="Arial"/>
          <w:sz w:val="24"/>
          <w:szCs w:val="24"/>
          <w:lang w:eastAsia="pt-BR"/>
        </w:rPr>
      </w:pPr>
    </w:p>
    <w:p w14:paraId="1E4AC639" w14:textId="1CAF9FEB" w:rsidR="00E745E1" w:rsidRDefault="00E745E1" w:rsidP="00904EC1">
      <w:pPr>
        <w:spacing w:after="0" w:line="240" w:lineRule="auto"/>
        <w:ind w:firstLine="709"/>
        <w:jc w:val="center"/>
        <w:rPr>
          <w:rFonts w:ascii="Arial" w:eastAsia="Times New Roman" w:hAnsi="Arial" w:cs="Arial"/>
          <w:sz w:val="28"/>
          <w:szCs w:val="28"/>
          <w:lang w:eastAsia="pt-BR"/>
        </w:rPr>
      </w:pPr>
    </w:p>
    <w:p w14:paraId="3D7D4308" w14:textId="2CFDF34F" w:rsidR="00A54451" w:rsidRDefault="00BD0AF8" w:rsidP="00904EC1">
      <w:pPr>
        <w:spacing w:after="0" w:line="240" w:lineRule="auto"/>
        <w:jc w:val="both"/>
        <w:rPr>
          <w:rFonts w:ascii="Arial" w:eastAsia="Times New Roman" w:hAnsi="Arial" w:cs="Arial"/>
          <w:color w:val="000000"/>
          <w:sz w:val="20"/>
          <w:szCs w:val="20"/>
          <w:lang w:eastAsia="pt-BR"/>
        </w:rPr>
      </w:pPr>
      <w:r w:rsidRPr="00E745E1">
        <w:rPr>
          <w:rFonts w:ascii="Arial" w:eastAsia="Times New Roman" w:hAnsi="Arial" w:cs="Arial"/>
          <w:b/>
          <w:bCs/>
          <w:color w:val="111111"/>
          <w:sz w:val="20"/>
          <w:szCs w:val="20"/>
          <w:lang w:eastAsia="pt-BR"/>
        </w:rPr>
        <w:t>R</w:t>
      </w:r>
      <w:r w:rsidR="00E745E1">
        <w:rPr>
          <w:rFonts w:ascii="Arial" w:eastAsia="Times New Roman" w:hAnsi="Arial" w:cs="Arial"/>
          <w:b/>
          <w:bCs/>
          <w:color w:val="111111"/>
          <w:sz w:val="20"/>
          <w:szCs w:val="20"/>
          <w:lang w:eastAsia="pt-BR"/>
        </w:rPr>
        <w:t>esumo</w:t>
      </w:r>
      <w:r w:rsidR="00E745E1" w:rsidRPr="00E745E1">
        <w:rPr>
          <w:rFonts w:ascii="Arial" w:eastAsia="Times New Roman" w:hAnsi="Arial" w:cs="Arial"/>
          <w:b/>
          <w:bCs/>
          <w:color w:val="111111"/>
          <w:sz w:val="20"/>
          <w:szCs w:val="20"/>
          <w:lang w:eastAsia="pt-BR"/>
        </w:rPr>
        <w:t xml:space="preserve">: </w:t>
      </w:r>
      <w:r w:rsidR="00F35564" w:rsidRPr="00F35564">
        <w:rPr>
          <w:rFonts w:ascii="Arial" w:eastAsia="Times New Roman" w:hAnsi="Arial" w:cs="Arial"/>
          <w:color w:val="000000"/>
          <w:sz w:val="20"/>
          <w:szCs w:val="20"/>
          <w:lang w:eastAsia="pt-BR"/>
        </w:rPr>
        <w:t xml:space="preserve">Introdução: As doenças crônicas não transmissíveis (DCNT) são um problema de saúde global e uma ameaça à saúde e ao desenvolvimento humano. A Organização Mundial da Saúde (OMS) estima em cerca de 36 milhões as mortes anuais por esse grupo de doenças. No Brasil o quadro das DCNT é de grande magnitude, correspondendo a 72% da mortalidade total no país em 2017, apesar de ter-se verificado, nas últimas décadas, uma redução de cerca de 20% nas taxas de mortalidade por DCNT, particularmente pelas doenças cardiocirculatórias, vasculares e respiratórias crônicas. A fisioterapia tem um papel importante no tratamento de pessoas com DCNT, cujas funções motoras são afetadas. Objetivo: Verificar a influência do tratamento fisioterapêutico em pacientes com sequelas </w:t>
      </w:r>
      <w:proofErr w:type="spellStart"/>
      <w:r w:rsidR="00F35564" w:rsidRPr="00F35564">
        <w:rPr>
          <w:rFonts w:ascii="Arial" w:eastAsia="Times New Roman" w:hAnsi="Arial" w:cs="Arial"/>
          <w:color w:val="000000"/>
          <w:sz w:val="20"/>
          <w:szCs w:val="20"/>
          <w:lang w:eastAsia="pt-BR"/>
        </w:rPr>
        <w:t>neuromotoras</w:t>
      </w:r>
      <w:proofErr w:type="spellEnd"/>
      <w:r w:rsidR="00F35564" w:rsidRPr="00F35564">
        <w:rPr>
          <w:rFonts w:ascii="Arial" w:eastAsia="Times New Roman" w:hAnsi="Arial" w:cs="Arial"/>
          <w:color w:val="000000"/>
          <w:sz w:val="20"/>
          <w:szCs w:val="20"/>
          <w:lang w:eastAsia="pt-BR"/>
        </w:rPr>
        <w:t xml:space="preserve"> decorrentes de DCNT atendidos na Clínica-Escola de Fisioterapia (CEF) da Universidade do Vale do Taquari – </w:t>
      </w:r>
      <w:proofErr w:type="spellStart"/>
      <w:r w:rsidR="00F35564" w:rsidRPr="00F35564">
        <w:rPr>
          <w:rFonts w:ascii="Arial" w:eastAsia="Times New Roman" w:hAnsi="Arial" w:cs="Arial"/>
          <w:color w:val="000000"/>
          <w:sz w:val="20"/>
          <w:szCs w:val="20"/>
          <w:lang w:eastAsia="pt-BR"/>
        </w:rPr>
        <w:t>Univates</w:t>
      </w:r>
      <w:proofErr w:type="spellEnd"/>
      <w:r w:rsidR="00F35564" w:rsidRPr="00F35564">
        <w:rPr>
          <w:rFonts w:ascii="Arial" w:eastAsia="Times New Roman" w:hAnsi="Arial" w:cs="Arial"/>
          <w:color w:val="000000"/>
          <w:sz w:val="20"/>
          <w:szCs w:val="20"/>
          <w:lang w:eastAsia="pt-BR"/>
        </w:rPr>
        <w:t xml:space="preserve">, Lajeado/RS. Metodologia: Estudo retrospectivo, descritivo e transversal, de análise quantitativa, de prontuários de usuários da CEF, com idade igual ou superior a 18 anos, diagnóstico de alguma DCNT, que receberam atendimento de fisioterapia, no mínimo, uma vez por semana, cujo prontuário apresentasse ao menos uma avaliação e uma reavaliação através do Índice de </w:t>
      </w:r>
      <w:proofErr w:type="spellStart"/>
      <w:r w:rsidR="00F35564" w:rsidRPr="00F35564">
        <w:rPr>
          <w:rFonts w:ascii="Arial" w:eastAsia="Times New Roman" w:hAnsi="Arial" w:cs="Arial"/>
          <w:color w:val="000000"/>
          <w:sz w:val="20"/>
          <w:szCs w:val="20"/>
          <w:lang w:eastAsia="pt-BR"/>
        </w:rPr>
        <w:t>Barthel</w:t>
      </w:r>
      <w:proofErr w:type="spellEnd"/>
      <w:r w:rsidR="00F35564" w:rsidRPr="00F35564">
        <w:rPr>
          <w:rFonts w:ascii="Arial" w:eastAsia="Times New Roman" w:hAnsi="Arial" w:cs="Arial"/>
          <w:color w:val="000000"/>
          <w:sz w:val="20"/>
          <w:szCs w:val="20"/>
          <w:lang w:eastAsia="pt-BR"/>
        </w:rPr>
        <w:t xml:space="preserve"> (IB) e da Escala de Equilíbrio de Berg (EEB). Resultados: Foram analisados 194 prontuários, do quais 14 continham as informações necessárias, considerando os objetivos do estudo. A idade dos pacientes variou de 27 a 88 anos (média: 56,84; DP:20,88); nove (64%) do sexo masculino, sete (50%) com diagnóstico de acidente vascular cerebral, quatro (15%) com doença de Parkinson, dois (29%) com traumatismo crânio encefálico e um (7%) com encefalopatia crônica não progressiva da infância. Com relação ao índice de </w:t>
      </w:r>
      <w:proofErr w:type="spellStart"/>
      <w:r w:rsidR="00F35564" w:rsidRPr="00F35564">
        <w:rPr>
          <w:rFonts w:ascii="Arial" w:eastAsia="Times New Roman" w:hAnsi="Arial" w:cs="Arial"/>
          <w:color w:val="000000"/>
          <w:sz w:val="20"/>
          <w:szCs w:val="20"/>
          <w:lang w:eastAsia="pt-BR"/>
        </w:rPr>
        <w:t>Barthel</w:t>
      </w:r>
      <w:proofErr w:type="spellEnd"/>
      <w:r w:rsidR="00F35564" w:rsidRPr="00F35564">
        <w:rPr>
          <w:rFonts w:ascii="Arial" w:eastAsia="Times New Roman" w:hAnsi="Arial" w:cs="Arial"/>
          <w:color w:val="000000"/>
          <w:sz w:val="20"/>
          <w:szCs w:val="20"/>
          <w:lang w:eastAsia="pt-BR"/>
        </w:rPr>
        <w:t xml:space="preserve">, quatro pacientes mantiveram a pontuação máxima de 100 pontos nas reavaliações (R1 e R2), um paciente manteve a pontuação de 95 pontos em R1 e </w:t>
      </w:r>
      <w:proofErr w:type="gramStart"/>
      <w:r w:rsidR="00F35564" w:rsidRPr="00F35564">
        <w:rPr>
          <w:rFonts w:ascii="Arial" w:eastAsia="Times New Roman" w:hAnsi="Arial" w:cs="Arial"/>
          <w:color w:val="000000"/>
          <w:sz w:val="20"/>
          <w:szCs w:val="20"/>
          <w:lang w:eastAsia="pt-BR"/>
        </w:rPr>
        <w:t>nove  apresentaram</w:t>
      </w:r>
      <w:proofErr w:type="gramEnd"/>
      <w:r w:rsidR="00F35564" w:rsidRPr="00F35564">
        <w:rPr>
          <w:rFonts w:ascii="Arial" w:eastAsia="Times New Roman" w:hAnsi="Arial" w:cs="Arial"/>
          <w:color w:val="000000"/>
          <w:sz w:val="20"/>
          <w:szCs w:val="20"/>
          <w:lang w:eastAsia="pt-BR"/>
        </w:rPr>
        <w:t xml:space="preserve"> aumento na pontuação, quando comparados os resultados da avaliação. Os resultados da EEB se mantiveram para dois pacientes; os demais apresentaram ganhos numéricos quando comparados os valores da avaliação aos da R1 e R2. Conclusão: através dos protocolos do IB e EEB, foi possível constatar que a fisioterapia é efetiva no tratamento de pessoas com sequelas neurológicas decorrentes de DCNT.</w:t>
      </w:r>
    </w:p>
    <w:p w14:paraId="3F676745" w14:textId="77777777" w:rsidR="00904EC1" w:rsidRPr="00E745E1" w:rsidRDefault="00904EC1" w:rsidP="00904EC1">
      <w:pPr>
        <w:spacing w:after="0" w:line="240" w:lineRule="auto"/>
        <w:jc w:val="both"/>
        <w:rPr>
          <w:rFonts w:ascii="Arial" w:eastAsia="Times New Roman" w:hAnsi="Arial" w:cs="Arial"/>
          <w:color w:val="000000"/>
          <w:sz w:val="20"/>
          <w:szCs w:val="20"/>
          <w:lang w:eastAsia="pt-BR"/>
        </w:rPr>
      </w:pPr>
    </w:p>
    <w:p w14:paraId="55D9DAF7" w14:textId="51971873" w:rsidR="00BD0AF8" w:rsidRPr="008C4B0E" w:rsidRDefault="00941803" w:rsidP="00883210">
      <w:pPr>
        <w:spacing w:after="0" w:line="360" w:lineRule="auto"/>
        <w:jc w:val="both"/>
        <w:rPr>
          <w:rFonts w:ascii="Arial" w:eastAsia="Times New Roman" w:hAnsi="Arial" w:cs="Arial"/>
          <w:sz w:val="20"/>
          <w:szCs w:val="20"/>
          <w:lang w:eastAsia="pt-BR"/>
        </w:rPr>
      </w:pPr>
      <w:r w:rsidRPr="00E745E1">
        <w:rPr>
          <w:rFonts w:ascii="Arial" w:eastAsia="Times New Roman" w:hAnsi="Arial" w:cs="Arial"/>
          <w:b/>
          <w:bCs/>
          <w:color w:val="000000"/>
          <w:sz w:val="20"/>
          <w:szCs w:val="20"/>
          <w:lang w:eastAsia="pt-BR"/>
        </w:rPr>
        <w:t>Palavras-chave</w:t>
      </w:r>
      <w:r w:rsidR="00BD0AF8" w:rsidRPr="00E745E1">
        <w:rPr>
          <w:rFonts w:ascii="Arial" w:eastAsia="Times New Roman" w:hAnsi="Arial" w:cs="Arial"/>
          <w:color w:val="000000"/>
          <w:sz w:val="20"/>
          <w:szCs w:val="20"/>
          <w:lang w:eastAsia="pt-BR"/>
        </w:rPr>
        <w:t xml:space="preserve">: Condições crônicas. Fisioterapia. Equilíbrio. </w:t>
      </w:r>
      <w:r w:rsidR="00BD0AF8" w:rsidRPr="008C4B0E">
        <w:rPr>
          <w:rFonts w:ascii="Arial" w:eastAsia="Times New Roman" w:hAnsi="Arial" w:cs="Arial"/>
          <w:color w:val="000000"/>
          <w:sz w:val="20"/>
          <w:szCs w:val="20"/>
          <w:lang w:eastAsia="pt-BR"/>
        </w:rPr>
        <w:t xml:space="preserve">Independência </w:t>
      </w:r>
      <w:r w:rsidR="00E745E1" w:rsidRPr="008C4B0E">
        <w:rPr>
          <w:rFonts w:ascii="Arial" w:eastAsia="Times New Roman" w:hAnsi="Arial" w:cs="Arial"/>
          <w:color w:val="000000"/>
          <w:sz w:val="20"/>
          <w:szCs w:val="20"/>
          <w:lang w:eastAsia="pt-BR"/>
        </w:rPr>
        <w:t>funcional.</w:t>
      </w:r>
    </w:p>
    <w:p w14:paraId="03E4358A" w14:textId="0190C1CA" w:rsidR="00883210" w:rsidRDefault="00883210" w:rsidP="00883210">
      <w:pPr>
        <w:spacing w:line="360" w:lineRule="auto"/>
        <w:rPr>
          <w:rFonts w:ascii="Arial" w:eastAsia="Times New Roman" w:hAnsi="Arial" w:cs="Arial"/>
          <w:sz w:val="24"/>
          <w:szCs w:val="24"/>
          <w:lang w:eastAsia="pt-BR"/>
        </w:rPr>
      </w:pPr>
    </w:p>
    <w:p w14:paraId="29672093" w14:textId="77777777" w:rsidR="00883210" w:rsidRDefault="00883210" w:rsidP="00883210">
      <w:pPr>
        <w:spacing w:line="360" w:lineRule="auto"/>
        <w:rPr>
          <w:rFonts w:ascii="Arial" w:eastAsia="Times New Roman" w:hAnsi="Arial" w:cs="Arial"/>
          <w:sz w:val="24"/>
          <w:szCs w:val="24"/>
          <w:lang w:eastAsia="pt-BR"/>
        </w:rPr>
      </w:pPr>
    </w:p>
    <w:p w14:paraId="0F866672" w14:textId="40EE8EFB" w:rsidR="0071696C" w:rsidRDefault="0071696C">
      <w:pPr>
        <w:rPr>
          <w:rFonts w:ascii="Arial" w:eastAsia="Times New Roman" w:hAnsi="Arial" w:cs="Arial"/>
          <w:sz w:val="24"/>
          <w:szCs w:val="24"/>
          <w:lang w:eastAsia="pt-BR"/>
        </w:rPr>
      </w:pPr>
      <w:r>
        <w:rPr>
          <w:rFonts w:ascii="Arial" w:eastAsia="Times New Roman" w:hAnsi="Arial" w:cs="Arial"/>
          <w:sz w:val="24"/>
          <w:szCs w:val="24"/>
          <w:lang w:eastAsia="pt-BR"/>
        </w:rPr>
        <w:br w:type="page"/>
      </w:r>
    </w:p>
    <w:p w14:paraId="13F4AA49" w14:textId="7F146A05" w:rsidR="00BD0AF8" w:rsidRDefault="00E15DDC" w:rsidP="00883210">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 xml:space="preserve">1 </w:t>
      </w:r>
      <w:r w:rsidR="00BD0AF8" w:rsidRPr="00904EC1">
        <w:rPr>
          <w:rFonts w:ascii="Arial" w:eastAsia="Times New Roman" w:hAnsi="Arial" w:cs="Arial"/>
          <w:b/>
          <w:bCs/>
          <w:color w:val="000000"/>
          <w:sz w:val="24"/>
          <w:szCs w:val="24"/>
          <w:lang w:eastAsia="pt-BR"/>
        </w:rPr>
        <w:t>INTRODUÇÃO</w:t>
      </w:r>
    </w:p>
    <w:p w14:paraId="0442CC6A" w14:textId="66139E4C" w:rsidR="00883210" w:rsidRDefault="00883210" w:rsidP="00883210">
      <w:pPr>
        <w:spacing w:line="360" w:lineRule="auto"/>
        <w:rPr>
          <w:rFonts w:ascii="Arial" w:eastAsia="Times New Roman" w:hAnsi="Arial" w:cs="Arial"/>
          <w:b/>
          <w:bCs/>
          <w:color w:val="000000"/>
          <w:sz w:val="24"/>
          <w:szCs w:val="24"/>
          <w:lang w:eastAsia="pt-BR"/>
        </w:rPr>
      </w:pPr>
    </w:p>
    <w:p w14:paraId="36598E0F" w14:textId="77777777" w:rsidR="00F35564" w:rsidRDefault="00F35564" w:rsidP="00904EC1">
      <w:pPr>
        <w:spacing w:line="360" w:lineRule="auto"/>
        <w:ind w:firstLine="851"/>
        <w:jc w:val="both"/>
        <w:rPr>
          <w:rFonts w:ascii="Arial" w:eastAsia="Times New Roman" w:hAnsi="Arial" w:cs="Arial"/>
          <w:color w:val="000000"/>
          <w:sz w:val="24"/>
          <w:szCs w:val="24"/>
          <w:lang w:eastAsia="pt-BR"/>
        </w:rPr>
      </w:pPr>
      <w:r w:rsidRPr="00F35564">
        <w:rPr>
          <w:rFonts w:ascii="Arial" w:eastAsia="Times New Roman" w:hAnsi="Arial" w:cs="Arial"/>
          <w:color w:val="000000"/>
          <w:sz w:val="24"/>
          <w:szCs w:val="24"/>
          <w:lang w:eastAsia="pt-BR"/>
        </w:rPr>
        <w:t>Indivíduos com doenças crônicas não transmissíveis (DCNT) apresentam limitações funcionais que interferem na sua qualidade de vida. Essas limitações podem variar, desde uma simples falta de ar, até uma dependência total de terceiros (FELÍCIO et al., 2005). São consequências das alterações causadas por doenças DCNT de origem neural o desalinhamento postural, o déficit de força muscular, as alterações no equilíbrio e na flexibilidade, a amplitude de movimento, a marcha e a capacidade funcional em atividades de vida diária (AVD) (LIMA; PETRIBÚ, 2016). Ainda, podem ocorrer comprometimentos psíquicos, sociais e econômicos, que influenciam na condução da vida desses sujeitos (PIASSAROLI et al., 2012).</w:t>
      </w:r>
    </w:p>
    <w:p w14:paraId="17B937C2" w14:textId="4C2B5B47"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Dent</w:t>
      </w:r>
      <w:r w:rsidR="00025271" w:rsidRPr="00904EC1">
        <w:rPr>
          <w:rFonts w:ascii="Arial" w:eastAsia="Times New Roman" w:hAnsi="Arial" w:cs="Arial"/>
          <w:color w:val="000000"/>
          <w:sz w:val="24"/>
          <w:szCs w:val="24"/>
          <w:lang w:eastAsia="pt-BR"/>
        </w:rPr>
        <w:t>re as DCNT de maior prevalência</w:t>
      </w:r>
      <w:r w:rsidRPr="00904EC1">
        <w:rPr>
          <w:rFonts w:ascii="Arial" w:eastAsia="Times New Roman" w:hAnsi="Arial" w:cs="Arial"/>
          <w:color w:val="000000"/>
          <w:sz w:val="24"/>
          <w:szCs w:val="24"/>
          <w:lang w:eastAsia="pt-BR"/>
        </w:rPr>
        <w:t>, que afetam a motricidade, função e qualidade de vida das pessoas, pode-se destaca</w:t>
      </w:r>
      <w:r w:rsidR="00025271" w:rsidRPr="00904EC1">
        <w:rPr>
          <w:rFonts w:ascii="Arial" w:eastAsia="Times New Roman" w:hAnsi="Arial" w:cs="Arial"/>
          <w:color w:val="000000"/>
          <w:sz w:val="24"/>
          <w:szCs w:val="24"/>
          <w:lang w:eastAsia="pt-BR"/>
        </w:rPr>
        <w:t>r o Acidente Vascular Cerebral</w:t>
      </w:r>
      <w:r w:rsidRPr="00904EC1">
        <w:rPr>
          <w:rFonts w:ascii="Arial" w:eastAsia="Times New Roman" w:hAnsi="Arial" w:cs="Arial"/>
          <w:color w:val="000000"/>
          <w:sz w:val="24"/>
          <w:szCs w:val="24"/>
          <w:lang w:eastAsia="pt-BR"/>
        </w:rPr>
        <w:t xml:space="preserve"> (AVC), </w:t>
      </w:r>
      <w:r w:rsidR="00FA4BEF" w:rsidRPr="00904EC1">
        <w:rPr>
          <w:rFonts w:ascii="Arial" w:eastAsia="Times New Roman" w:hAnsi="Arial" w:cs="Arial"/>
          <w:color w:val="000000"/>
          <w:sz w:val="24"/>
          <w:szCs w:val="24"/>
          <w:lang w:eastAsia="pt-BR"/>
        </w:rPr>
        <w:t xml:space="preserve">a </w:t>
      </w:r>
      <w:r w:rsidRPr="00904EC1">
        <w:rPr>
          <w:rFonts w:ascii="Arial" w:eastAsia="Times New Roman" w:hAnsi="Arial" w:cs="Arial"/>
          <w:color w:val="000000"/>
          <w:sz w:val="24"/>
          <w:szCs w:val="24"/>
          <w:lang w:eastAsia="pt-BR"/>
        </w:rPr>
        <w:t xml:space="preserve">Doença de Parkinson (DP), </w:t>
      </w:r>
      <w:r w:rsidR="00FA4BEF" w:rsidRPr="00904EC1">
        <w:rPr>
          <w:rFonts w:ascii="Arial" w:eastAsia="Times New Roman" w:hAnsi="Arial" w:cs="Arial"/>
          <w:color w:val="000000"/>
          <w:sz w:val="24"/>
          <w:szCs w:val="24"/>
          <w:lang w:eastAsia="pt-BR"/>
        </w:rPr>
        <w:t xml:space="preserve">a </w:t>
      </w:r>
      <w:r w:rsidRPr="00904EC1">
        <w:rPr>
          <w:rFonts w:ascii="Arial" w:eastAsia="Times New Roman" w:hAnsi="Arial" w:cs="Arial"/>
          <w:color w:val="000000"/>
          <w:sz w:val="24"/>
          <w:szCs w:val="24"/>
          <w:lang w:eastAsia="pt-BR"/>
        </w:rPr>
        <w:t xml:space="preserve">Encefalopatia Crônica Não Progressiva da Infância (ECNPI) e </w:t>
      </w:r>
      <w:r w:rsidR="00FA4BEF" w:rsidRPr="00904EC1">
        <w:rPr>
          <w:rFonts w:ascii="Arial" w:eastAsia="Times New Roman" w:hAnsi="Arial" w:cs="Arial"/>
          <w:color w:val="000000"/>
          <w:sz w:val="24"/>
          <w:szCs w:val="24"/>
          <w:lang w:eastAsia="pt-BR"/>
        </w:rPr>
        <w:t xml:space="preserve">o </w:t>
      </w:r>
      <w:r w:rsidRPr="00904EC1">
        <w:rPr>
          <w:rFonts w:ascii="Arial" w:eastAsia="Times New Roman" w:hAnsi="Arial" w:cs="Arial"/>
          <w:color w:val="000000"/>
          <w:sz w:val="24"/>
          <w:szCs w:val="24"/>
          <w:lang w:eastAsia="pt-BR"/>
        </w:rPr>
        <w:t>Traumatismo Crânio Encefálico (TCE), sendo es</w:t>
      </w:r>
      <w:r w:rsidR="00FA4BEF" w:rsidRPr="00904EC1">
        <w:rPr>
          <w:rFonts w:ascii="Arial" w:eastAsia="Times New Roman" w:hAnsi="Arial" w:cs="Arial"/>
          <w:color w:val="000000"/>
          <w:sz w:val="24"/>
          <w:szCs w:val="24"/>
          <w:lang w:eastAsia="pt-BR"/>
        </w:rPr>
        <w:t>s</w:t>
      </w:r>
      <w:r w:rsidRPr="00904EC1">
        <w:rPr>
          <w:rFonts w:ascii="Arial" w:eastAsia="Times New Roman" w:hAnsi="Arial" w:cs="Arial"/>
          <w:color w:val="000000"/>
          <w:sz w:val="24"/>
          <w:szCs w:val="24"/>
          <w:lang w:eastAsia="pt-BR"/>
        </w:rPr>
        <w:t xml:space="preserve">es </w:t>
      </w:r>
      <w:r w:rsidR="00025271" w:rsidRPr="00904EC1">
        <w:rPr>
          <w:rFonts w:ascii="Arial" w:eastAsia="Times New Roman" w:hAnsi="Arial" w:cs="Arial"/>
          <w:color w:val="000000"/>
          <w:sz w:val="24"/>
          <w:szCs w:val="24"/>
          <w:lang w:eastAsia="pt-BR"/>
        </w:rPr>
        <w:t>os diagnósticos mais incidentes</w:t>
      </w:r>
      <w:r w:rsidRPr="00904EC1">
        <w:rPr>
          <w:rFonts w:ascii="Arial" w:eastAsia="Times New Roman" w:hAnsi="Arial" w:cs="Arial"/>
          <w:color w:val="000000"/>
          <w:sz w:val="24"/>
          <w:szCs w:val="24"/>
          <w:lang w:eastAsia="pt-BR"/>
        </w:rPr>
        <w:t xml:space="preserve"> nos pacientes que buscaram por atendimento fisioterapêutico no período do presente estudo. </w:t>
      </w:r>
    </w:p>
    <w:p w14:paraId="379CDBC7" w14:textId="7877427D"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xml:space="preserve">O AVC é a principal causa de mortes por doenças cerebrovasculares no Brasil. </w:t>
      </w:r>
      <w:r w:rsidRPr="00904EC1">
        <w:rPr>
          <w:rFonts w:ascii="Arial" w:eastAsia="Times New Roman" w:hAnsi="Arial" w:cs="Arial"/>
          <w:color w:val="000000"/>
          <w:sz w:val="24"/>
          <w:szCs w:val="24"/>
          <w:shd w:val="clear" w:color="auto" w:fill="FFFFFF"/>
          <w:lang w:eastAsia="pt-BR"/>
        </w:rPr>
        <w:t xml:space="preserve">São aproximadamente 16 milhões de pessoas acometidas por ano, com seis milhões de mortes pela doença, </w:t>
      </w:r>
      <w:r w:rsidR="00FA4BEF" w:rsidRPr="00904EC1">
        <w:rPr>
          <w:rFonts w:ascii="Arial" w:eastAsia="Times New Roman" w:hAnsi="Arial" w:cs="Arial"/>
          <w:color w:val="000000"/>
          <w:sz w:val="24"/>
          <w:szCs w:val="24"/>
          <w:shd w:val="clear" w:color="auto" w:fill="FFFFFF"/>
          <w:lang w:eastAsia="pt-BR"/>
        </w:rPr>
        <w:t>anualmente</w:t>
      </w:r>
      <w:r w:rsidRPr="00904EC1">
        <w:rPr>
          <w:rFonts w:ascii="Arial" w:eastAsia="Times New Roman" w:hAnsi="Arial" w:cs="Arial"/>
          <w:color w:val="000000"/>
          <w:sz w:val="24"/>
          <w:szCs w:val="24"/>
          <w:shd w:val="clear" w:color="auto" w:fill="FFFFFF"/>
          <w:lang w:eastAsia="pt-BR"/>
        </w:rPr>
        <w:t xml:space="preserve">, no mundo. </w:t>
      </w:r>
      <w:r w:rsidR="00FA4BEF" w:rsidRPr="00904EC1">
        <w:rPr>
          <w:rFonts w:ascii="Arial" w:eastAsia="Times New Roman" w:hAnsi="Arial" w:cs="Arial"/>
          <w:color w:val="000000"/>
          <w:sz w:val="24"/>
          <w:szCs w:val="24"/>
          <w:shd w:val="clear" w:color="auto" w:fill="FFFFFF"/>
          <w:lang w:eastAsia="pt-BR"/>
        </w:rPr>
        <w:t>Em</w:t>
      </w:r>
      <w:r w:rsidRPr="00904EC1">
        <w:rPr>
          <w:rFonts w:ascii="Arial" w:eastAsia="Times New Roman" w:hAnsi="Arial" w:cs="Arial"/>
          <w:color w:val="000000"/>
          <w:sz w:val="24"/>
          <w:szCs w:val="24"/>
          <w:shd w:val="clear" w:color="auto" w:fill="FFFFFF"/>
          <w:lang w:eastAsia="pt-BR"/>
        </w:rPr>
        <w:t xml:space="preserve"> 2016</w:t>
      </w:r>
      <w:r w:rsidR="00FA4BEF" w:rsidRPr="00904EC1">
        <w:rPr>
          <w:rFonts w:ascii="Arial" w:eastAsia="Times New Roman" w:hAnsi="Arial" w:cs="Arial"/>
          <w:color w:val="000000"/>
          <w:sz w:val="24"/>
          <w:szCs w:val="24"/>
          <w:shd w:val="clear" w:color="auto" w:fill="FFFFFF"/>
          <w:lang w:eastAsia="pt-BR"/>
        </w:rPr>
        <w:t>,</w:t>
      </w:r>
      <w:r w:rsidRPr="00904EC1">
        <w:rPr>
          <w:rFonts w:ascii="Arial" w:eastAsia="Times New Roman" w:hAnsi="Arial" w:cs="Arial"/>
          <w:color w:val="000000"/>
          <w:sz w:val="24"/>
          <w:szCs w:val="24"/>
          <w:shd w:val="clear" w:color="auto" w:fill="FFFFFF"/>
          <w:lang w:eastAsia="pt-BR"/>
        </w:rPr>
        <w:t xml:space="preserve"> foram internadas</w:t>
      </w:r>
      <w:r w:rsidR="00FA4BEF" w:rsidRPr="00904EC1">
        <w:rPr>
          <w:rFonts w:ascii="Arial" w:eastAsia="Times New Roman" w:hAnsi="Arial" w:cs="Arial"/>
          <w:color w:val="000000"/>
          <w:sz w:val="24"/>
          <w:szCs w:val="24"/>
          <w:shd w:val="clear" w:color="auto" w:fill="FFFFFF"/>
          <w:lang w:eastAsia="pt-BR"/>
        </w:rPr>
        <w:t>,</w:t>
      </w:r>
      <w:r w:rsidRPr="00904EC1">
        <w:rPr>
          <w:rFonts w:ascii="Arial" w:eastAsia="Times New Roman" w:hAnsi="Arial" w:cs="Arial"/>
          <w:color w:val="000000"/>
          <w:sz w:val="24"/>
          <w:szCs w:val="24"/>
          <w:shd w:val="clear" w:color="auto" w:fill="FFFFFF"/>
          <w:lang w:eastAsia="pt-BR"/>
        </w:rPr>
        <w:t xml:space="preserve"> pelo Sistema Único</w:t>
      </w:r>
      <w:r w:rsidR="00025271" w:rsidRPr="00904EC1">
        <w:rPr>
          <w:rFonts w:ascii="Arial" w:eastAsia="Times New Roman" w:hAnsi="Arial" w:cs="Arial"/>
          <w:color w:val="000000"/>
          <w:sz w:val="24"/>
          <w:szCs w:val="24"/>
          <w:shd w:val="clear" w:color="auto" w:fill="FFFFFF"/>
          <w:lang w:eastAsia="pt-BR"/>
        </w:rPr>
        <w:t xml:space="preserve"> de Saúde (SUS)</w:t>
      </w:r>
      <w:r w:rsidR="00FA4BEF" w:rsidRPr="00904EC1">
        <w:rPr>
          <w:rFonts w:ascii="Arial" w:eastAsia="Times New Roman" w:hAnsi="Arial" w:cs="Arial"/>
          <w:color w:val="000000"/>
          <w:sz w:val="24"/>
          <w:szCs w:val="24"/>
          <w:shd w:val="clear" w:color="auto" w:fill="FFFFFF"/>
          <w:lang w:eastAsia="pt-BR"/>
        </w:rPr>
        <w:t>,</w:t>
      </w:r>
      <w:r w:rsidR="00025271" w:rsidRPr="00904EC1">
        <w:rPr>
          <w:rFonts w:ascii="Arial" w:eastAsia="Times New Roman" w:hAnsi="Arial" w:cs="Arial"/>
          <w:color w:val="000000"/>
          <w:sz w:val="24"/>
          <w:szCs w:val="24"/>
          <w:shd w:val="clear" w:color="auto" w:fill="FFFFFF"/>
          <w:lang w:eastAsia="pt-BR"/>
        </w:rPr>
        <w:t xml:space="preserve"> um total de 188.</w:t>
      </w:r>
      <w:r w:rsidRPr="00904EC1">
        <w:rPr>
          <w:rFonts w:ascii="Arial" w:eastAsia="Times New Roman" w:hAnsi="Arial" w:cs="Arial"/>
          <w:color w:val="000000"/>
          <w:sz w:val="24"/>
          <w:szCs w:val="24"/>
          <w:shd w:val="clear" w:color="auto" w:fill="FFFFFF"/>
          <w:lang w:eastAsia="pt-BR"/>
        </w:rPr>
        <w:t>223 pessoas para tratamento de AV</w:t>
      </w:r>
      <w:r w:rsidR="008027E6">
        <w:rPr>
          <w:rFonts w:ascii="Arial" w:eastAsia="Times New Roman" w:hAnsi="Arial" w:cs="Arial"/>
          <w:color w:val="000000"/>
          <w:sz w:val="24"/>
          <w:szCs w:val="24"/>
          <w:shd w:val="clear" w:color="auto" w:fill="FFFFFF"/>
          <w:lang w:eastAsia="pt-BR"/>
        </w:rPr>
        <w:t>C</w:t>
      </w:r>
      <w:r w:rsidRPr="00904EC1">
        <w:rPr>
          <w:rFonts w:ascii="Arial" w:eastAsia="Times New Roman" w:hAnsi="Arial" w:cs="Arial"/>
          <w:color w:val="000000"/>
          <w:sz w:val="24"/>
          <w:szCs w:val="24"/>
          <w:shd w:val="clear" w:color="auto" w:fill="FFFFFF"/>
          <w:lang w:eastAsia="pt-BR"/>
        </w:rPr>
        <w:t xml:space="preserve"> e, d</w:t>
      </w:r>
      <w:r w:rsidR="00025271" w:rsidRPr="00904EC1">
        <w:rPr>
          <w:rFonts w:ascii="Arial" w:eastAsia="Times New Roman" w:hAnsi="Arial" w:cs="Arial"/>
          <w:color w:val="000000"/>
          <w:sz w:val="24"/>
          <w:szCs w:val="24"/>
          <w:shd w:val="clear" w:color="auto" w:fill="FFFFFF"/>
          <w:lang w:eastAsia="pt-BR"/>
        </w:rPr>
        <w:t>esse total</w:t>
      </w:r>
      <w:r w:rsidR="00FA4BEF" w:rsidRPr="00904EC1">
        <w:rPr>
          <w:rFonts w:ascii="Arial" w:eastAsia="Times New Roman" w:hAnsi="Arial" w:cs="Arial"/>
          <w:color w:val="000000"/>
          <w:sz w:val="24"/>
          <w:szCs w:val="24"/>
          <w:shd w:val="clear" w:color="auto" w:fill="FFFFFF"/>
          <w:lang w:eastAsia="pt-BR"/>
        </w:rPr>
        <w:t>,</w:t>
      </w:r>
      <w:r w:rsidR="00025271" w:rsidRPr="00904EC1">
        <w:rPr>
          <w:rFonts w:ascii="Arial" w:eastAsia="Times New Roman" w:hAnsi="Arial" w:cs="Arial"/>
          <w:color w:val="000000"/>
          <w:sz w:val="24"/>
          <w:szCs w:val="24"/>
          <w:shd w:val="clear" w:color="auto" w:fill="FFFFFF"/>
          <w:lang w:eastAsia="pt-BR"/>
        </w:rPr>
        <w:t xml:space="preserve"> foram registradas 40.</w:t>
      </w:r>
      <w:r w:rsidRPr="00904EC1">
        <w:rPr>
          <w:rFonts w:ascii="Arial" w:eastAsia="Times New Roman" w:hAnsi="Arial" w:cs="Arial"/>
          <w:color w:val="000000"/>
          <w:sz w:val="24"/>
          <w:szCs w:val="24"/>
          <w:shd w:val="clear" w:color="auto" w:fill="FFFFFF"/>
          <w:lang w:eastAsia="pt-BR"/>
        </w:rPr>
        <w:t xml:space="preserve">019 mortes. O AVC </w:t>
      </w:r>
      <w:r w:rsidRPr="00904EC1">
        <w:rPr>
          <w:rFonts w:ascii="Arial" w:eastAsia="Times New Roman" w:hAnsi="Arial" w:cs="Arial"/>
          <w:color w:val="000000"/>
          <w:sz w:val="24"/>
          <w:szCs w:val="24"/>
          <w:lang w:eastAsia="pt-BR"/>
        </w:rPr>
        <w:t xml:space="preserve">pode ser classificado como isquêmico ou hemorrágico; o primeiro ocorre devido </w:t>
      </w:r>
      <w:r w:rsidR="002B20E1">
        <w:rPr>
          <w:rFonts w:ascii="Arial" w:eastAsia="Times New Roman" w:hAnsi="Arial" w:cs="Arial"/>
          <w:color w:val="000000"/>
          <w:sz w:val="24"/>
          <w:szCs w:val="24"/>
          <w:lang w:eastAsia="pt-BR"/>
        </w:rPr>
        <w:t>à</w:t>
      </w:r>
      <w:r w:rsidRPr="00904EC1">
        <w:rPr>
          <w:rFonts w:ascii="Arial" w:eastAsia="Times New Roman" w:hAnsi="Arial" w:cs="Arial"/>
          <w:color w:val="000000"/>
          <w:sz w:val="24"/>
          <w:szCs w:val="24"/>
          <w:lang w:eastAsia="pt-BR"/>
        </w:rPr>
        <w:t xml:space="preserve"> oclusão de artérias ence</w:t>
      </w:r>
      <w:r w:rsidR="00025271" w:rsidRPr="00904EC1">
        <w:rPr>
          <w:rFonts w:ascii="Arial" w:eastAsia="Times New Roman" w:hAnsi="Arial" w:cs="Arial"/>
          <w:color w:val="000000"/>
          <w:sz w:val="24"/>
          <w:szCs w:val="24"/>
          <w:lang w:eastAsia="pt-BR"/>
        </w:rPr>
        <w:t>fálicas, levando à diminuição de</w:t>
      </w:r>
      <w:r w:rsidRPr="00904EC1">
        <w:rPr>
          <w:rFonts w:ascii="Arial" w:eastAsia="Times New Roman" w:hAnsi="Arial" w:cs="Arial"/>
          <w:color w:val="000000"/>
          <w:sz w:val="24"/>
          <w:szCs w:val="24"/>
          <w:lang w:eastAsia="pt-BR"/>
        </w:rPr>
        <w:t xml:space="preserve"> aporte sanguíneo ao tecido nervoso</w:t>
      </w:r>
      <w:r w:rsidR="00FA4BEF" w:rsidRPr="00904EC1">
        <w:rPr>
          <w:rFonts w:ascii="Arial" w:eastAsia="Times New Roman" w:hAnsi="Arial" w:cs="Arial"/>
          <w:color w:val="000000"/>
          <w:sz w:val="24"/>
          <w:szCs w:val="24"/>
          <w:lang w:eastAsia="pt-BR"/>
        </w:rPr>
        <w:t>, enquanto</w:t>
      </w:r>
      <w:r w:rsidRPr="00904EC1">
        <w:rPr>
          <w:rFonts w:ascii="Arial" w:eastAsia="Times New Roman" w:hAnsi="Arial" w:cs="Arial"/>
          <w:color w:val="000000"/>
          <w:sz w:val="24"/>
          <w:szCs w:val="24"/>
          <w:lang w:eastAsia="pt-BR"/>
        </w:rPr>
        <w:t xml:space="preserve"> o AVC hemorrágico acontece mediante ruptura de um ou mais vasos, ocasionando sangramento intracraniano</w:t>
      </w:r>
      <w:r w:rsidR="008027E6">
        <w:rPr>
          <w:rFonts w:ascii="Arial" w:eastAsia="Times New Roman" w:hAnsi="Arial" w:cs="Arial"/>
          <w:sz w:val="24"/>
          <w:szCs w:val="24"/>
          <w:lang w:eastAsia="pt-BR"/>
        </w:rPr>
        <w:t>.</w:t>
      </w:r>
      <w:r w:rsidRPr="00904EC1">
        <w:rPr>
          <w:rFonts w:ascii="Arial" w:eastAsia="Times New Roman" w:hAnsi="Arial" w:cs="Arial"/>
          <w:color w:val="FF00FF"/>
          <w:sz w:val="24"/>
          <w:szCs w:val="24"/>
          <w:shd w:val="clear" w:color="auto" w:fill="FFFFFF"/>
          <w:lang w:eastAsia="pt-BR"/>
        </w:rPr>
        <w:t xml:space="preserve"> </w:t>
      </w:r>
      <w:r w:rsidR="00025271" w:rsidRPr="00904EC1">
        <w:rPr>
          <w:rFonts w:ascii="Arial" w:eastAsia="Times New Roman" w:hAnsi="Arial" w:cs="Arial"/>
          <w:color w:val="000000"/>
          <w:sz w:val="24"/>
          <w:szCs w:val="24"/>
          <w:shd w:val="clear" w:color="auto" w:fill="FFFFFF"/>
          <w:lang w:eastAsia="pt-BR"/>
        </w:rPr>
        <w:t>Pessoas que sofreram</w:t>
      </w:r>
      <w:r w:rsidRPr="00904EC1">
        <w:rPr>
          <w:rFonts w:ascii="Arial" w:eastAsia="Times New Roman" w:hAnsi="Arial" w:cs="Arial"/>
          <w:color w:val="000000"/>
          <w:sz w:val="24"/>
          <w:szCs w:val="24"/>
          <w:shd w:val="clear" w:color="auto" w:fill="FFFFFF"/>
          <w:lang w:eastAsia="pt-BR"/>
        </w:rPr>
        <w:t xml:space="preserve"> AVC podem apresentar mobilidade articular diminuída, alterações na linguagem e cognição, rigidez nos membros comprometidos, limitação na independência motora e déficits funcionais (DALPIAN; GRAVE;</w:t>
      </w:r>
      <w:r w:rsidR="00FA4BEF" w:rsidRPr="00904EC1">
        <w:rPr>
          <w:rFonts w:ascii="Arial" w:eastAsia="Times New Roman" w:hAnsi="Arial" w:cs="Arial"/>
          <w:color w:val="000000"/>
          <w:sz w:val="24"/>
          <w:szCs w:val="24"/>
          <w:shd w:val="clear" w:color="auto" w:fill="FFFFFF"/>
          <w:lang w:eastAsia="pt-BR"/>
        </w:rPr>
        <w:t xml:space="preserve"> </w:t>
      </w:r>
      <w:r w:rsidRPr="00904EC1">
        <w:rPr>
          <w:rFonts w:ascii="Arial" w:eastAsia="Times New Roman" w:hAnsi="Arial" w:cs="Arial"/>
          <w:color w:val="000000"/>
          <w:sz w:val="24"/>
          <w:szCs w:val="24"/>
          <w:shd w:val="clear" w:color="auto" w:fill="FFFFFF"/>
          <w:lang w:eastAsia="pt-BR"/>
        </w:rPr>
        <w:t>PÉRICO, 2013).</w:t>
      </w:r>
    </w:p>
    <w:p w14:paraId="17A83404" w14:textId="3627419D"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shd w:val="clear" w:color="auto" w:fill="FFFFFF"/>
          <w:lang w:eastAsia="pt-BR"/>
        </w:rPr>
        <w:t>A Doença de Parkinson (DP)</w:t>
      </w:r>
      <w:r w:rsidRPr="00904EC1">
        <w:rPr>
          <w:rFonts w:ascii="Arial" w:eastAsia="Times New Roman" w:hAnsi="Arial" w:cs="Arial"/>
          <w:color w:val="FF0000"/>
          <w:sz w:val="24"/>
          <w:szCs w:val="24"/>
          <w:shd w:val="clear" w:color="auto" w:fill="FFFFFF"/>
          <w:lang w:eastAsia="pt-BR"/>
        </w:rPr>
        <w:t xml:space="preserve"> </w:t>
      </w:r>
      <w:r w:rsidRPr="00904EC1">
        <w:rPr>
          <w:rFonts w:ascii="Arial" w:eastAsia="Times New Roman" w:hAnsi="Arial" w:cs="Arial"/>
          <w:color w:val="000000"/>
          <w:sz w:val="24"/>
          <w:szCs w:val="24"/>
          <w:shd w:val="clear" w:color="auto" w:fill="FFFFFF"/>
          <w:lang w:eastAsia="pt-BR"/>
        </w:rPr>
        <w:t xml:space="preserve">é uma doença de caráter </w:t>
      </w:r>
      <w:r w:rsidR="005A5B99" w:rsidRPr="00904EC1">
        <w:rPr>
          <w:rFonts w:ascii="Arial" w:eastAsia="Times New Roman" w:hAnsi="Arial" w:cs="Arial"/>
          <w:color w:val="000000"/>
          <w:sz w:val="24"/>
          <w:szCs w:val="24"/>
          <w:shd w:val="clear" w:color="auto" w:fill="FFFFFF"/>
          <w:lang w:eastAsia="pt-BR"/>
        </w:rPr>
        <w:t>degenerativo, caracterizada</w:t>
      </w:r>
      <w:r w:rsidRPr="00904EC1">
        <w:rPr>
          <w:rFonts w:ascii="Arial" w:eastAsia="Times New Roman" w:hAnsi="Arial" w:cs="Arial"/>
          <w:color w:val="000000"/>
          <w:sz w:val="24"/>
          <w:szCs w:val="24"/>
          <w:shd w:val="clear" w:color="auto" w:fill="FFFFFF"/>
          <w:lang w:eastAsia="pt-BR"/>
        </w:rPr>
        <w:t xml:space="preserve"> pela perda progressiva de neurônios da parte compacta da substância negra, situada no mesencéfalo. A degeneração nesses neurônios é irreversível e </w:t>
      </w:r>
      <w:r w:rsidRPr="00904EC1">
        <w:rPr>
          <w:rFonts w:ascii="Arial" w:eastAsia="Times New Roman" w:hAnsi="Arial" w:cs="Arial"/>
          <w:color w:val="000000"/>
          <w:sz w:val="24"/>
          <w:szCs w:val="24"/>
          <w:shd w:val="clear" w:color="auto" w:fill="FFFFFF"/>
          <w:lang w:eastAsia="pt-BR"/>
        </w:rPr>
        <w:lastRenderedPageBreak/>
        <w:t xml:space="preserve">resulta na diminuição da produção de dopamina, que é um neurotransmissor essencial no controle dos movimentos, causando </w:t>
      </w:r>
      <w:proofErr w:type="spellStart"/>
      <w:r w:rsidRPr="00904EC1">
        <w:rPr>
          <w:rFonts w:ascii="Arial" w:eastAsia="Times New Roman" w:hAnsi="Arial" w:cs="Arial"/>
          <w:color w:val="000000"/>
          <w:sz w:val="24"/>
          <w:szCs w:val="24"/>
          <w:shd w:val="clear" w:color="auto" w:fill="FFFFFF"/>
          <w:lang w:eastAsia="pt-BR"/>
        </w:rPr>
        <w:t>acinesia</w:t>
      </w:r>
      <w:proofErr w:type="spellEnd"/>
      <w:r w:rsidRPr="00904EC1">
        <w:rPr>
          <w:rFonts w:ascii="Arial" w:eastAsia="Times New Roman" w:hAnsi="Arial" w:cs="Arial"/>
          <w:color w:val="000000"/>
          <w:sz w:val="24"/>
          <w:szCs w:val="24"/>
          <w:shd w:val="clear" w:color="auto" w:fill="FFFFFF"/>
          <w:lang w:eastAsia="pt-BR"/>
        </w:rPr>
        <w:t xml:space="preserve">, rigidez, tremor e instabilidade postural. É uma moléstia crônica e progressiva do sistema nervoso central que acomete principalmente o sistema motor, </w:t>
      </w:r>
      <w:r w:rsidR="008C4B0E">
        <w:rPr>
          <w:rFonts w:ascii="Arial" w:eastAsia="Times New Roman" w:hAnsi="Arial" w:cs="Arial"/>
          <w:color w:val="000000"/>
          <w:sz w:val="24"/>
          <w:szCs w:val="24"/>
          <w:shd w:val="clear" w:color="auto" w:fill="FFFFFF"/>
          <w:lang w:eastAsia="pt-BR"/>
        </w:rPr>
        <w:t>além de</w:t>
      </w:r>
      <w:r w:rsidRPr="00904EC1">
        <w:rPr>
          <w:rFonts w:ascii="Arial" w:eastAsia="Times New Roman" w:hAnsi="Arial" w:cs="Arial"/>
          <w:color w:val="000000"/>
          <w:sz w:val="24"/>
          <w:szCs w:val="24"/>
          <w:shd w:val="clear" w:color="auto" w:fill="FFFFFF"/>
          <w:lang w:eastAsia="pt-BR"/>
        </w:rPr>
        <w:t xml:space="preserve"> manifestações não motoras como distúrbios do sistema nervoso autônomo</w:t>
      </w:r>
      <w:r w:rsidR="008C4B0E">
        <w:rPr>
          <w:rFonts w:ascii="Arial" w:eastAsia="Times New Roman" w:hAnsi="Arial" w:cs="Arial"/>
          <w:color w:val="000000"/>
          <w:sz w:val="24"/>
          <w:szCs w:val="24"/>
          <w:shd w:val="clear" w:color="auto" w:fill="FFFFFF"/>
          <w:lang w:eastAsia="pt-BR"/>
        </w:rPr>
        <w:t xml:space="preserve"> e</w:t>
      </w:r>
      <w:r w:rsidRPr="00904EC1">
        <w:rPr>
          <w:rFonts w:ascii="Arial" w:eastAsia="Times New Roman" w:hAnsi="Arial" w:cs="Arial"/>
          <w:color w:val="000000"/>
          <w:sz w:val="24"/>
          <w:szCs w:val="24"/>
          <w:shd w:val="clear" w:color="auto" w:fill="FFFFFF"/>
          <w:lang w:eastAsia="pt-BR"/>
        </w:rPr>
        <w:t xml:space="preserve"> alterações do sono. A prevalência da DP na população é de 100 a 150 casos por 100.000 habitantes, um </w:t>
      </w:r>
      <w:r w:rsidR="00A54451" w:rsidRPr="00904EC1">
        <w:rPr>
          <w:rFonts w:ascii="Arial" w:eastAsia="Times New Roman" w:hAnsi="Arial" w:cs="Arial"/>
          <w:color w:val="000000"/>
          <w:sz w:val="24"/>
          <w:szCs w:val="24"/>
          <w:shd w:val="clear" w:color="auto" w:fill="FFFFFF"/>
          <w:lang w:eastAsia="pt-BR"/>
        </w:rPr>
        <w:t>número expressivo</w:t>
      </w:r>
      <w:r w:rsidRPr="00904EC1">
        <w:rPr>
          <w:rFonts w:ascii="Arial" w:eastAsia="Times New Roman" w:hAnsi="Arial" w:cs="Arial"/>
          <w:color w:val="000000"/>
          <w:sz w:val="24"/>
          <w:szCs w:val="24"/>
          <w:shd w:val="clear" w:color="auto" w:fill="FFFFFF"/>
          <w:lang w:eastAsia="pt-BR"/>
        </w:rPr>
        <w:t xml:space="preserve"> </w:t>
      </w:r>
      <w:r w:rsidRPr="00904EC1">
        <w:rPr>
          <w:rFonts w:ascii="Arial" w:eastAsia="Times New Roman" w:hAnsi="Arial" w:cs="Arial"/>
          <w:color w:val="000000"/>
          <w:sz w:val="24"/>
          <w:szCs w:val="24"/>
          <w:lang w:eastAsia="pt-BR"/>
        </w:rPr>
        <w:t>(BARBOSA; SALLEM, 2005).</w:t>
      </w:r>
    </w:p>
    <w:p w14:paraId="2AE04550" w14:textId="076E770F"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Entende-se por encefalopatia crônica não progressiva da infância (ECN</w:t>
      </w:r>
      <w:r w:rsidR="00025271" w:rsidRPr="00904EC1">
        <w:rPr>
          <w:rFonts w:ascii="Arial" w:eastAsia="Times New Roman" w:hAnsi="Arial" w:cs="Arial"/>
          <w:color w:val="000000"/>
          <w:sz w:val="24"/>
          <w:szCs w:val="24"/>
          <w:lang w:eastAsia="pt-BR"/>
        </w:rPr>
        <w:t>PI) um conjunto de alterações d</w:t>
      </w:r>
      <w:r w:rsidRPr="00904EC1">
        <w:rPr>
          <w:rFonts w:ascii="Arial" w:eastAsia="Times New Roman" w:hAnsi="Arial" w:cs="Arial"/>
          <w:color w:val="000000"/>
          <w:sz w:val="24"/>
          <w:szCs w:val="24"/>
          <w:lang w:eastAsia="pt-BR"/>
        </w:rPr>
        <w:t xml:space="preserve">o movimento e da postura decorrente de uma lesão no encéfalo, ainda imaturo, nos períodos </w:t>
      </w:r>
      <w:proofErr w:type="spellStart"/>
      <w:r w:rsidRPr="00904EC1">
        <w:rPr>
          <w:rFonts w:ascii="Arial" w:eastAsia="Times New Roman" w:hAnsi="Arial" w:cs="Arial"/>
          <w:color w:val="000000"/>
          <w:sz w:val="24"/>
          <w:szCs w:val="24"/>
          <w:lang w:eastAsia="pt-BR"/>
        </w:rPr>
        <w:t>pré</w:t>
      </w:r>
      <w:proofErr w:type="spellEnd"/>
      <w:r w:rsidRPr="00904EC1">
        <w:rPr>
          <w:rFonts w:ascii="Arial" w:eastAsia="Times New Roman" w:hAnsi="Arial" w:cs="Arial"/>
          <w:color w:val="000000"/>
          <w:sz w:val="24"/>
          <w:szCs w:val="24"/>
          <w:lang w:eastAsia="pt-BR"/>
        </w:rPr>
        <w:t xml:space="preserve">, </w:t>
      </w:r>
      <w:proofErr w:type="spellStart"/>
      <w:r w:rsidRPr="00904EC1">
        <w:rPr>
          <w:rFonts w:ascii="Arial" w:eastAsia="Times New Roman" w:hAnsi="Arial" w:cs="Arial"/>
          <w:color w:val="000000"/>
          <w:sz w:val="24"/>
          <w:szCs w:val="24"/>
          <w:lang w:eastAsia="pt-BR"/>
        </w:rPr>
        <w:t>peri</w:t>
      </w:r>
      <w:proofErr w:type="spellEnd"/>
      <w:r w:rsidRPr="00904EC1">
        <w:rPr>
          <w:rFonts w:ascii="Arial" w:eastAsia="Times New Roman" w:hAnsi="Arial" w:cs="Arial"/>
          <w:color w:val="000000"/>
          <w:sz w:val="24"/>
          <w:szCs w:val="24"/>
          <w:lang w:eastAsia="pt-BR"/>
        </w:rPr>
        <w:t xml:space="preserve"> ou pós-natal</w:t>
      </w:r>
      <w:r w:rsidR="00B03100" w:rsidRPr="00904EC1">
        <w:rPr>
          <w:rFonts w:ascii="Arial" w:eastAsia="Times New Roman" w:hAnsi="Arial" w:cs="Arial"/>
          <w:color w:val="000000"/>
          <w:sz w:val="24"/>
          <w:szCs w:val="24"/>
          <w:lang w:eastAsia="pt-BR"/>
        </w:rPr>
        <w:t>. A parte motora é comprometida</w:t>
      </w:r>
      <w:r w:rsidRPr="00904EC1">
        <w:rPr>
          <w:rFonts w:ascii="Arial" w:eastAsia="Times New Roman" w:hAnsi="Arial" w:cs="Arial"/>
          <w:color w:val="000000"/>
          <w:sz w:val="24"/>
          <w:szCs w:val="24"/>
          <w:lang w:eastAsia="pt-BR"/>
        </w:rPr>
        <w:t>, resultando na modificação do tônus mus</w:t>
      </w:r>
      <w:r w:rsidR="00B03100" w:rsidRPr="00904EC1">
        <w:rPr>
          <w:rFonts w:ascii="Arial" w:eastAsia="Times New Roman" w:hAnsi="Arial" w:cs="Arial"/>
          <w:color w:val="000000"/>
          <w:sz w:val="24"/>
          <w:szCs w:val="24"/>
          <w:lang w:eastAsia="pt-BR"/>
        </w:rPr>
        <w:t>cular,</w:t>
      </w:r>
      <w:r w:rsidR="00F24659">
        <w:rPr>
          <w:rFonts w:ascii="Arial" w:eastAsia="Times New Roman" w:hAnsi="Arial" w:cs="Arial"/>
          <w:color w:val="000000"/>
          <w:sz w:val="24"/>
          <w:szCs w:val="24"/>
          <w:lang w:eastAsia="pt-BR"/>
        </w:rPr>
        <w:t xml:space="preserve"> no</w:t>
      </w:r>
      <w:r w:rsidR="00B03100" w:rsidRPr="00904EC1">
        <w:rPr>
          <w:rFonts w:ascii="Arial" w:eastAsia="Times New Roman" w:hAnsi="Arial" w:cs="Arial"/>
          <w:color w:val="000000"/>
          <w:sz w:val="24"/>
          <w:szCs w:val="24"/>
          <w:lang w:eastAsia="pt-BR"/>
        </w:rPr>
        <w:t xml:space="preserve"> desalinhamento postural e </w:t>
      </w:r>
      <w:r w:rsidR="00F24659">
        <w:rPr>
          <w:rFonts w:ascii="Arial" w:eastAsia="Times New Roman" w:hAnsi="Arial" w:cs="Arial"/>
          <w:color w:val="000000"/>
          <w:sz w:val="24"/>
          <w:szCs w:val="24"/>
          <w:lang w:eastAsia="pt-BR"/>
        </w:rPr>
        <w:t xml:space="preserve">em </w:t>
      </w:r>
      <w:r w:rsidRPr="00904EC1">
        <w:rPr>
          <w:rFonts w:ascii="Arial" w:eastAsia="Times New Roman" w:hAnsi="Arial" w:cs="Arial"/>
          <w:color w:val="000000"/>
          <w:sz w:val="24"/>
          <w:szCs w:val="24"/>
          <w:lang w:eastAsia="pt-BR"/>
        </w:rPr>
        <w:t>dificuldades em realizar movimentos contra a gravidade. Distúrbios associados</w:t>
      </w:r>
      <w:r w:rsidR="00FA4BE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como deficiência mental, déficits visuais, sensoriais e de linguagem</w:t>
      </w:r>
      <w:r w:rsidR="00FA4BE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podem ocorrer (GRAEFF; GRAVE; PÉRICO, 2011). Estudos epidemiológicos descrevem que</w:t>
      </w:r>
      <w:r w:rsidR="00FA4BE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no Brasil, estima-se de 30.000 a 40.000 novos casos de ECNPI por ano (FERREIRA, 2012).</w:t>
      </w:r>
    </w:p>
    <w:p w14:paraId="78CFC8F4" w14:textId="5E3DF0C2"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O traumatismo crânio encefálico (TCE) caracteriza-se por uma lesão neurológica, de origem traumática, que pode resultar no comprometimento das funções cognitivas, motoras e comportamentais</w:t>
      </w:r>
      <w:r w:rsidR="00FA4BEF" w:rsidRPr="00904EC1">
        <w:rPr>
          <w:rFonts w:ascii="Arial" w:eastAsia="Times New Roman" w:hAnsi="Arial" w:cs="Arial"/>
          <w:color w:val="000000"/>
          <w:sz w:val="24"/>
          <w:szCs w:val="24"/>
          <w:lang w:eastAsia="pt-BR"/>
        </w:rPr>
        <w:t>, concomitantemente</w:t>
      </w:r>
      <w:r w:rsidRPr="00904EC1">
        <w:rPr>
          <w:rFonts w:ascii="Arial" w:eastAsia="Times New Roman" w:hAnsi="Arial" w:cs="Arial"/>
          <w:color w:val="000000"/>
          <w:sz w:val="24"/>
          <w:szCs w:val="24"/>
          <w:lang w:eastAsia="pt-BR"/>
        </w:rPr>
        <w:t>. As causas mais comuns do TCE são decorrentes de acidentes automobilísticos, quedas e acidentes por arma de fogo (GAUDÊNCIO; LEÃO, 2013).</w:t>
      </w:r>
      <w:r w:rsidRPr="00904EC1">
        <w:rPr>
          <w:rFonts w:ascii="Arial" w:eastAsia="Times New Roman" w:hAnsi="Arial" w:cs="Arial"/>
          <w:color w:val="FF00FF"/>
          <w:sz w:val="24"/>
          <w:szCs w:val="24"/>
          <w:lang w:eastAsia="pt-BR"/>
        </w:rPr>
        <w:t xml:space="preserve"> </w:t>
      </w:r>
      <w:r w:rsidRPr="00904EC1">
        <w:rPr>
          <w:rFonts w:ascii="Arial" w:eastAsia="Times New Roman" w:hAnsi="Arial" w:cs="Arial"/>
          <w:color w:val="000000"/>
          <w:sz w:val="24"/>
          <w:szCs w:val="24"/>
          <w:lang w:eastAsia="pt-BR"/>
        </w:rPr>
        <w:t xml:space="preserve">No Brasil, óbitos decorrentes de TCE apresentam taxa de mortalidade de </w:t>
      </w:r>
      <w:r w:rsidR="00B03100" w:rsidRPr="00904EC1">
        <w:rPr>
          <w:rFonts w:ascii="Arial" w:eastAsia="Times New Roman" w:hAnsi="Arial" w:cs="Arial"/>
          <w:color w:val="000000"/>
          <w:sz w:val="24"/>
          <w:szCs w:val="24"/>
          <w:lang w:eastAsia="pt-BR"/>
        </w:rPr>
        <w:t xml:space="preserve">cerca de 5 casos por 100 mil habitantes ao </w:t>
      </w:r>
      <w:r w:rsidRPr="00904EC1">
        <w:rPr>
          <w:rFonts w:ascii="Arial" w:eastAsia="Times New Roman" w:hAnsi="Arial" w:cs="Arial"/>
          <w:color w:val="000000"/>
          <w:sz w:val="24"/>
          <w:szCs w:val="24"/>
          <w:lang w:eastAsia="pt-BR"/>
        </w:rPr>
        <w:t>ano (MAGALHÃES et al.; 2017). </w:t>
      </w:r>
    </w:p>
    <w:p w14:paraId="565D3000" w14:textId="247E2E59"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shd w:val="clear" w:color="auto" w:fill="FFFFFF"/>
          <w:lang w:eastAsia="pt-BR"/>
        </w:rPr>
        <w:t>Considerando o crescimento expressivo das doenças neurológicas que afetam a independên</w:t>
      </w:r>
      <w:r w:rsidR="00B03100" w:rsidRPr="00904EC1">
        <w:rPr>
          <w:rFonts w:ascii="Arial" w:eastAsia="Times New Roman" w:hAnsi="Arial" w:cs="Arial"/>
          <w:color w:val="000000"/>
          <w:sz w:val="24"/>
          <w:szCs w:val="24"/>
          <w:shd w:val="clear" w:color="auto" w:fill="FFFFFF"/>
          <w:lang w:eastAsia="pt-BR"/>
        </w:rPr>
        <w:t>cia e a qualidade de vida das</w:t>
      </w:r>
      <w:r w:rsidRPr="00904EC1">
        <w:rPr>
          <w:rFonts w:ascii="Arial" w:eastAsia="Times New Roman" w:hAnsi="Arial" w:cs="Arial"/>
          <w:color w:val="000000"/>
          <w:sz w:val="24"/>
          <w:szCs w:val="24"/>
          <w:shd w:val="clear" w:color="auto" w:fill="FFFFFF"/>
          <w:lang w:eastAsia="pt-BR"/>
        </w:rPr>
        <w:t xml:space="preserve"> pessoas, a necessidade </w:t>
      </w:r>
      <w:r w:rsidRPr="00904EC1">
        <w:rPr>
          <w:rFonts w:ascii="Arial" w:eastAsia="Times New Roman" w:hAnsi="Arial" w:cs="Arial"/>
          <w:color w:val="000000"/>
          <w:sz w:val="24"/>
          <w:szCs w:val="24"/>
          <w:lang w:eastAsia="pt-BR"/>
        </w:rPr>
        <w:t xml:space="preserve">de um acompanhamento fisioterapêutico tem sido cada vez maior, uma vez que estimula </w:t>
      </w:r>
      <w:r w:rsidR="00B03100" w:rsidRPr="00904EC1">
        <w:rPr>
          <w:rFonts w:ascii="Arial" w:eastAsia="Times New Roman" w:hAnsi="Arial" w:cs="Arial"/>
          <w:color w:val="000000"/>
          <w:sz w:val="24"/>
          <w:szCs w:val="24"/>
          <w:lang w:eastAsia="pt-BR"/>
        </w:rPr>
        <w:t>a reaprendizagem motora, incentiva a independência</w:t>
      </w:r>
      <w:r w:rsidRPr="00904EC1">
        <w:rPr>
          <w:rFonts w:ascii="Arial" w:eastAsia="Times New Roman" w:hAnsi="Arial" w:cs="Arial"/>
          <w:color w:val="000000"/>
          <w:sz w:val="24"/>
          <w:szCs w:val="24"/>
          <w:lang w:eastAsia="pt-BR"/>
        </w:rPr>
        <w:t xml:space="preserve"> funcional e promove a autonomia de pessoas com DCNT</w:t>
      </w:r>
      <w:r w:rsidR="00B03100" w:rsidRPr="00904EC1">
        <w:rPr>
          <w:rFonts w:ascii="Arial" w:eastAsia="Times New Roman" w:hAnsi="Arial" w:cs="Arial"/>
          <w:color w:val="000000"/>
          <w:sz w:val="24"/>
          <w:szCs w:val="24"/>
          <w:lang w:eastAsia="pt-BR"/>
        </w:rPr>
        <w:t xml:space="preserve"> decorrentes de lesões ao sistema nervoso</w:t>
      </w:r>
      <w:r w:rsidRPr="00904EC1">
        <w:rPr>
          <w:rFonts w:ascii="Arial" w:eastAsia="Times New Roman" w:hAnsi="Arial" w:cs="Arial"/>
          <w:color w:val="000000"/>
          <w:sz w:val="24"/>
          <w:szCs w:val="24"/>
          <w:lang w:eastAsia="pt-BR"/>
        </w:rPr>
        <w:t>. Nesse sentido, instrumentos de avaliação que permitam acompanhar a evolução des</w:t>
      </w:r>
      <w:r w:rsidR="00CE587F" w:rsidRPr="00904EC1">
        <w:rPr>
          <w:rFonts w:ascii="Arial" w:eastAsia="Times New Roman" w:hAnsi="Arial" w:cs="Arial"/>
          <w:color w:val="000000"/>
          <w:sz w:val="24"/>
          <w:szCs w:val="24"/>
          <w:lang w:eastAsia="pt-BR"/>
        </w:rPr>
        <w:t>s</w:t>
      </w:r>
      <w:r w:rsidRPr="00904EC1">
        <w:rPr>
          <w:rFonts w:ascii="Arial" w:eastAsia="Times New Roman" w:hAnsi="Arial" w:cs="Arial"/>
          <w:color w:val="000000"/>
          <w:sz w:val="24"/>
          <w:szCs w:val="24"/>
          <w:lang w:eastAsia="pt-BR"/>
        </w:rPr>
        <w:t xml:space="preserve">es pacientes quanto </w:t>
      </w:r>
      <w:r w:rsidR="00B03100" w:rsidRPr="00904EC1">
        <w:rPr>
          <w:rFonts w:ascii="Arial" w:eastAsia="Times New Roman" w:hAnsi="Arial" w:cs="Arial"/>
          <w:color w:val="000000"/>
          <w:sz w:val="24"/>
          <w:szCs w:val="24"/>
          <w:lang w:eastAsia="pt-BR"/>
        </w:rPr>
        <w:t>à</w:t>
      </w:r>
      <w:r w:rsidRPr="00904EC1">
        <w:rPr>
          <w:rFonts w:ascii="Arial" w:eastAsia="Times New Roman" w:hAnsi="Arial" w:cs="Arial"/>
          <w:color w:val="000000"/>
          <w:sz w:val="24"/>
          <w:szCs w:val="24"/>
          <w:lang w:eastAsia="pt-BR"/>
        </w:rPr>
        <w:t xml:space="preserve"> eficácia do tratamento proposto também são importantes, na medida em que fornecem </w:t>
      </w:r>
      <w:r w:rsidRPr="00904EC1">
        <w:rPr>
          <w:rFonts w:ascii="Arial" w:eastAsia="Times New Roman" w:hAnsi="Arial" w:cs="Arial"/>
          <w:i/>
          <w:iCs/>
          <w:color w:val="000000"/>
          <w:sz w:val="24"/>
          <w:szCs w:val="24"/>
          <w:lang w:eastAsia="pt-BR"/>
        </w:rPr>
        <w:t xml:space="preserve">feedback </w:t>
      </w:r>
      <w:r w:rsidRPr="00904EC1">
        <w:rPr>
          <w:rFonts w:ascii="Arial" w:eastAsia="Times New Roman" w:hAnsi="Arial" w:cs="Arial"/>
          <w:color w:val="000000"/>
          <w:sz w:val="24"/>
          <w:szCs w:val="24"/>
          <w:lang w:eastAsia="pt-BR"/>
        </w:rPr>
        <w:t>para as condutas terapêuticas elencadas no plano de tratamento (HAASE; MACHADO; OLIVEIRA, 2008).</w:t>
      </w:r>
    </w:p>
    <w:p w14:paraId="5007577A" w14:textId="503C6949"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lastRenderedPageBreak/>
        <w:t>Dentre os protocolos considerados padrão ouro, largamente</w:t>
      </w:r>
      <w:r w:rsidRPr="00904EC1">
        <w:rPr>
          <w:rFonts w:ascii="Arial" w:eastAsia="Times New Roman" w:hAnsi="Arial" w:cs="Arial"/>
          <w:color w:val="FF0000"/>
          <w:sz w:val="24"/>
          <w:szCs w:val="24"/>
          <w:lang w:eastAsia="pt-BR"/>
        </w:rPr>
        <w:t xml:space="preserve"> </w:t>
      </w:r>
      <w:r w:rsidRPr="00904EC1">
        <w:rPr>
          <w:rFonts w:ascii="Arial" w:eastAsia="Times New Roman" w:hAnsi="Arial" w:cs="Arial"/>
          <w:color w:val="000000"/>
          <w:sz w:val="24"/>
          <w:szCs w:val="24"/>
          <w:lang w:eastAsia="pt-BR"/>
        </w:rPr>
        <w:t>utilizados na fisioterapia para avaliação da independência funcional em atividades de vida diária (AVD) e d</w:t>
      </w:r>
      <w:r w:rsidR="00B03100" w:rsidRPr="00904EC1">
        <w:rPr>
          <w:rFonts w:ascii="Arial" w:eastAsia="Times New Roman" w:hAnsi="Arial" w:cs="Arial"/>
          <w:color w:val="000000"/>
          <w:sz w:val="24"/>
          <w:szCs w:val="24"/>
          <w:lang w:eastAsia="pt-BR"/>
        </w:rPr>
        <w:t>o equilíbrio</w:t>
      </w:r>
      <w:r w:rsidRPr="00904EC1">
        <w:rPr>
          <w:rFonts w:ascii="Arial" w:eastAsia="Times New Roman" w:hAnsi="Arial" w:cs="Arial"/>
          <w:color w:val="000000"/>
          <w:sz w:val="24"/>
          <w:szCs w:val="24"/>
          <w:lang w:eastAsia="pt-BR"/>
        </w:rPr>
        <w:t xml:space="preserve">, tem-se o Índice de </w:t>
      </w:r>
      <w:proofErr w:type="spellStart"/>
      <w:r w:rsidRPr="00904EC1">
        <w:rPr>
          <w:rFonts w:ascii="Arial" w:eastAsia="Times New Roman" w:hAnsi="Arial" w:cs="Arial"/>
          <w:color w:val="000000"/>
          <w:sz w:val="24"/>
          <w:szCs w:val="24"/>
          <w:lang w:eastAsia="pt-BR"/>
        </w:rPr>
        <w:t>Barthel</w:t>
      </w:r>
      <w:proofErr w:type="spellEnd"/>
      <w:r w:rsidRPr="00904EC1">
        <w:rPr>
          <w:rFonts w:ascii="Arial" w:eastAsia="Times New Roman" w:hAnsi="Arial" w:cs="Arial"/>
          <w:color w:val="000000"/>
          <w:sz w:val="24"/>
          <w:szCs w:val="24"/>
          <w:lang w:eastAsia="pt-BR"/>
        </w:rPr>
        <w:t xml:space="preserve"> e a Escala de Equilíbrio de Berg (EEB), respectivamente (MINOSSO et al.</w:t>
      </w:r>
      <w:r w:rsidR="00CE587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2010; SOUZA; SANTOS, 2012).</w:t>
      </w:r>
    </w:p>
    <w:p w14:paraId="44B3B73D" w14:textId="100BE75B"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O IB apresenta domínios que avaliam o quão independente é a pessoa em AVD</w:t>
      </w:r>
      <w:r w:rsidR="00CE587F" w:rsidRPr="00904EC1">
        <w:rPr>
          <w:rFonts w:ascii="Arial" w:eastAsia="Times New Roman" w:hAnsi="Arial" w:cs="Arial"/>
          <w:color w:val="000000"/>
          <w:sz w:val="24"/>
          <w:szCs w:val="24"/>
          <w:lang w:eastAsia="pt-BR"/>
        </w:rPr>
        <w:t>, apresentando</w:t>
      </w:r>
      <w:r w:rsidRPr="00904EC1">
        <w:rPr>
          <w:rFonts w:ascii="Arial" w:eastAsia="Times New Roman" w:hAnsi="Arial" w:cs="Arial"/>
          <w:color w:val="000000"/>
          <w:sz w:val="24"/>
          <w:szCs w:val="24"/>
          <w:lang w:eastAsia="pt-BR"/>
        </w:rPr>
        <w:t xml:space="preserve"> resultados quantitativos</w:t>
      </w:r>
      <w:r w:rsidR="00CE587F" w:rsidRPr="00904EC1">
        <w:rPr>
          <w:rFonts w:ascii="Arial" w:eastAsia="Times New Roman" w:hAnsi="Arial" w:cs="Arial"/>
          <w:color w:val="000000"/>
          <w:sz w:val="24"/>
          <w:szCs w:val="24"/>
          <w:lang w:eastAsia="pt-BR"/>
        </w:rPr>
        <w:t xml:space="preserve"> que</w:t>
      </w:r>
      <w:r w:rsidRPr="00904EC1">
        <w:rPr>
          <w:rFonts w:ascii="Arial" w:eastAsia="Times New Roman" w:hAnsi="Arial" w:cs="Arial"/>
          <w:color w:val="000000"/>
          <w:sz w:val="24"/>
          <w:szCs w:val="24"/>
          <w:lang w:eastAsia="pt-BR"/>
        </w:rPr>
        <w:t xml:space="preserve"> </w:t>
      </w:r>
      <w:r w:rsidR="00CE587F" w:rsidRPr="00904EC1">
        <w:rPr>
          <w:rFonts w:ascii="Arial" w:eastAsia="Times New Roman" w:hAnsi="Arial" w:cs="Arial"/>
          <w:color w:val="000000"/>
          <w:sz w:val="24"/>
          <w:szCs w:val="24"/>
          <w:lang w:eastAsia="pt-BR"/>
        </w:rPr>
        <w:t>se transformam</w:t>
      </w:r>
      <w:r w:rsidRPr="00904EC1">
        <w:rPr>
          <w:rFonts w:ascii="Arial" w:eastAsia="Times New Roman" w:hAnsi="Arial" w:cs="Arial"/>
          <w:color w:val="000000"/>
          <w:sz w:val="24"/>
          <w:szCs w:val="24"/>
          <w:lang w:eastAsia="pt-BR"/>
        </w:rPr>
        <w:t xml:space="preserve"> em subsídios para o planejamento de estratégias no atendimento. É organizado em 10 itens: alimentação, banho, higiene pessoal, vestir-se, intestino, bexiga, transferência para higiene íntima, transferência cadeira e cama, deambulação e subir escadas. </w:t>
      </w:r>
    </w:p>
    <w:p w14:paraId="3D8989C9" w14:textId="7A0698FB"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w:t>
      </w:r>
      <w:r w:rsidR="00A54451" w:rsidRPr="00904EC1">
        <w:rPr>
          <w:rFonts w:ascii="Arial" w:eastAsia="Times New Roman" w:hAnsi="Arial" w:cs="Arial"/>
          <w:color w:val="000000"/>
          <w:sz w:val="24"/>
          <w:szCs w:val="24"/>
          <w:lang w:eastAsia="pt-BR"/>
        </w:rPr>
        <w:t>A Escala</w:t>
      </w:r>
      <w:r w:rsidRPr="00904EC1">
        <w:rPr>
          <w:rFonts w:ascii="Arial" w:eastAsia="Times New Roman" w:hAnsi="Arial" w:cs="Arial"/>
          <w:color w:val="000000"/>
          <w:sz w:val="24"/>
          <w:szCs w:val="24"/>
          <w:lang w:eastAsia="pt-BR"/>
        </w:rPr>
        <w:t xml:space="preserve"> de Equilíbrio de Berg (EEB) está fortemente ligada </w:t>
      </w:r>
      <w:r w:rsidR="00CE587F" w:rsidRPr="00904EC1">
        <w:rPr>
          <w:rFonts w:ascii="Arial" w:eastAsia="Times New Roman" w:hAnsi="Arial" w:cs="Arial"/>
          <w:color w:val="000000"/>
          <w:sz w:val="24"/>
          <w:szCs w:val="24"/>
          <w:lang w:eastAsia="pt-BR"/>
        </w:rPr>
        <w:t>à</w:t>
      </w:r>
      <w:r w:rsidRPr="00904EC1">
        <w:rPr>
          <w:rFonts w:ascii="Arial" w:eastAsia="Times New Roman" w:hAnsi="Arial" w:cs="Arial"/>
          <w:color w:val="000000"/>
          <w:sz w:val="24"/>
          <w:szCs w:val="24"/>
          <w:lang w:eastAsia="pt-BR"/>
        </w:rPr>
        <w:t xml:space="preserve"> avaliação do equilíbrio estático e dinâmico, buscando evidenciar o quão propenso o sujeito está ao risco de quedas. É formada </w:t>
      </w:r>
      <w:r w:rsidR="00CE587F" w:rsidRPr="00904EC1">
        <w:rPr>
          <w:rFonts w:ascii="Arial" w:eastAsia="Times New Roman" w:hAnsi="Arial" w:cs="Arial"/>
          <w:color w:val="000000"/>
          <w:sz w:val="24"/>
          <w:szCs w:val="24"/>
          <w:lang w:eastAsia="pt-BR"/>
        </w:rPr>
        <w:t>por</w:t>
      </w:r>
      <w:r w:rsidRPr="00904EC1">
        <w:rPr>
          <w:rFonts w:ascii="Arial" w:eastAsia="Times New Roman" w:hAnsi="Arial" w:cs="Arial"/>
          <w:color w:val="000000"/>
          <w:sz w:val="24"/>
          <w:szCs w:val="24"/>
          <w:lang w:eastAsia="pt-BR"/>
        </w:rPr>
        <w:t xml:space="preserve"> 14 itens: </w:t>
      </w:r>
      <w:r w:rsidR="005A5B99" w:rsidRPr="00904EC1">
        <w:rPr>
          <w:rFonts w:ascii="Arial" w:eastAsia="Times New Roman" w:hAnsi="Arial" w:cs="Arial"/>
          <w:color w:val="000000"/>
          <w:sz w:val="24"/>
          <w:szCs w:val="24"/>
          <w:lang w:eastAsia="pt-BR"/>
        </w:rPr>
        <w:t>sentar-se</w:t>
      </w:r>
      <w:r w:rsidRPr="00904EC1">
        <w:rPr>
          <w:rFonts w:ascii="Arial" w:eastAsia="Times New Roman" w:hAnsi="Arial" w:cs="Arial"/>
          <w:color w:val="000000"/>
          <w:sz w:val="24"/>
          <w:szCs w:val="24"/>
          <w:lang w:eastAsia="pt-BR"/>
        </w:rPr>
        <w:t xml:space="preserve">, ficar de pé alcançar, girar, olhar acima dos ombros, subir e descer degraus e ficar em apoio </w:t>
      </w:r>
      <w:proofErr w:type="spellStart"/>
      <w:r w:rsidRPr="00904EC1">
        <w:rPr>
          <w:rFonts w:ascii="Arial" w:eastAsia="Times New Roman" w:hAnsi="Arial" w:cs="Arial"/>
          <w:color w:val="000000"/>
          <w:sz w:val="24"/>
          <w:szCs w:val="24"/>
          <w:lang w:eastAsia="pt-BR"/>
        </w:rPr>
        <w:t>unipodal</w:t>
      </w:r>
      <w:proofErr w:type="spellEnd"/>
      <w:r w:rsidRPr="00904EC1">
        <w:rPr>
          <w:rFonts w:ascii="Arial" w:eastAsia="Times New Roman" w:hAnsi="Arial" w:cs="Arial"/>
          <w:color w:val="000000"/>
          <w:sz w:val="24"/>
          <w:szCs w:val="24"/>
          <w:lang w:eastAsia="pt-BR"/>
        </w:rPr>
        <w:t xml:space="preserve"> (PIMENTEL</w:t>
      </w:r>
      <w:r w:rsidR="00CE587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SCHEICHER, 2009).</w:t>
      </w:r>
    </w:p>
    <w:p w14:paraId="6077A9B4" w14:textId="00DC3B2E"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Considerando o exposto,</w:t>
      </w:r>
      <w:r w:rsidRPr="00904EC1">
        <w:rPr>
          <w:rFonts w:ascii="Arial" w:eastAsia="Times New Roman" w:hAnsi="Arial" w:cs="Arial"/>
          <w:color w:val="FF0000"/>
          <w:sz w:val="24"/>
          <w:szCs w:val="24"/>
          <w:lang w:eastAsia="pt-BR"/>
        </w:rPr>
        <w:t xml:space="preserve"> </w:t>
      </w:r>
      <w:r w:rsidRPr="00904EC1">
        <w:rPr>
          <w:rFonts w:ascii="Arial" w:eastAsia="Times New Roman" w:hAnsi="Arial" w:cs="Arial"/>
          <w:color w:val="000000"/>
          <w:sz w:val="24"/>
          <w:szCs w:val="24"/>
          <w:lang w:eastAsia="pt-BR"/>
        </w:rPr>
        <w:t xml:space="preserve">este estudo teve como objetivo </w:t>
      </w:r>
      <w:r w:rsidRPr="00904EC1">
        <w:rPr>
          <w:rFonts w:ascii="Arial" w:eastAsia="Times New Roman" w:hAnsi="Arial" w:cs="Arial"/>
          <w:color w:val="000000"/>
          <w:sz w:val="24"/>
          <w:szCs w:val="24"/>
          <w:shd w:val="clear" w:color="auto" w:fill="FFFFFF"/>
          <w:lang w:eastAsia="pt-BR"/>
        </w:rPr>
        <w:t xml:space="preserve">verificar a influência do tratamento fisioterapêutico de pacientes com sequelas </w:t>
      </w:r>
      <w:proofErr w:type="spellStart"/>
      <w:r w:rsidRPr="00904EC1">
        <w:rPr>
          <w:rFonts w:ascii="Arial" w:eastAsia="Times New Roman" w:hAnsi="Arial" w:cs="Arial"/>
          <w:color w:val="000000"/>
          <w:sz w:val="24"/>
          <w:szCs w:val="24"/>
          <w:shd w:val="clear" w:color="auto" w:fill="FFFFFF"/>
          <w:lang w:eastAsia="pt-BR"/>
        </w:rPr>
        <w:t>neuromotoras</w:t>
      </w:r>
      <w:proofErr w:type="spellEnd"/>
      <w:r w:rsidRPr="00904EC1">
        <w:rPr>
          <w:rFonts w:ascii="Arial" w:eastAsia="Times New Roman" w:hAnsi="Arial" w:cs="Arial"/>
          <w:color w:val="000000"/>
          <w:sz w:val="24"/>
          <w:szCs w:val="24"/>
          <w:shd w:val="clear" w:color="auto" w:fill="FFFFFF"/>
          <w:lang w:eastAsia="pt-BR"/>
        </w:rPr>
        <w:t xml:space="preserve"> decorrentes de DCNT, atendidos na CEF da </w:t>
      </w:r>
      <w:proofErr w:type="spellStart"/>
      <w:r w:rsidRPr="00904EC1">
        <w:rPr>
          <w:rFonts w:ascii="Arial" w:eastAsia="Times New Roman" w:hAnsi="Arial" w:cs="Arial"/>
          <w:color w:val="000000"/>
          <w:sz w:val="24"/>
          <w:szCs w:val="24"/>
          <w:shd w:val="clear" w:color="auto" w:fill="FFFFFF"/>
          <w:lang w:eastAsia="pt-BR"/>
        </w:rPr>
        <w:t>Univates</w:t>
      </w:r>
      <w:proofErr w:type="spellEnd"/>
      <w:r w:rsidRPr="00904EC1">
        <w:rPr>
          <w:rFonts w:ascii="Arial" w:eastAsia="Times New Roman" w:hAnsi="Arial" w:cs="Arial"/>
          <w:color w:val="000000"/>
          <w:sz w:val="24"/>
          <w:szCs w:val="24"/>
          <w:shd w:val="clear" w:color="auto" w:fill="FFFFFF"/>
          <w:lang w:eastAsia="pt-BR"/>
        </w:rPr>
        <w:t xml:space="preserve">, no que diz respeito </w:t>
      </w:r>
      <w:r w:rsidR="00CE587F" w:rsidRPr="00904EC1">
        <w:rPr>
          <w:rFonts w:ascii="Arial" w:eastAsia="Times New Roman" w:hAnsi="Arial" w:cs="Arial"/>
          <w:color w:val="000000"/>
          <w:sz w:val="24"/>
          <w:szCs w:val="24"/>
          <w:shd w:val="clear" w:color="auto" w:fill="FFFFFF"/>
          <w:lang w:eastAsia="pt-BR"/>
        </w:rPr>
        <w:t>à</w:t>
      </w:r>
      <w:r w:rsidRPr="00904EC1">
        <w:rPr>
          <w:rFonts w:ascii="Arial" w:eastAsia="Times New Roman" w:hAnsi="Arial" w:cs="Arial"/>
          <w:color w:val="000000"/>
          <w:sz w:val="24"/>
          <w:szCs w:val="24"/>
          <w:shd w:val="clear" w:color="auto" w:fill="FFFFFF"/>
          <w:lang w:eastAsia="pt-BR"/>
        </w:rPr>
        <w:t xml:space="preserve"> independência em AVD e equilíbrio, a partir da análise do IB e da EEB.</w:t>
      </w:r>
    </w:p>
    <w:p w14:paraId="69B63561" w14:textId="26F95B3B" w:rsidR="00BD0AF8" w:rsidRDefault="00BD0AF8" w:rsidP="00883210">
      <w:pPr>
        <w:spacing w:line="360" w:lineRule="auto"/>
        <w:ind w:firstLine="851"/>
        <w:rPr>
          <w:rFonts w:ascii="Arial" w:eastAsia="Times New Roman" w:hAnsi="Arial" w:cs="Arial"/>
          <w:sz w:val="24"/>
          <w:szCs w:val="24"/>
          <w:lang w:eastAsia="pt-BR"/>
        </w:rPr>
      </w:pPr>
    </w:p>
    <w:p w14:paraId="472DBF00" w14:textId="77777777" w:rsidR="001B4B18" w:rsidRPr="00BD0AF8" w:rsidRDefault="001B4B18" w:rsidP="00883210">
      <w:pPr>
        <w:spacing w:line="360" w:lineRule="auto"/>
        <w:ind w:firstLine="851"/>
        <w:rPr>
          <w:rFonts w:ascii="Arial" w:eastAsia="Times New Roman" w:hAnsi="Arial" w:cs="Arial"/>
          <w:sz w:val="24"/>
          <w:szCs w:val="24"/>
          <w:lang w:eastAsia="pt-BR"/>
        </w:rPr>
      </w:pPr>
    </w:p>
    <w:p w14:paraId="0E2AC606" w14:textId="663AA991" w:rsidR="00BD0AF8" w:rsidRDefault="00E15DDC" w:rsidP="00883210">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2 </w:t>
      </w:r>
      <w:r w:rsidR="00BD0AF8" w:rsidRPr="00904EC1">
        <w:rPr>
          <w:rFonts w:ascii="Arial" w:eastAsia="Times New Roman" w:hAnsi="Arial" w:cs="Arial"/>
          <w:b/>
          <w:bCs/>
          <w:color w:val="000000"/>
          <w:sz w:val="24"/>
          <w:szCs w:val="24"/>
          <w:lang w:eastAsia="pt-BR"/>
        </w:rPr>
        <w:t>METODOLOGIA</w:t>
      </w:r>
    </w:p>
    <w:p w14:paraId="7387FD09" w14:textId="59D8B558" w:rsidR="001B4B18" w:rsidRDefault="001B4B18" w:rsidP="00883210">
      <w:pPr>
        <w:spacing w:line="360" w:lineRule="auto"/>
        <w:rPr>
          <w:rFonts w:ascii="Arial" w:eastAsia="Times New Roman" w:hAnsi="Arial" w:cs="Arial"/>
          <w:b/>
          <w:bCs/>
          <w:color w:val="000000"/>
          <w:sz w:val="24"/>
          <w:szCs w:val="24"/>
          <w:lang w:eastAsia="pt-BR"/>
        </w:rPr>
      </w:pPr>
    </w:p>
    <w:p w14:paraId="19FB8A5B" w14:textId="3F26DBDA"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xml:space="preserve">Trata-se de um estudo retrospectivo, descritivo e transversal, de levantamento de dados secundários e análise quantitativa, realizado na </w:t>
      </w:r>
      <w:r w:rsidR="00B03100" w:rsidRPr="00904EC1">
        <w:rPr>
          <w:rFonts w:ascii="Arial" w:eastAsia="Times New Roman" w:hAnsi="Arial" w:cs="Arial"/>
          <w:color w:val="000000"/>
          <w:sz w:val="24"/>
          <w:szCs w:val="24"/>
          <w:lang w:eastAsia="pt-BR"/>
        </w:rPr>
        <w:t xml:space="preserve">Clínica-Escola de Fisioterapia </w:t>
      </w:r>
      <w:r w:rsidRPr="00904EC1">
        <w:rPr>
          <w:rFonts w:ascii="Arial" w:eastAsia="Times New Roman" w:hAnsi="Arial" w:cs="Arial"/>
          <w:color w:val="000000"/>
          <w:sz w:val="24"/>
          <w:szCs w:val="24"/>
          <w:lang w:eastAsia="pt-BR"/>
        </w:rPr>
        <w:t xml:space="preserve">(CEF) da Universidade do Vale do Taquari </w:t>
      </w:r>
      <w:r w:rsidR="00CE587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w:t>
      </w:r>
      <w:proofErr w:type="spellStart"/>
      <w:r w:rsidRPr="00904EC1">
        <w:rPr>
          <w:rFonts w:ascii="Arial" w:eastAsia="Times New Roman" w:hAnsi="Arial" w:cs="Arial"/>
          <w:color w:val="000000"/>
          <w:sz w:val="24"/>
          <w:szCs w:val="24"/>
          <w:lang w:eastAsia="pt-BR"/>
        </w:rPr>
        <w:t>Univates</w:t>
      </w:r>
      <w:proofErr w:type="spellEnd"/>
      <w:r w:rsidR="00CE587F" w:rsidRPr="00904EC1">
        <w:rPr>
          <w:rFonts w:ascii="Arial" w:eastAsia="Times New Roman" w:hAnsi="Arial" w:cs="Arial"/>
          <w:color w:val="000000"/>
          <w:sz w:val="24"/>
          <w:szCs w:val="24"/>
          <w:lang w:eastAsia="pt-BR"/>
        </w:rPr>
        <w:t xml:space="preserve">, </w:t>
      </w:r>
      <w:r w:rsidRPr="00904EC1">
        <w:rPr>
          <w:rFonts w:ascii="Arial" w:eastAsia="Times New Roman" w:hAnsi="Arial" w:cs="Arial"/>
          <w:color w:val="000000"/>
          <w:sz w:val="24"/>
          <w:szCs w:val="24"/>
          <w:lang w:eastAsia="pt-BR"/>
        </w:rPr>
        <w:t xml:space="preserve">Lajeado/RS. </w:t>
      </w:r>
      <w:r w:rsidRPr="00904EC1">
        <w:rPr>
          <w:rFonts w:ascii="Arial" w:eastAsia="Times New Roman" w:hAnsi="Arial" w:cs="Arial"/>
          <w:color w:val="111111"/>
          <w:sz w:val="24"/>
          <w:szCs w:val="24"/>
          <w:lang w:eastAsia="pt-BR"/>
        </w:rPr>
        <w:t xml:space="preserve">Para realizar a coleta de dados, inicialmente, obteve-se a autorização do Centro Clínico </w:t>
      </w:r>
      <w:proofErr w:type="spellStart"/>
      <w:r w:rsidRPr="00904EC1">
        <w:rPr>
          <w:rFonts w:ascii="Arial" w:eastAsia="Times New Roman" w:hAnsi="Arial" w:cs="Arial"/>
          <w:color w:val="111111"/>
          <w:sz w:val="24"/>
          <w:szCs w:val="24"/>
          <w:lang w:eastAsia="pt-BR"/>
        </w:rPr>
        <w:t>Univates</w:t>
      </w:r>
      <w:proofErr w:type="spellEnd"/>
      <w:r w:rsidRPr="00904EC1">
        <w:rPr>
          <w:rFonts w:ascii="Arial" w:eastAsia="Times New Roman" w:hAnsi="Arial" w:cs="Arial"/>
          <w:color w:val="111111"/>
          <w:sz w:val="24"/>
          <w:szCs w:val="24"/>
          <w:lang w:eastAsia="pt-BR"/>
        </w:rPr>
        <w:t xml:space="preserve"> (CCU) e</w:t>
      </w:r>
      <w:r w:rsidR="00CE587F" w:rsidRPr="00904EC1">
        <w:rPr>
          <w:rFonts w:ascii="Arial" w:eastAsia="Times New Roman" w:hAnsi="Arial" w:cs="Arial"/>
          <w:color w:val="111111"/>
          <w:sz w:val="24"/>
          <w:szCs w:val="24"/>
          <w:lang w:eastAsia="pt-BR"/>
        </w:rPr>
        <w:t>,</w:t>
      </w:r>
      <w:r w:rsidRPr="00904EC1">
        <w:rPr>
          <w:rFonts w:ascii="Arial" w:eastAsia="Times New Roman" w:hAnsi="Arial" w:cs="Arial"/>
          <w:color w:val="111111"/>
          <w:sz w:val="24"/>
          <w:szCs w:val="24"/>
          <w:lang w:eastAsia="pt-BR"/>
        </w:rPr>
        <w:t xml:space="preserve"> posteriormente, da CEF.</w:t>
      </w:r>
    </w:p>
    <w:p w14:paraId="6FB7FBD7" w14:textId="29B6AF24"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xml:space="preserve">O público-alvo deste estudo caracteriza-se por usuários com distúrbios </w:t>
      </w:r>
      <w:proofErr w:type="spellStart"/>
      <w:r w:rsidRPr="00904EC1">
        <w:rPr>
          <w:rFonts w:ascii="Arial" w:eastAsia="Times New Roman" w:hAnsi="Arial" w:cs="Arial"/>
          <w:color w:val="000000"/>
          <w:sz w:val="24"/>
          <w:szCs w:val="24"/>
          <w:lang w:eastAsia="pt-BR"/>
        </w:rPr>
        <w:t>neuromotores</w:t>
      </w:r>
      <w:proofErr w:type="spellEnd"/>
      <w:r w:rsidRPr="00904EC1">
        <w:rPr>
          <w:rFonts w:ascii="Arial" w:eastAsia="Times New Roman" w:hAnsi="Arial" w:cs="Arial"/>
          <w:color w:val="000000"/>
          <w:sz w:val="24"/>
          <w:szCs w:val="24"/>
          <w:lang w:eastAsia="pt-BR"/>
        </w:rPr>
        <w:t xml:space="preserve"> decorrentes de DCNT</w:t>
      </w:r>
      <w:r w:rsidR="00CE587F" w:rsidRPr="00904EC1">
        <w:rPr>
          <w:rFonts w:ascii="Arial" w:eastAsia="Times New Roman" w:hAnsi="Arial" w:cs="Arial"/>
          <w:color w:val="000000"/>
          <w:sz w:val="24"/>
          <w:szCs w:val="24"/>
          <w:lang w:eastAsia="pt-BR"/>
        </w:rPr>
        <w:t>,</w:t>
      </w:r>
      <w:r w:rsidRPr="00904EC1">
        <w:rPr>
          <w:rFonts w:ascii="Arial" w:eastAsia="Times New Roman" w:hAnsi="Arial" w:cs="Arial"/>
          <w:color w:val="FF0000"/>
          <w:sz w:val="24"/>
          <w:szCs w:val="24"/>
          <w:lang w:eastAsia="pt-BR"/>
        </w:rPr>
        <w:t xml:space="preserve"> </w:t>
      </w:r>
      <w:r w:rsidRPr="00904EC1">
        <w:rPr>
          <w:rFonts w:ascii="Arial" w:eastAsia="Times New Roman" w:hAnsi="Arial" w:cs="Arial"/>
          <w:color w:val="000000"/>
          <w:sz w:val="24"/>
          <w:szCs w:val="24"/>
          <w:lang w:eastAsia="pt-BR"/>
        </w:rPr>
        <w:t xml:space="preserve">que realizaram atendimento fisioterapêutico apenas na CEF, no mínimo uma vez por semana, por pelo menos um semestre, no </w:t>
      </w:r>
      <w:r w:rsidRPr="00904EC1">
        <w:rPr>
          <w:rFonts w:ascii="Arial" w:eastAsia="Times New Roman" w:hAnsi="Arial" w:cs="Arial"/>
          <w:color w:val="000000"/>
          <w:sz w:val="24"/>
          <w:szCs w:val="24"/>
          <w:lang w:eastAsia="pt-BR"/>
        </w:rPr>
        <w:lastRenderedPageBreak/>
        <w:t xml:space="preserve">período de 2012 a 2019, com idade igual ou superior a 18 anos, cujo prontuário apresentasse pelo menos uma avaliação e uma reavaliação relacionadas </w:t>
      </w:r>
      <w:r w:rsidR="00A21D6F" w:rsidRPr="00904EC1">
        <w:rPr>
          <w:rFonts w:ascii="Arial" w:eastAsia="Times New Roman" w:hAnsi="Arial" w:cs="Arial"/>
          <w:color w:val="000000"/>
          <w:sz w:val="24"/>
          <w:szCs w:val="24"/>
          <w:lang w:eastAsia="pt-BR"/>
        </w:rPr>
        <w:t>à</w:t>
      </w:r>
      <w:r w:rsidRPr="00904EC1">
        <w:rPr>
          <w:rFonts w:ascii="Arial" w:eastAsia="Times New Roman" w:hAnsi="Arial" w:cs="Arial"/>
          <w:color w:val="000000"/>
          <w:sz w:val="24"/>
          <w:szCs w:val="24"/>
          <w:lang w:eastAsia="pt-BR"/>
        </w:rPr>
        <w:t xml:space="preserve"> independência em AVD</w:t>
      </w:r>
      <w:r w:rsidR="00A21D6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através do Índice de </w:t>
      </w:r>
      <w:proofErr w:type="spellStart"/>
      <w:r w:rsidRPr="00904EC1">
        <w:rPr>
          <w:rFonts w:ascii="Arial" w:eastAsia="Times New Roman" w:hAnsi="Arial" w:cs="Arial"/>
          <w:color w:val="000000"/>
          <w:sz w:val="24"/>
          <w:szCs w:val="24"/>
          <w:lang w:eastAsia="pt-BR"/>
        </w:rPr>
        <w:t>Barthel</w:t>
      </w:r>
      <w:proofErr w:type="spellEnd"/>
      <w:r w:rsidRPr="00904EC1">
        <w:rPr>
          <w:rFonts w:ascii="Arial" w:eastAsia="Times New Roman" w:hAnsi="Arial" w:cs="Arial"/>
          <w:color w:val="000000"/>
          <w:sz w:val="24"/>
          <w:szCs w:val="24"/>
          <w:lang w:eastAsia="pt-BR"/>
        </w:rPr>
        <w:t xml:space="preserve"> (IB)</w:t>
      </w:r>
      <w:r w:rsidR="00A21D6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e do </w:t>
      </w:r>
      <w:r w:rsidR="00B03100" w:rsidRPr="00904EC1">
        <w:rPr>
          <w:rFonts w:ascii="Arial" w:eastAsia="Times New Roman" w:hAnsi="Arial" w:cs="Arial"/>
          <w:color w:val="000000"/>
          <w:sz w:val="24"/>
          <w:szCs w:val="24"/>
          <w:lang w:eastAsia="pt-BR"/>
        </w:rPr>
        <w:t>equilíbrio, mensurado pela</w:t>
      </w:r>
      <w:r w:rsidRPr="00904EC1">
        <w:rPr>
          <w:rFonts w:ascii="Arial" w:eastAsia="Times New Roman" w:hAnsi="Arial" w:cs="Arial"/>
          <w:color w:val="000000"/>
          <w:sz w:val="24"/>
          <w:szCs w:val="24"/>
          <w:lang w:eastAsia="pt-BR"/>
        </w:rPr>
        <w:t xml:space="preserve"> Escala de Equilíbrio de Berg (EEB). </w:t>
      </w:r>
    </w:p>
    <w:p w14:paraId="0045692F" w14:textId="681793D8"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Por se tratar de um estudo retrospectivo, de análise de dados secundários, conforme orientação do Conselho Nacional de Ética em Pesquisa (CONEP), o projeto não precisou passar por análise de um Comitê de Ética em Pesquisa, entretanto, todos os critérios éticos foram respeitados</w:t>
      </w:r>
      <w:r w:rsidR="00A21D6F" w:rsidRPr="00904EC1">
        <w:rPr>
          <w:rFonts w:ascii="Arial" w:eastAsia="Times New Roman" w:hAnsi="Arial" w:cs="Arial"/>
          <w:color w:val="000000"/>
          <w:sz w:val="24"/>
          <w:szCs w:val="24"/>
          <w:lang w:eastAsia="pt-BR"/>
        </w:rPr>
        <w:t>. O</w:t>
      </w:r>
      <w:r w:rsidRPr="00904EC1">
        <w:rPr>
          <w:rFonts w:ascii="Arial" w:eastAsia="Times New Roman" w:hAnsi="Arial" w:cs="Arial"/>
          <w:color w:val="000000"/>
          <w:sz w:val="24"/>
          <w:szCs w:val="24"/>
          <w:lang w:eastAsia="pt-BR"/>
        </w:rPr>
        <w:t xml:space="preserve">s nomes dos pacientes foram substituídos por números (P1, </w:t>
      </w:r>
      <w:r w:rsidR="00A21D6F" w:rsidRPr="00904EC1">
        <w:rPr>
          <w:rFonts w:ascii="Arial" w:eastAsia="Times New Roman" w:hAnsi="Arial" w:cs="Arial"/>
          <w:color w:val="000000"/>
          <w:sz w:val="24"/>
          <w:szCs w:val="24"/>
          <w:lang w:eastAsia="pt-BR"/>
        </w:rPr>
        <w:t>P2 etc.</w:t>
      </w:r>
      <w:r w:rsidRPr="00904EC1">
        <w:rPr>
          <w:rFonts w:ascii="Arial" w:eastAsia="Times New Roman" w:hAnsi="Arial" w:cs="Arial"/>
          <w:color w:val="000000"/>
          <w:sz w:val="24"/>
          <w:szCs w:val="24"/>
          <w:lang w:eastAsia="pt-BR"/>
        </w:rPr>
        <w:t>) não havendo identificação dos mesmos. Da mesma forma, conforme prevê a Resolução 466/2012, o material será guardado pela pesquisadora por um período de cinco anos e</w:t>
      </w:r>
      <w:r w:rsidR="00A21D6F"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após, será incinerado. Este estudo segue os preceitos éticos de pesquisa com seres humanos e foi aceito pelo Centro Clínico e Clínica Escola de Fisioterapia da </w:t>
      </w:r>
      <w:proofErr w:type="spellStart"/>
      <w:r w:rsidRPr="00904EC1">
        <w:rPr>
          <w:rFonts w:ascii="Arial" w:eastAsia="Times New Roman" w:hAnsi="Arial" w:cs="Arial"/>
          <w:color w:val="000000"/>
          <w:sz w:val="24"/>
          <w:szCs w:val="24"/>
          <w:lang w:eastAsia="pt-BR"/>
        </w:rPr>
        <w:t>Univates</w:t>
      </w:r>
      <w:proofErr w:type="spellEnd"/>
      <w:r w:rsidRPr="00904EC1">
        <w:rPr>
          <w:rFonts w:ascii="Arial" w:eastAsia="Times New Roman" w:hAnsi="Arial" w:cs="Arial"/>
          <w:color w:val="000000"/>
          <w:sz w:val="24"/>
          <w:szCs w:val="24"/>
          <w:lang w:eastAsia="pt-BR"/>
        </w:rPr>
        <w:t>.</w:t>
      </w:r>
    </w:p>
    <w:p w14:paraId="2962EB57" w14:textId="77777777" w:rsidR="00A21D6F" w:rsidRPr="00904EC1" w:rsidRDefault="00A21D6F" w:rsidP="00904EC1">
      <w:pPr>
        <w:spacing w:line="360" w:lineRule="auto"/>
        <w:ind w:firstLine="851"/>
        <w:jc w:val="both"/>
        <w:rPr>
          <w:rFonts w:ascii="Arial" w:eastAsia="Times New Roman" w:hAnsi="Arial" w:cs="Arial"/>
          <w:color w:val="000000"/>
          <w:sz w:val="24"/>
          <w:szCs w:val="24"/>
          <w:lang w:eastAsia="pt-BR"/>
        </w:rPr>
      </w:pPr>
      <w:r w:rsidRPr="00904EC1">
        <w:rPr>
          <w:rFonts w:ascii="Arial" w:eastAsia="Times New Roman" w:hAnsi="Arial" w:cs="Arial"/>
          <w:color w:val="000000"/>
          <w:sz w:val="24"/>
          <w:szCs w:val="24"/>
          <w:lang w:eastAsia="pt-BR"/>
        </w:rPr>
        <w:t>A</w:t>
      </w:r>
      <w:r w:rsidR="00BD0AF8" w:rsidRPr="00904EC1">
        <w:rPr>
          <w:rFonts w:ascii="Arial" w:eastAsia="Times New Roman" w:hAnsi="Arial" w:cs="Arial"/>
          <w:color w:val="000000"/>
          <w:sz w:val="24"/>
          <w:szCs w:val="24"/>
          <w:lang w:eastAsia="pt-BR"/>
        </w:rPr>
        <w:t xml:space="preserve"> análise dos prontuários foi realizad</w:t>
      </w:r>
      <w:r w:rsidRPr="00904EC1">
        <w:rPr>
          <w:rFonts w:ascii="Arial" w:eastAsia="Times New Roman" w:hAnsi="Arial" w:cs="Arial"/>
          <w:color w:val="000000"/>
          <w:sz w:val="24"/>
          <w:szCs w:val="24"/>
          <w:lang w:eastAsia="pt-BR"/>
        </w:rPr>
        <w:t xml:space="preserve">a </w:t>
      </w:r>
      <w:r w:rsidR="00BD0AF8" w:rsidRPr="00904EC1">
        <w:rPr>
          <w:rFonts w:ascii="Arial" w:eastAsia="Times New Roman" w:hAnsi="Arial" w:cs="Arial"/>
          <w:color w:val="000000"/>
          <w:sz w:val="24"/>
          <w:szCs w:val="24"/>
          <w:lang w:eastAsia="pt-BR"/>
        </w:rPr>
        <w:t>em duas etapas: primeiramente, a pesquisadora fez a leitura de todos os prontuários</w:t>
      </w:r>
      <w:r w:rsidRPr="00904EC1">
        <w:rPr>
          <w:rFonts w:ascii="Arial" w:eastAsia="Times New Roman" w:hAnsi="Arial" w:cs="Arial"/>
          <w:color w:val="000000"/>
          <w:sz w:val="24"/>
          <w:szCs w:val="24"/>
          <w:lang w:eastAsia="pt-BR"/>
        </w:rPr>
        <w:t>,</w:t>
      </w:r>
      <w:r w:rsidR="00BD0AF8" w:rsidRPr="00904EC1">
        <w:rPr>
          <w:rFonts w:ascii="Arial" w:eastAsia="Times New Roman" w:hAnsi="Arial" w:cs="Arial"/>
          <w:color w:val="000000"/>
          <w:sz w:val="24"/>
          <w:szCs w:val="24"/>
          <w:lang w:eastAsia="pt-BR"/>
        </w:rPr>
        <w:t xml:space="preserve"> disponibilizados de forma física, ocasionando a análise de 122 prontuários</w:t>
      </w:r>
      <w:r w:rsidRPr="00904EC1">
        <w:rPr>
          <w:rFonts w:ascii="Arial" w:eastAsia="Times New Roman" w:hAnsi="Arial" w:cs="Arial"/>
          <w:color w:val="000000"/>
          <w:sz w:val="24"/>
          <w:szCs w:val="24"/>
          <w:lang w:eastAsia="pt-BR"/>
        </w:rPr>
        <w:t>. Posteriormente,</w:t>
      </w:r>
      <w:r w:rsidR="00BD0AF8" w:rsidRPr="00904EC1">
        <w:rPr>
          <w:rFonts w:ascii="Arial" w:eastAsia="Times New Roman" w:hAnsi="Arial" w:cs="Arial"/>
          <w:color w:val="000000"/>
          <w:sz w:val="24"/>
          <w:szCs w:val="24"/>
          <w:lang w:eastAsia="pt-BR"/>
        </w:rPr>
        <w:t xml:space="preserve"> foi feita a leitura dos prontuários eletrônicos, </w:t>
      </w:r>
      <w:r w:rsidRPr="00904EC1">
        <w:rPr>
          <w:rFonts w:ascii="Arial" w:eastAsia="Times New Roman" w:hAnsi="Arial" w:cs="Arial"/>
          <w:color w:val="000000"/>
          <w:sz w:val="24"/>
          <w:szCs w:val="24"/>
          <w:lang w:eastAsia="pt-BR"/>
        </w:rPr>
        <w:t>já</w:t>
      </w:r>
      <w:r w:rsidR="00BD0AF8" w:rsidRPr="00904EC1">
        <w:rPr>
          <w:rFonts w:ascii="Arial" w:eastAsia="Times New Roman" w:hAnsi="Arial" w:cs="Arial"/>
          <w:color w:val="000000"/>
          <w:sz w:val="24"/>
          <w:szCs w:val="24"/>
          <w:lang w:eastAsia="pt-BR"/>
        </w:rPr>
        <w:t xml:space="preserve"> que a partir de abril de 2016, o sistema que passou a ser utilizado pela área da saúde da referida Instituição é o </w:t>
      </w:r>
      <w:proofErr w:type="spellStart"/>
      <w:r w:rsidR="00BD0AF8" w:rsidRPr="00904EC1">
        <w:rPr>
          <w:rFonts w:ascii="Arial" w:eastAsia="Times New Roman" w:hAnsi="Arial" w:cs="Arial"/>
          <w:i/>
          <w:color w:val="000000"/>
          <w:sz w:val="24"/>
          <w:szCs w:val="24"/>
          <w:lang w:eastAsia="pt-BR"/>
        </w:rPr>
        <w:t>tasy</w:t>
      </w:r>
      <w:proofErr w:type="spellEnd"/>
      <w:r w:rsidR="00BD0AF8" w:rsidRPr="00904EC1">
        <w:rPr>
          <w:rFonts w:ascii="Arial" w:eastAsia="Times New Roman" w:hAnsi="Arial" w:cs="Arial"/>
          <w:color w:val="000000"/>
          <w:sz w:val="24"/>
          <w:szCs w:val="24"/>
          <w:lang w:eastAsia="pt-BR"/>
        </w:rPr>
        <w:t>, que fornece ferramentas de acesso à informação em tempo real,</w:t>
      </w:r>
      <w:r w:rsidR="00BD0AF8" w:rsidRPr="00904EC1">
        <w:rPr>
          <w:rFonts w:ascii="Arial" w:eastAsia="Times New Roman" w:hAnsi="Arial" w:cs="Arial"/>
          <w:color w:val="FF00FF"/>
          <w:sz w:val="24"/>
          <w:szCs w:val="24"/>
          <w:lang w:eastAsia="pt-BR"/>
        </w:rPr>
        <w:t xml:space="preserve"> </w:t>
      </w:r>
      <w:r w:rsidR="00BD0AF8" w:rsidRPr="00904EC1">
        <w:rPr>
          <w:rFonts w:ascii="Arial" w:eastAsia="Times New Roman" w:hAnsi="Arial" w:cs="Arial"/>
          <w:color w:val="000000"/>
          <w:sz w:val="24"/>
          <w:szCs w:val="24"/>
          <w:lang w:eastAsia="pt-BR"/>
        </w:rPr>
        <w:t xml:space="preserve">resultando na análise de 72 prontuários digitalizados. </w:t>
      </w:r>
    </w:p>
    <w:p w14:paraId="01E0F024" w14:textId="4105314D" w:rsidR="00BD0AF8" w:rsidRDefault="00A21D6F" w:rsidP="00904EC1">
      <w:pPr>
        <w:spacing w:line="360" w:lineRule="auto"/>
        <w:ind w:firstLine="851"/>
        <w:jc w:val="both"/>
        <w:rPr>
          <w:rFonts w:ascii="Arial" w:eastAsia="Times New Roman" w:hAnsi="Arial" w:cs="Arial"/>
          <w:color w:val="000000"/>
          <w:sz w:val="24"/>
          <w:szCs w:val="24"/>
          <w:lang w:eastAsia="pt-BR"/>
        </w:rPr>
      </w:pPr>
      <w:r w:rsidRPr="00904EC1">
        <w:rPr>
          <w:rFonts w:ascii="Arial" w:eastAsia="Times New Roman" w:hAnsi="Arial" w:cs="Arial"/>
          <w:color w:val="000000"/>
          <w:sz w:val="24"/>
          <w:szCs w:val="24"/>
          <w:lang w:eastAsia="pt-BR"/>
        </w:rPr>
        <w:t xml:space="preserve">Por fim, </w:t>
      </w:r>
      <w:r w:rsidR="006946F4">
        <w:rPr>
          <w:rFonts w:ascii="Arial" w:eastAsia="Times New Roman" w:hAnsi="Arial" w:cs="Arial"/>
          <w:color w:val="000000"/>
          <w:sz w:val="24"/>
          <w:szCs w:val="24"/>
          <w:lang w:eastAsia="pt-BR"/>
        </w:rPr>
        <w:t>a pesquisadora realizou</w:t>
      </w:r>
      <w:r w:rsidR="00BD0AF8" w:rsidRPr="00904EC1">
        <w:rPr>
          <w:rFonts w:ascii="Arial" w:eastAsia="Times New Roman" w:hAnsi="Arial" w:cs="Arial"/>
          <w:color w:val="000000"/>
          <w:sz w:val="24"/>
          <w:szCs w:val="24"/>
          <w:lang w:eastAsia="pt-BR"/>
        </w:rPr>
        <w:t xml:space="preserve"> um rastreamento nas informações relacionadas </w:t>
      </w:r>
      <w:r w:rsidRPr="00904EC1">
        <w:rPr>
          <w:rFonts w:ascii="Arial" w:eastAsia="Times New Roman" w:hAnsi="Arial" w:cs="Arial"/>
          <w:color w:val="000000"/>
          <w:sz w:val="24"/>
          <w:szCs w:val="24"/>
          <w:lang w:eastAsia="pt-BR"/>
        </w:rPr>
        <w:t>à</w:t>
      </w:r>
      <w:r w:rsidR="00BD0AF8" w:rsidRPr="00904EC1">
        <w:rPr>
          <w:rFonts w:ascii="Arial" w:eastAsia="Times New Roman" w:hAnsi="Arial" w:cs="Arial"/>
          <w:color w:val="000000"/>
          <w:sz w:val="24"/>
          <w:szCs w:val="24"/>
          <w:lang w:eastAsia="pt-BR"/>
        </w:rPr>
        <w:t xml:space="preserve"> identificação dos pacientes, anotando-se dados sociodemográficos como idade, sexo, diagnóstico, data da avaliação e das reavaliações, número de atendimentos por semana e resultados dos IB e EEB </w:t>
      </w:r>
      <w:r w:rsidR="00A50191" w:rsidRPr="00904EC1">
        <w:rPr>
          <w:rFonts w:ascii="Arial" w:eastAsia="Times New Roman" w:hAnsi="Arial" w:cs="Arial"/>
          <w:color w:val="000000"/>
          <w:sz w:val="24"/>
          <w:szCs w:val="24"/>
          <w:lang w:eastAsia="pt-BR"/>
        </w:rPr>
        <w:t>presentes</w:t>
      </w:r>
      <w:r w:rsidR="00BD0AF8" w:rsidRPr="00904EC1">
        <w:rPr>
          <w:rFonts w:ascii="Arial" w:eastAsia="Times New Roman" w:hAnsi="Arial" w:cs="Arial"/>
          <w:color w:val="000000"/>
          <w:sz w:val="24"/>
          <w:szCs w:val="24"/>
          <w:lang w:eastAsia="pt-BR"/>
        </w:rPr>
        <w:t xml:space="preserve"> nas avaliações e reavaliações, conforme critérios previamente estabelecidos. Os dados foram tabulados em planilhas no </w:t>
      </w:r>
      <w:r w:rsidR="00A50191" w:rsidRPr="00904EC1">
        <w:rPr>
          <w:rFonts w:ascii="Arial" w:eastAsia="Times New Roman" w:hAnsi="Arial" w:cs="Arial"/>
          <w:i/>
          <w:color w:val="000000"/>
          <w:sz w:val="24"/>
          <w:szCs w:val="24"/>
          <w:lang w:eastAsia="pt-BR"/>
        </w:rPr>
        <w:t>Excel</w:t>
      </w:r>
      <w:r w:rsidR="00BD0AF8" w:rsidRPr="00904EC1">
        <w:rPr>
          <w:rFonts w:ascii="Arial" w:eastAsia="Times New Roman" w:hAnsi="Arial" w:cs="Arial"/>
          <w:color w:val="000000"/>
          <w:sz w:val="24"/>
          <w:szCs w:val="24"/>
          <w:lang w:eastAsia="pt-BR"/>
        </w:rPr>
        <w:t xml:space="preserve"> e os nomes dos pacientes foram substituídos por números à medida que os prontuários foram sendo lidos.</w:t>
      </w:r>
    </w:p>
    <w:p w14:paraId="7F4129B1" w14:textId="77777777" w:rsidR="001B4B18" w:rsidRPr="00904EC1" w:rsidRDefault="001B4B18" w:rsidP="00883210">
      <w:pPr>
        <w:spacing w:line="360" w:lineRule="auto"/>
        <w:ind w:firstLine="851"/>
        <w:jc w:val="both"/>
        <w:rPr>
          <w:rFonts w:ascii="Arial" w:eastAsia="Times New Roman" w:hAnsi="Arial" w:cs="Arial"/>
          <w:sz w:val="24"/>
          <w:szCs w:val="24"/>
          <w:lang w:eastAsia="pt-BR"/>
        </w:rPr>
      </w:pPr>
    </w:p>
    <w:p w14:paraId="2D69542C" w14:textId="4595D494" w:rsidR="00BD0AF8" w:rsidRDefault="00BD0AF8" w:rsidP="00883210">
      <w:pPr>
        <w:spacing w:line="360" w:lineRule="auto"/>
        <w:ind w:firstLine="851"/>
        <w:rPr>
          <w:rFonts w:ascii="Arial" w:eastAsia="Times New Roman" w:hAnsi="Arial" w:cs="Arial"/>
          <w:sz w:val="24"/>
          <w:szCs w:val="24"/>
          <w:lang w:eastAsia="pt-BR"/>
        </w:rPr>
      </w:pPr>
    </w:p>
    <w:p w14:paraId="3CCEDB96" w14:textId="4303288C" w:rsidR="00BD0AF8" w:rsidRDefault="00E15DDC" w:rsidP="00883210">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3 </w:t>
      </w:r>
      <w:r w:rsidR="00BD0AF8" w:rsidRPr="00904EC1">
        <w:rPr>
          <w:rFonts w:ascii="Arial" w:eastAsia="Times New Roman" w:hAnsi="Arial" w:cs="Arial"/>
          <w:b/>
          <w:bCs/>
          <w:color w:val="000000"/>
          <w:sz w:val="24"/>
          <w:szCs w:val="24"/>
          <w:lang w:eastAsia="pt-BR"/>
        </w:rPr>
        <w:t>RESULTADOS</w:t>
      </w:r>
    </w:p>
    <w:p w14:paraId="54D8D340" w14:textId="77777777" w:rsidR="00883210" w:rsidRDefault="00883210" w:rsidP="00883210">
      <w:pPr>
        <w:spacing w:line="360" w:lineRule="auto"/>
        <w:rPr>
          <w:rFonts w:ascii="Arial" w:eastAsia="Times New Roman" w:hAnsi="Arial" w:cs="Arial"/>
          <w:b/>
          <w:bCs/>
          <w:color w:val="000000"/>
          <w:sz w:val="24"/>
          <w:szCs w:val="24"/>
          <w:lang w:eastAsia="pt-BR"/>
        </w:rPr>
      </w:pPr>
    </w:p>
    <w:p w14:paraId="1668A7E5" w14:textId="77777777" w:rsidR="00F35564" w:rsidRDefault="00F35564" w:rsidP="00904EC1">
      <w:pPr>
        <w:spacing w:line="360" w:lineRule="auto"/>
        <w:ind w:firstLine="851"/>
        <w:jc w:val="both"/>
        <w:rPr>
          <w:rFonts w:ascii="Arial" w:eastAsia="Times New Roman" w:hAnsi="Arial" w:cs="Arial"/>
          <w:color w:val="000000"/>
          <w:sz w:val="24"/>
          <w:szCs w:val="24"/>
          <w:lang w:eastAsia="pt-BR"/>
        </w:rPr>
      </w:pPr>
      <w:r w:rsidRPr="00F35564">
        <w:rPr>
          <w:rFonts w:ascii="Arial" w:eastAsia="Times New Roman" w:hAnsi="Arial" w:cs="Arial"/>
          <w:color w:val="000000"/>
          <w:sz w:val="24"/>
          <w:szCs w:val="24"/>
          <w:lang w:eastAsia="pt-BR"/>
        </w:rPr>
        <w:lastRenderedPageBreak/>
        <w:t xml:space="preserve">Foram lidos e analisados todos os prontuários, físicos e eletrônicos, de pacientes encaminhados à atendimento fisioterapêutico na CEF da </w:t>
      </w:r>
      <w:proofErr w:type="spellStart"/>
      <w:r w:rsidRPr="00F35564">
        <w:rPr>
          <w:rFonts w:ascii="Arial" w:eastAsia="Times New Roman" w:hAnsi="Arial" w:cs="Arial"/>
          <w:color w:val="000000"/>
          <w:sz w:val="24"/>
          <w:szCs w:val="24"/>
          <w:lang w:eastAsia="pt-BR"/>
        </w:rPr>
        <w:t>Univates</w:t>
      </w:r>
      <w:proofErr w:type="spellEnd"/>
      <w:r w:rsidRPr="00F35564">
        <w:rPr>
          <w:rFonts w:ascii="Arial" w:eastAsia="Times New Roman" w:hAnsi="Arial" w:cs="Arial"/>
          <w:color w:val="000000"/>
          <w:sz w:val="24"/>
          <w:szCs w:val="24"/>
          <w:lang w:eastAsia="pt-BR"/>
        </w:rPr>
        <w:t>, no período de março de 2012 a março de 2019, que tinham como diagnóstico clínico DCNT decorrentes de insultos ao sistema nervoso. Assim, chegou-se a um total de 194 prontuários. Desses, apenas 14 continham o registro de pelo menos uma avaliação e uma reavaliação através dos protocolos do IB e da EEB, em, no mínimo, seis meses de atendimento fisioterapêutico ininterrupto, apenas na CEF.</w:t>
      </w:r>
    </w:p>
    <w:p w14:paraId="11BDA73A" w14:textId="543BD509"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xml:space="preserve">Dos 180 protocolos que não contemplaram os critérios de inclusão, 50 decorriam de pacientes cadeirantes, 20 provinham de pacientes que foram avaliados pelo teste de </w:t>
      </w:r>
      <w:proofErr w:type="spellStart"/>
      <w:r w:rsidRPr="00904EC1">
        <w:rPr>
          <w:rFonts w:ascii="Arial" w:eastAsia="Times New Roman" w:hAnsi="Arial" w:cs="Arial"/>
          <w:i/>
          <w:iCs/>
          <w:color w:val="000000"/>
          <w:sz w:val="24"/>
          <w:szCs w:val="24"/>
          <w:lang w:eastAsia="pt-BR"/>
        </w:rPr>
        <w:t>Romberg</w:t>
      </w:r>
      <w:proofErr w:type="spellEnd"/>
      <w:r w:rsidRPr="00904EC1">
        <w:rPr>
          <w:rFonts w:ascii="Arial" w:eastAsia="Times New Roman" w:hAnsi="Arial" w:cs="Arial"/>
          <w:color w:val="000000"/>
          <w:sz w:val="24"/>
          <w:szCs w:val="24"/>
          <w:lang w:eastAsia="pt-BR"/>
        </w:rPr>
        <w:t xml:space="preserve"> (</w:t>
      </w:r>
      <w:r w:rsidR="00A50191" w:rsidRPr="00904EC1">
        <w:rPr>
          <w:rFonts w:ascii="Arial" w:eastAsia="Times New Roman" w:hAnsi="Arial" w:cs="Arial"/>
          <w:color w:val="000000"/>
          <w:sz w:val="24"/>
          <w:szCs w:val="24"/>
          <w:lang w:eastAsia="pt-BR"/>
        </w:rPr>
        <w:t xml:space="preserve">que </w:t>
      </w:r>
      <w:r w:rsidRPr="00904EC1">
        <w:rPr>
          <w:rFonts w:ascii="Arial" w:eastAsia="Times New Roman" w:hAnsi="Arial" w:cs="Arial"/>
          <w:color w:val="000000"/>
          <w:sz w:val="24"/>
          <w:szCs w:val="24"/>
          <w:lang w:eastAsia="pt-BR"/>
        </w:rPr>
        <w:t xml:space="preserve">identifica o equilíbrio estático); 20 compreendiam avaliação pelo teste </w:t>
      </w:r>
      <w:proofErr w:type="spellStart"/>
      <w:r w:rsidRPr="00904EC1">
        <w:rPr>
          <w:rFonts w:ascii="Arial" w:eastAsia="Times New Roman" w:hAnsi="Arial" w:cs="Arial"/>
          <w:i/>
          <w:iCs/>
          <w:color w:val="000000"/>
          <w:sz w:val="24"/>
          <w:szCs w:val="24"/>
          <w:lang w:eastAsia="pt-BR"/>
        </w:rPr>
        <w:t>timed</w:t>
      </w:r>
      <w:proofErr w:type="spellEnd"/>
      <w:r w:rsidRPr="00904EC1">
        <w:rPr>
          <w:rFonts w:ascii="Arial" w:eastAsia="Times New Roman" w:hAnsi="Arial" w:cs="Arial"/>
          <w:i/>
          <w:iCs/>
          <w:color w:val="000000"/>
          <w:sz w:val="24"/>
          <w:szCs w:val="24"/>
          <w:lang w:eastAsia="pt-BR"/>
        </w:rPr>
        <w:t xml:space="preserve"> </w:t>
      </w:r>
      <w:proofErr w:type="spellStart"/>
      <w:r w:rsidRPr="00904EC1">
        <w:rPr>
          <w:rFonts w:ascii="Arial" w:eastAsia="Times New Roman" w:hAnsi="Arial" w:cs="Arial"/>
          <w:i/>
          <w:iCs/>
          <w:color w:val="000000"/>
          <w:sz w:val="24"/>
          <w:szCs w:val="24"/>
          <w:lang w:eastAsia="pt-BR"/>
        </w:rPr>
        <w:t>up</w:t>
      </w:r>
      <w:proofErr w:type="spellEnd"/>
      <w:r w:rsidRPr="00904EC1">
        <w:rPr>
          <w:rFonts w:ascii="Arial" w:eastAsia="Times New Roman" w:hAnsi="Arial" w:cs="Arial"/>
          <w:i/>
          <w:iCs/>
          <w:color w:val="000000"/>
          <w:sz w:val="24"/>
          <w:szCs w:val="24"/>
          <w:lang w:eastAsia="pt-BR"/>
        </w:rPr>
        <w:t xml:space="preserve"> </w:t>
      </w:r>
      <w:proofErr w:type="spellStart"/>
      <w:r w:rsidRPr="00904EC1">
        <w:rPr>
          <w:rFonts w:ascii="Arial" w:eastAsia="Times New Roman" w:hAnsi="Arial" w:cs="Arial"/>
          <w:i/>
          <w:iCs/>
          <w:color w:val="000000"/>
          <w:sz w:val="24"/>
          <w:szCs w:val="24"/>
          <w:lang w:eastAsia="pt-BR"/>
        </w:rPr>
        <w:t>and</w:t>
      </w:r>
      <w:proofErr w:type="spellEnd"/>
      <w:r w:rsidRPr="00904EC1">
        <w:rPr>
          <w:rFonts w:ascii="Arial" w:eastAsia="Times New Roman" w:hAnsi="Arial" w:cs="Arial"/>
          <w:i/>
          <w:iCs/>
          <w:color w:val="000000"/>
          <w:sz w:val="24"/>
          <w:szCs w:val="24"/>
          <w:lang w:eastAsia="pt-BR"/>
        </w:rPr>
        <w:t xml:space="preserve"> go</w:t>
      </w:r>
      <w:r w:rsidRPr="00904EC1">
        <w:rPr>
          <w:rFonts w:ascii="Arial" w:eastAsia="Times New Roman" w:hAnsi="Arial" w:cs="Arial"/>
          <w:color w:val="000000"/>
          <w:sz w:val="24"/>
          <w:szCs w:val="24"/>
          <w:lang w:eastAsia="pt-BR"/>
        </w:rPr>
        <w:t xml:space="preserve"> (</w:t>
      </w:r>
      <w:r w:rsidR="00A50191" w:rsidRPr="00904EC1">
        <w:rPr>
          <w:rFonts w:ascii="Arial" w:eastAsia="Times New Roman" w:hAnsi="Arial" w:cs="Arial"/>
          <w:color w:val="000000"/>
          <w:sz w:val="24"/>
          <w:szCs w:val="24"/>
          <w:lang w:eastAsia="pt-BR"/>
        </w:rPr>
        <w:t xml:space="preserve">que </w:t>
      </w:r>
      <w:r w:rsidRPr="00904EC1">
        <w:rPr>
          <w:rFonts w:ascii="Arial" w:eastAsia="Times New Roman" w:hAnsi="Arial" w:cs="Arial"/>
          <w:color w:val="000000"/>
          <w:sz w:val="24"/>
          <w:szCs w:val="24"/>
          <w:lang w:eastAsia="pt-BR"/>
        </w:rPr>
        <w:t>verifica a capacidade da pessoa de</w:t>
      </w:r>
      <w:r w:rsidRPr="00904EC1">
        <w:rPr>
          <w:rFonts w:ascii="Arial" w:eastAsia="Times New Roman" w:hAnsi="Arial" w:cs="Arial"/>
          <w:color w:val="000000"/>
          <w:sz w:val="24"/>
          <w:szCs w:val="24"/>
          <w:shd w:val="clear" w:color="auto" w:fill="FFFFFF"/>
          <w:lang w:eastAsia="pt-BR"/>
        </w:rPr>
        <w:t xml:space="preserve"> levantar e caminhar para frente, girar de voltar e sentar-se novamente)</w:t>
      </w:r>
      <w:r w:rsidRPr="00904EC1">
        <w:rPr>
          <w:rFonts w:ascii="Arial" w:eastAsia="Times New Roman" w:hAnsi="Arial" w:cs="Arial"/>
          <w:color w:val="000000"/>
          <w:sz w:val="24"/>
          <w:szCs w:val="24"/>
          <w:lang w:eastAsia="pt-BR"/>
        </w:rPr>
        <w:t>; 26 tiveram a independência em AVD avaliados pelo protocolo da medida de independência funcional</w:t>
      </w:r>
      <w:r w:rsidR="00A50191" w:rsidRPr="00904EC1">
        <w:rPr>
          <w:rFonts w:ascii="Arial" w:eastAsia="Times New Roman" w:hAnsi="Arial" w:cs="Arial"/>
          <w:color w:val="000000"/>
          <w:sz w:val="24"/>
          <w:szCs w:val="24"/>
          <w:lang w:eastAsia="pt-BR"/>
        </w:rPr>
        <w:t xml:space="preserve"> (</w:t>
      </w:r>
      <w:r w:rsidRPr="00904EC1">
        <w:rPr>
          <w:rFonts w:ascii="Arial" w:eastAsia="Times New Roman" w:hAnsi="Arial" w:cs="Arial"/>
          <w:color w:val="000000"/>
          <w:sz w:val="24"/>
          <w:szCs w:val="24"/>
          <w:lang w:eastAsia="pt-BR"/>
        </w:rPr>
        <w:t>MIF</w:t>
      </w:r>
      <w:r w:rsidR="00A50191" w:rsidRPr="00904EC1">
        <w:rPr>
          <w:rFonts w:ascii="Arial" w:eastAsia="Times New Roman" w:hAnsi="Arial" w:cs="Arial"/>
          <w:color w:val="000000"/>
          <w:sz w:val="24"/>
          <w:szCs w:val="24"/>
          <w:lang w:eastAsia="pt-BR"/>
        </w:rPr>
        <w:t xml:space="preserve"> – que </w:t>
      </w:r>
      <w:r w:rsidRPr="00904EC1">
        <w:rPr>
          <w:rFonts w:ascii="Arial" w:eastAsia="Times New Roman" w:hAnsi="Arial" w:cs="Arial"/>
          <w:color w:val="000000"/>
          <w:sz w:val="24"/>
          <w:szCs w:val="24"/>
          <w:lang w:eastAsia="pt-BR"/>
        </w:rPr>
        <w:t>detecta a carga de cuidados demandada por uma pessoa para a realização de tarefas motoras e cognitivas de vida diária); 34 protocolos estavam incompletos e 30 prontuários registravam que os pa</w:t>
      </w:r>
      <w:r w:rsidR="00405998" w:rsidRPr="00904EC1">
        <w:rPr>
          <w:rFonts w:ascii="Arial" w:eastAsia="Times New Roman" w:hAnsi="Arial" w:cs="Arial"/>
          <w:color w:val="000000"/>
          <w:sz w:val="24"/>
          <w:szCs w:val="24"/>
          <w:lang w:eastAsia="pt-BR"/>
        </w:rPr>
        <w:t xml:space="preserve">cientes </w:t>
      </w:r>
      <w:r w:rsidRPr="00904EC1">
        <w:rPr>
          <w:rFonts w:ascii="Arial" w:eastAsia="Times New Roman" w:hAnsi="Arial" w:cs="Arial"/>
          <w:color w:val="000000"/>
          <w:sz w:val="24"/>
          <w:szCs w:val="24"/>
          <w:lang w:eastAsia="pt-BR"/>
        </w:rPr>
        <w:t>realizav</w:t>
      </w:r>
      <w:r w:rsidR="00405998" w:rsidRPr="00904EC1">
        <w:rPr>
          <w:rFonts w:ascii="Arial" w:eastAsia="Times New Roman" w:hAnsi="Arial" w:cs="Arial"/>
          <w:color w:val="000000"/>
          <w:sz w:val="24"/>
          <w:szCs w:val="24"/>
          <w:lang w:eastAsia="pt-BR"/>
        </w:rPr>
        <w:t>am fisioterapia em outros espaços</w:t>
      </w:r>
      <w:r w:rsidRPr="00904EC1">
        <w:rPr>
          <w:rFonts w:ascii="Arial" w:eastAsia="Times New Roman" w:hAnsi="Arial" w:cs="Arial"/>
          <w:color w:val="000000"/>
          <w:sz w:val="24"/>
          <w:szCs w:val="24"/>
          <w:lang w:eastAsia="pt-BR"/>
        </w:rPr>
        <w:t>.</w:t>
      </w:r>
    </w:p>
    <w:p w14:paraId="57356E60" w14:textId="453B2501" w:rsidR="00883210" w:rsidRDefault="00F35564" w:rsidP="00883210">
      <w:pPr>
        <w:spacing w:line="360" w:lineRule="auto"/>
        <w:ind w:firstLine="851"/>
        <w:jc w:val="both"/>
        <w:rPr>
          <w:rFonts w:ascii="Arial" w:eastAsia="Times New Roman" w:hAnsi="Arial" w:cs="Arial"/>
          <w:color w:val="000000"/>
          <w:sz w:val="24"/>
          <w:szCs w:val="24"/>
          <w:lang w:eastAsia="pt-BR"/>
        </w:rPr>
      </w:pPr>
      <w:r w:rsidRPr="00F35564">
        <w:rPr>
          <w:rFonts w:ascii="Arial" w:eastAsia="Times New Roman" w:hAnsi="Arial" w:cs="Arial"/>
          <w:color w:val="000000"/>
          <w:sz w:val="24"/>
          <w:szCs w:val="24"/>
          <w:lang w:eastAsia="pt-BR"/>
        </w:rPr>
        <w:t xml:space="preserve">A tabela 1 registra o perfil sociodemográfico da amostra, diagnóstico, tempo de atendimento (tendo-se como referências os meses de fevereiro, julho e dezembro de cada ano) e os resultados alcançados na avaliação e nas reavaliações (R1 e R2) do IB e da EEB. Participaram da pesquisa, 14 pacientes com idades entre 27 e 88 anos (média de 56,84; DP:20,88), sendo as doenças de maior incidência AVC, com um total de 07 casos (50%), seguida da DP, com 04 pacientes (29%), TCE com 02 casos (15%) e um registro de ECNPI (7%). Identificaram-se nove pacientes do sexo masculino (64%) e 05 do sexo feminino (28,6%). Com exceção de P11, os demais receberam atendimento de fisioterapia, na CEF da </w:t>
      </w:r>
      <w:proofErr w:type="spellStart"/>
      <w:r w:rsidRPr="00F35564">
        <w:rPr>
          <w:rFonts w:ascii="Arial" w:eastAsia="Times New Roman" w:hAnsi="Arial" w:cs="Arial"/>
          <w:color w:val="000000"/>
          <w:sz w:val="24"/>
          <w:szCs w:val="24"/>
          <w:lang w:eastAsia="pt-BR"/>
        </w:rPr>
        <w:t>Univates</w:t>
      </w:r>
      <w:proofErr w:type="spellEnd"/>
      <w:r w:rsidRPr="00F35564">
        <w:rPr>
          <w:rFonts w:ascii="Arial" w:eastAsia="Times New Roman" w:hAnsi="Arial" w:cs="Arial"/>
          <w:color w:val="000000"/>
          <w:sz w:val="24"/>
          <w:szCs w:val="24"/>
          <w:lang w:eastAsia="pt-BR"/>
        </w:rPr>
        <w:t>, duas vezes por semana, durante seis ou 12 meses.</w:t>
      </w:r>
    </w:p>
    <w:p w14:paraId="09076332" w14:textId="77777777" w:rsidR="00F35564" w:rsidRDefault="00F35564" w:rsidP="00883210">
      <w:pPr>
        <w:spacing w:line="360" w:lineRule="auto"/>
        <w:ind w:firstLine="851"/>
        <w:jc w:val="both"/>
        <w:rPr>
          <w:rFonts w:ascii="Arial" w:eastAsia="Times New Roman" w:hAnsi="Arial" w:cs="Arial"/>
          <w:sz w:val="24"/>
          <w:szCs w:val="24"/>
          <w:lang w:eastAsia="pt-BR"/>
        </w:rPr>
      </w:pPr>
    </w:p>
    <w:p w14:paraId="5BBC4C2C" w14:textId="7DEA2321" w:rsidR="00BD0AF8" w:rsidRDefault="00BD0AF8" w:rsidP="00904EC1">
      <w:pPr>
        <w:spacing w:line="240" w:lineRule="auto"/>
        <w:rPr>
          <w:rFonts w:ascii="Arial" w:eastAsia="Times New Roman" w:hAnsi="Arial" w:cs="Arial"/>
          <w:color w:val="000000"/>
          <w:sz w:val="24"/>
          <w:szCs w:val="24"/>
          <w:lang w:eastAsia="pt-BR"/>
        </w:rPr>
      </w:pPr>
      <w:r w:rsidRPr="00BD0AF8">
        <w:rPr>
          <w:rFonts w:ascii="Arial" w:eastAsia="Times New Roman" w:hAnsi="Arial" w:cs="Arial"/>
          <w:color w:val="000000"/>
          <w:sz w:val="24"/>
          <w:szCs w:val="24"/>
          <w:lang w:eastAsia="pt-BR"/>
        </w:rPr>
        <w:t>Tabela 1</w:t>
      </w:r>
      <w:r w:rsidR="00904EC1">
        <w:rPr>
          <w:rFonts w:ascii="Arial" w:eastAsia="Times New Roman" w:hAnsi="Arial" w:cs="Arial"/>
          <w:color w:val="000000"/>
          <w:sz w:val="24"/>
          <w:szCs w:val="24"/>
          <w:lang w:eastAsia="pt-BR"/>
        </w:rPr>
        <w:t xml:space="preserve"> – </w:t>
      </w:r>
      <w:r w:rsidR="00F35564" w:rsidRPr="00F35564">
        <w:rPr>
          <w:rFonts w:ascii="Arial" w:eastAsia="Times New Roman" w:hAnsi="Arial" w:cs="Arial"/>
          <w:color w:val="000000"/>
          <w:sz w:val="24"/>
          <w:szCs w:val="24"/>
          <w:lang w:eastAsia="pt-BR"/>
        </w:rPr>
        <w:t>Dados sociodemográficos e tempo de atendimento, com os resultados do IB e EEB na avaliação e após intervenção fisioterapêutica.</w:t>
      </w:r>
    </w:p>
    <w:p w14:paraId="1A52AC7D" w14:textId="77777777" w:rsidR="00F35564" w:rsidRDefault="00F35564" w:rsidP="00904EC1">
      <w:pPr>
        <w:spacing w:line="240" w:lineRule="auto"/>
        <w:rPr>
          <w:rFonts w:ascii="Arial" w:eastAsia="Times New Roman" w:hAnsi="Arial" w:cs="Arial"/>
          <w:color w:val="000000"/>
          <w:sz w:val="24"/>
          <w:szCs w:val="24"/>
          <w:lang w:eastAsia="pt-BR"/>
        </w:rPr>
      </w:pPr>
    </w:p>
    <w:p w14:paraId="06899671"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521"/>
        <w:gridCol w:w="631"/>
        <w:gridCol w:w="740"/>
        <w:gridCol w:w="751"/>
        <w:gridCol w:w="1422"/>
        <w:gridCol w:w="876"/>
        <w:gridCol w:w="364"/>
        <w:gridCol w:w="401"/>
        <w:gridCol w:w="887"/>
        <w:gridCol w:w="364"/>
        <w:gridCol w:w="401"/>
        <w:gridCol w:w="887"/>
        <w:gridCol w:w="364"/>
        <w:gridCol w:w="442"/>
      </w:tblGrid>
      <w:tr w:rsidR="00F35564" w:rsidRPr="00F35564" w14:paraId="3119C4D5" w14:textId="77777777" w:rsidTr="00F35564">
        <w:trPr>
          <w:trHeight w:val="45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5D154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lastRenderedPageBreak/>
              <w:t>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06801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Sexo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6DB64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Idade</w:t>
            </w:r>
          </w:p>
          <w:p w14:paraId="50F657E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(anos)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96DC7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7936BE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 xml:space="preserve">Temp. de </w:t>
            </w:r>
            <w:proofErr w:type="spellStart"/>
            <w:r w:rsidRPr="00F35564">
              <w:rPr>
                <w:rFonts w:ascii="Arial" w:eastAsia="Times New Roman" w:hAnsi="Arial" w:cs="Arial"/>
                <w:b/>
                <w:bCs/>
                <w:color w:val="000000"/>
                <w:sz w:val="18"/>
                <w:szCs w:val="18"/>
                <w:lang w:eastAsia="pt-BR"/>
              </w:rPr>
              <w:t>aten</w:t>
            </w:r>
            <w:proofErr w:type="spellEnd"/>
            <w:r w:rsidRPr="00F35564">
              <w:rPr>
                <w:rFonts w:ascii="Arial" w:eastAsia="Times New Roman" w:hAnsi="Arial" w:cs="Arial"/>
                <w:b/>
                <w:bCs/>
                <w:color w:val="000000"/>
                <w:sz w:val="18"/>
                <w:szCs w:val="18"/>
                <w:lang w:eastAsia="pt-BR"/>
              </w:rPr>
              <w:t>.</w:t>
            </w:r>
            <w:r w:rsidRPr="00F35564">
              <w:rPr>
                <w:rFonts w:ascii="Arial" w:eastAsia="Times New Roman" w:hAnsi="Arial" w:cs="Arial"/>
                <w:color w:val="000000"/>
                <w:sz w:val="18"/>
                <w:szCs w:val="18"/>
                <w:lang w:eastAsia="pt-BR"/>
              </w:rPr>
              <w:t xml:space="preserve"> </w:t>
            </w:r>
            <w:r w:rsidRPr="00F35564">
              <w:rPr>
                <w:rFonts w:ascii="Arial" w:eastAsia="Times New Roman" w:hAnsi="Arial" w:cs="Arial"/>
                <w:b/>
                <w:bCs/>
                <w:color w:val="000000"/>
                <w:sz w:val="18"/>
                <w:szCs w:val="18"/>
                <w:lang w:eastAsia="pt-BR"/>
              </w:rPr>
              <w:t>Meses</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D9F9E7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Avaliação</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F8F066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IB</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CF4BE8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EEB</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43F4F9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R 1</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DD0CF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IB</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A46AFD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EEB</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4D5156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R 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DA3477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IB</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BF996C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EEB</w:t>
            </w:r>
          </w:p>
        </w:tc>
      </w:tr>
      <w:tr w:rsidR="00F35564" w:rsidRPr="00F35564" w14:paraId="7F1F953B"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44A0DAF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9FC5F4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1DF760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4BF47C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DP</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9316C5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81637A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0761A07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755C1E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46</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3FFBCDF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A199F4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03FF334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05E897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Dez/2013</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5CBE12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988C5F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52</w:t>
            </w:r>
          </w:p>
        </w:tc>
      </w:tr>
      <w:tr w:rsidR="00F35564" w:rsidRPr="00F35564" w14:paraId="6824AC2F"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9ACE5F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8FF973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0059DCE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7C200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3EE5501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E3D3B6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0E1CB65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E8AD11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24</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2E84116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B9CA98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85</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41FBB3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38</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05D0DE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Dez/2012</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CEB659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DA4D8F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43</w:t>
            </w:r>
          </w:p>
        </w:tc>
      </w:tr>
      <w:tr w:rsidR="00F35564" w:rsidRPr="00F35564" w14:paraId="3D7D7DEF"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61EE7E4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6F8FF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3F38BB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144BFA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DP</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25795C6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BD9F8F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3430DBA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167207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47</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C55085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52DB14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24F7735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411D74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B7CC1D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C25496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r>
      <w:tr w:rsidR="00F35564" w:rsidRPr="00F35564" w14:paraId="34A9C6BE"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255165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547ADC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09E2636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70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D0CB53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B910BC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67D6A0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459198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936515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3DAB6D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8A5403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69CEC8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D2A9E2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5702375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B11605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55</w:t>
            </w:r>
          </w:p>
        </w:tc>
      </w:tr>
      <w:tr w:rsidR="00F35564" w:rsidRPr="00F35564" w14:paraId="0738AECD"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03A386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4925E9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E42E5D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77A0D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363875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C4B156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/2012</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77FF3E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55</w:t>
            </w:r>
          </w:p>
          <w:p w14:paraId="02BC60E0"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FDD2C5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40</w:t>
            </w:r>
          </w:p>
          <w:p w14:paraId="32FB03F0"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2D2E21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F39106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75</w:t>
            </w:r>
          </w:p>
          <w:p w14:paraId="5B383802"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6C97BB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52</w:t>
            </w:r>
          </w:p>
          <w:p w14:paraId="4A9C1743"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13541E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532D14B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381020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r>
      <w:tr w:rsidR="00F35564" w:rsidRPr="00F35564" w14:paraId="1191A02A"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2496AE8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3B2A33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372C994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59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01DF6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3E4A11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5043F4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2EFB631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90</w:t>
            </w:r>
          </w:p>
          <w:p w14:paraId="7D14AE29"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D6A481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43</w:t>
            </w:r>
          </w:p>
          <w:p w14:paraId="115B80AE"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E64582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A96617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p w14:paraId="26265DAA"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28E3FC2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43</w:t>
            </w:r>
          </w:p>
          <w:p w14:paraId="4D4D4340"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819DB5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0300AAC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A4EFD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tc>
      </w:tr>
      <w:tr w:rsidR="00F35564" w:rsidRPr="00F35564" w14:paraId="5AF673C5" w14:textId="77777777" w:rsidTr="00F35564">
        <w:trPr>
          <w:trHeight w:val="450"/>
        </w:trPr>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ABA375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E8B98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F2326A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47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28D77D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TCE</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283BDB1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B509C4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7E874B7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45</w:t>
            </w:r>
          </w:p>
          <w:p w14:paraId="27671CFA"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9CF695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41</w:t>
            </w:r>
          </w:p>
          <w:p w14:paraId="6508926E"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4E67AC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900DE9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95</w:t>
            </w:r>
          </w:p>
          <w:p w14:paraId="61680678"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ECD0B9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52</w:t>
            </w:r>
          </w:p>
          <w:p w14:paraId="4B42DCE6"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F21482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ADB0AB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037E26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r>
      <w:tr w:rsidR="00F35564" w:rsidRPr="00F35564" w14:paraId="14D235AF"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3BC4364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1639A0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5192D5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EDA6B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520BBB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3CDB55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25B2D05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80</w:t>
            </w:r>
          </w:p>
          <w:p w14:paraId="57EFEF4D"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ABC385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48</w:t>
            </w:r>
          </w:p>
          <w:p w14:paraId="11C918A7"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AC36BF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61311B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95</w:t>
            </w:r>
          </w:p>
          <w:p w14:paraId="049B91E5"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5F38ADB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53</w:t>
            </w:r>
          </w:p>
          <w:p w14:paraId="1C6C65A6"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5845EE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Dez/2014</w:t>
            </w:r>
          </w:p>
          <w:p w14:paraId="423AB132"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60AC91B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95</w:t>
            </w:r>
          </w:p>
          <w:p w14:paraId="57602A45"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F4289C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53</w:t>
            </w:r>
          </w:p>
          <w:p w14:paraId="56ABB882"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r>
      <w:tr w:rsidR="00F35564" w:rsidRPr="00F35564" w14:paraId="6C346AE9"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5F6247F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700DA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5DC86C4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41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CEDB00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ECNPI</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758637F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91E90B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/2017</w:t>
            </w: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64A3ACE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75</w:t>
            </w:r>
          </w:p>
          <w:p w14:paraId="762CF8A0"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64B02B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30</w:t>
            </w:r>
          </w:p>
          <w:p w14:paraId="76B50D29"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AC6CB7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777771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85</w:t>
            </w:r>
          </w:p>
          <w:p w14:paraId="1D212479"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B80EB6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38</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BD2D5A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Dez/2019</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225A893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85</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64DA80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38</w:t>
            </w:r>
          </w:p>
        </w:tc>
      </w:tr>
      <w:tr w:rsidR="00F35564" w:rsidRPr="00F35564" w14:paraId="637A6987"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31F6605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DA881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01A4248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1991F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DP</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D01FC3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0367C0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/2018</w:t>
            </w: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7540DBC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p w14:paraId="543CC24D"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9F6EFC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p w14:paraId="515A2732"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0A9E8AF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F45415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p w14:paraId="1EE7FE12"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450AC83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p w14:paraId="49AEB680"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E9C16E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Dez/2019</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552783E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7FCACB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tc>
      </w:tr>
      <w:tr w:rsidR="00F35564" w:rsidRPr="00F35564" w14:paraId="1BD4D483"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6A2F4EB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3EB80D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6CB9D6E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88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770562"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61165EE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244EAF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/2018</w:t>
            </w: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18F6CE0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55</w:t>
            </w:r>
          </w:p>
          <w:p w14:paraId="4F4B13F9"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E4A161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38</w:t>
            </w:r>
          </w:p>
          <w:p w14:paraId="4B3E5A01"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320FB68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FDAFF1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55</w:t>
            </w:r>
          </w:p>
          <w:p w14:paraId="2F77D95D"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23DA826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38</w:t>
            </w:r>
          </w:p>
          <w:p w14:paraId="10C8828E"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74547B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/2019</w:t>
            </w:r>
          </w:p>
          <w:p w14:paraId="37DD3848"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3CC5054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55</w:t>
            </w:r>
          </w:p>
          <w:p w14:paraId="6D68A745"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2E5F58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38</w:t>
            </w:r>
          </w:p>
          <w:p w14:paraId="2B0938CD"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r>
      <w:tr w:rsidR="00F35564" w:rsidRPr="00F35564" w14:paraId="17AF7F39"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4EE9565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A3378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5895242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C98F9A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AVC</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43AD934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4F87D2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/2019</w:t>
            </w:r>
          </w:p>
          <w:p w14:paraId="7BE76536"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7722D39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85</w:t>
            </w:r>
          </w:p>
          <w:p w14:paraId="0E1CDF6B"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4B3B3F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40</w:t>
            </w:r>
          </w:p>
          <w:p w14:paraId="7D0B9EA8"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41D29F5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838E19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95</w:t>
            </w:r>
          </w:p>
          <w:p w14:paraId="49335524"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5156268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51</w:t>
            </w:r>
          </w:p>
          <w:p w14:paraId="711040A9"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78D81C4"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Dez/2019</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2AB8051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0A8D2E5"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52</w:t>
            </w:r>
          </w:p>
        </w:tc>
      </w:tr>
      <w:tr w:rsidR="00F35564" w:rsidRPr="00F35564" w14:paraId="30A900DB"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42B0741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P13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61792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6471CA3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27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67CC9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TCE</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3521900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3A04E0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Fev</w:t>
            </w:r>
            <w:proofErr w:type="spellEnd"/>
            <w:r w:rsidRPr="00F35564">
              <w:rPr>
                <w:rFonts w:ascii="Arial" w:eastAsia="Times New Roman" w:hAnsi="Arial" w:cs="Arial"/>
                <w:b/>
                <w:bCs/>
                <w:color w:val="000000"/>
                <w:sz w:val="20"/>
                <w:szCs w:val="20"/>
                <w:lang w:eastAsia="pt-BR"/>
              </w:rPr>
              <w:t>/2019</w:t>
            </w:r>
          </w:p>
          <w:p w14:paraId="17DDBCA2"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309A49C6"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40</w:t>
            </w:r>
          </w:p>
          <w:p w14:paraId="2A0D103D"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234CFC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21</w:t>
            </w:r>
          </w:p>
          <w:p w14:paraId="4F14A491"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5FA383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4CC677"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55</w:t>
            </w:r>
          </w:p>
          <w:p w14:paraId="5B66AD8D"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0D1CF0C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40</w:t>
            </w:r>
          </w:p>
          <w:p w14:paraId="2A4D29F4"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D4F498F"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15C5DD9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2D2162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r>
      <w:tr w:rsidR="00F35564" w:rsidRPr="00F35564" w14:paraId="4F762053" w14:textId="77777777" w:rsidTr="00F35564">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5E92A2DB"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P14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7E8878"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M</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2346466D"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79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A088D7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shd w:val="clear" w:color="auto" w:fill="FFFFFF"/>
                <w:lang w:eastAsia="pt-BR"/>
              </w:rPr>
              <w:t>DP</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hideMark/>
          </w:tcPr>
          <w:p w14:paraId="15285EE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18"/>
                <w:szCs w:val="18"/>
                <w:lang w:eastAsia="pt-B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8CDBF1A"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proofErr w:type="spellStart"/>
            <w:r w:rsidRPr="00F35564">
              <w:rPr>
                <w:rFonts w:ascii="Arial" w:eastAsia="Times New Roman" w:hAnsi="Arial" w:cs="Arial"/>
                <w:b/>
                <w:bCs/>
                <w:color w:val="000000"/>
                <w:sz w:val="20"/>
                <w:szCs w:val="20"/>
                <w:lang w:eastAsia="pt-BR"/>
              </w:rPr>
              <w:t>Jul</w:t>
            </w:r>
            <w:proofErr w:type="spellEnd"/>
            <w:r w:rsidRPr="00F35564">
              <w:rPr>
                <w:rFonts w:ascii="Arial" w:eastAsia="Times New Roman" w:hAnsi="Arial" w:cs="Arial"/>
                <w:b/>
                <w:bCs/>
                <w:color w:val="000000"/>
                <w:sz w:val="20"/>
                <w:szCs w:val="20"/>
                <w:lang w:eastAsia="pt-BR"/>
              </w:rPr>
              <w:t>/2019</w:t>
            </w:r>
          </w:p>
          <w:p w14:paraId="1829139A"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vAlign w:val="bottom"/>
            <w:hideMark/>
          </w:tcPr>
          <w:p w14:paraId="7AE1B589"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95</w:t>
            </w:r>
          </w:p>
          <w:p w14:paraId="3FFE4A9F"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981875C"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50</w:t>
            </w:r>
          </w:p>
          <w:p w14:paraId="1932A6D8"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47377ED1"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Dez/2019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708E34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95</w:t>
            </w:r>
          </w:p>
          <w:p w14:paraId="6B04F6D5"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387E3EDE"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52</w:t>
            </w:r>
          </w:p>
          <w:p w14:paraId="5E3E9D4B" w14:textId="77777777" w:rsidR="00F35564" w:rsidRPr="00F35564" w:rsidRDefault="00F35564" w:rsidP="00F3556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3252D80"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14:paraId="644F468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0510693" w14:textId="77777777" w:rsidR="00F35564" w:rsidRPr="00F35564" w:rsidRDefault="00F35564" w:rsidP="00F35564">
            <w:pPr>
              <w:spacing w:after="0" w:line="240" w:lineRule="auto"/>
              <w:jc w:val="center"/>
              <w:rPr>
                <w:rFonts w:ascii="Times New Roman" w:eastAsia="Times New Roman" w:hAnsi="Times New Roman" w:cs="Times New Roman"/>
                <w:sz w:val="24"/>
                <w:szCs w:val="24"/>
                <w:lang w:eastAsia="pt-BR"/>
              </w:rPr>
            </w:pPr>
            <w:r w:rsidRPr="00F35564">
              <w:rPr>
                <w:rFonts w:ascii="Arial" w:eastAsia="Times New Roman" w:hAnsi="Arial" w:cs="Arial"/>
                <w:b/>
                <w:bCs/>
                <w:color w:val="000000"/>
                <w:sz w:val="20"/>
                <w:szCs w:val="20"/>
                <w:lang w:eastAsia="pt-BR"/>
              </w:rPr>
              <w:t>-</w:t>
            </w:r>
          </w:p>
        </w:tc>
      </w:tr>
    </w:tbl>
    <w:p w14:paraId="77FB99D8" w14:textId="77777777" w:rsidR="00F35564" w:rsidRPr="00BD0AF8" w:rsidRDefault="00F35564" w:rsidP="00904EC1">
      <w:pPr>
        <w:spacing w:line="240" w:lineRule="auto"/>
        <w:rPr>
          <w:rFonts w:ascii="Arial" w:eastAsia="Times New Roman" w:hAnsi="Arial" w:cs="Arial"/>
          <w:sz w:val="24"/>
          <w:szCs w:val="24"/>
          <w:lang w:eastAsia="pt-BR"/>
        </w:rPr>
      </w:pPr>
    </w:p>
    <w:p w14:paraId="27EE0D4C" w14:textId="4C4A5B16" w:rsidR="005C16FC" w:rsidRPr="005C16FC" w:rsidRDefault="005C16FC" w:rsidP="00904EC1">
      <w:pPr>
        <w:spacing w:before="240" w:line="240" w:lineRule="auto"/>
        <w:jc w:val="both"/>
        <w:rPr>
          <w:rFonts w:ascii="Arial" w:eastAsia="Times New Roman" w:hAnsi="Arial" w:cs="Arial"/>
          <w:color w:val="000000"/>
          <w:sz w:val="20"/>
          <w:szCs w:val="20"/>
          <w:lang w:eastAsia="pt-BR"/>
        </w:rPr>
      </w:pPr>
      <w:r w:rsidRPr="005C16FC">
        <w:rPr>
          <w:rFonts w:ascii="Arial" w:eastAsia="Times New Roman" w:hAnsi="Arial" w:cs="Arial"/>
          <w:color w:val="000000"/>
          <w:sz w:val="20"/>
          <w:szCs w:val="20"/>
          <w:lang w:eastAsia="pt-BR"/>
        </w:rPr>
        <w:t>Fonte: da autora</w:t>
      </w:r>
      <w:r w:rsidR="00904EC1">
        <w:rPr>
          <w:rFonts w:ascii="Arial" w:eastAsia="Times New Roman" w:hAnsi="Arial" w:cs="Arial"/>
          <w:color w:val="000000"/>
          <w:sz w:val="20"/>
          <w:szCs w:val="20"/>
          <w:lang w:eastAsia="pt-BR"/>
        </w:rPr>
        <w:t xml:space="preserve"> (2020).</w:t>
      </w:r>
    </w:p>
    <w:p w14:paraId="4C7FD55E" w14:textId="5D7A3AE1" w:rsidR="00BD0AF8" w:rsidRPr="005C16FC" w:rsidRDefault="00BD0AF8" w:rsidP="00FD58C3">
      <w:pPr>
        <w:spacing w:after="240" w:line="240" w:lineRule="auto"/>
        <w:jc w:val="both"/>
        <w:rPr>
          <w:rFonts w:ascii="Arial" w:eastAsia="Times New Roman" w:hAnsi="Arial" w:cs="Arial"/>
          <w:sz w:val="20"/>
          <w:szCs w:val="20"/>
          <w:lang w:eastAsia="pt-BR"/>
        </w:rPr>
      </w:pPr>
      <w:r w:rsidRPr="005C16FC">
        <w:rPr>
          <w:rFonts w:ascii="Arial" w:eastAsia="Times New Roman" w:hAnsi="Arial" w:cs="Arial"/>
          <w:color w:val="000000"/>
          <w:sz w:val="20"/>
          <w:szCs w:val="20"/>
          <w:lang w:eastAsia="pt-BR"/>
        </w:rPr>
        <w:t>Legenda:</w:t>
      </w:r>
      <w:r w:rsidRPr="005C16FC">
        <w:rPr>
          <w:rFonts w:ascii="Arial" w:eastAsia="Times New Roman" w:hAnsi="Arial" w:cs="Arial"/>
          <w:b/>
          <w:bCs/>
          <w:color w:val="000000"/>
          <w:sz w:val="20"/>
          <w:szCs w:val="20"/>
          <w:lang w:eastAsia="pt-BR"/>
        </w:rPr>
        <w:t xml:space="preserve"> </w:t>
      </w:r>
      <w:r w:rsidR="00F35564" w:rsidRPr="00F35564">
        <w:rPr>
          <w:rFonts w:ascii="Arial" w:eastAsia="Times New Roman" w:hAnsi="Arial" w:cs="Arial"/>
          <w:color w:val="000000"/>
          <w:sz w:val="20"/>
          <w:szCs w:val="20"/>
          <w:lang w:eastAsia="pt-BR"/>
        </w:rPr>
        <w:t xml:space="preserve">Doenças de Parkinson (DP), Acidente Vascular Encefálico (AVE), Encefalopatia Crônica Não Progressiva da Infância (EPCNPI), e Traumatismo Crânio Encefálico (TCE), Paciente (P), Diagnóstico (D), Escala de Equilíbrio de BERG (EEB), Índice de </w:t>
      </w:r>
      <w:proofErr w:type="spellStart"/>
      <w:r w:rsidR="00F35564" w:rsidRPr="00F35564">
        <w:rPr>
          <w:rFonts w:ascii="Arial" w:eastAsia="Times New Roman" w:hAnsi="Arial" w:cs="Arial"/>
          <w:color w:val="000000"/>
          <w:sz w:val="20"/>
          <w:szCs w:val="20"/>
          <w:lang w:eastAsia="pt-BR"/>
        </w:rPr>
        <w:t>Barthel</w:t>
      </w:r>
      <w:proofErr w:type="spellEnd"/>
      <w:r w:rsidR="00F35564" w:rsidRPr="00F35564">
        <w:rPr>
          <w:rFonts w:ascii="Arial" w:eastAsia="Times New Roman" w:hAnsi="Arial" w:cs="Arial"/>
          <w:color w:val="000000"/>
          <w:sz w:val="20"/>
          <w:szCs w:val="20"/>
          <w:lang w:eastAsia="pt-BR"/>
        </w:rPr>
        <w:t xml:space="preserve"> (IB), Reavaliação 1 (R1), Reavaliação 2 (R2)</w:t>
      </w:r>
    </w:p>
    <w:p w14:paraId="338ED295" w14:textId="77777777" w:rsidR="001B4B18" w:rsidRDefault="001B4B18" w:rsidP="00883210">
      <w:pPr>
        <w:spacing w:line="360" w:lineRule="auto"/>
        <w:jc w:val="both"/>
        <w:rPr>
          <w:rFonts w:ascii="Arial" w:eastAsia="Times New Roman" w:hAnsi="Arial" w:cs="Arial"/>
          <w:sz w:val="24"/>
          <w:szCs w:val="24"/>
          <w:lang w:eastAsia="pt-BR"/>
        </w:rPr>
      </w:pPr>
    </w:p>
    <w:p w14:paraId="26F484DC" w14:textId="421CB365" w:rsidR="00BD0AF8" w:rsidRDefault="00E15DDC" w:rsidP="00883210">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4 </w:t>
      </w:r>
      <w:r w:rsidR="00BD0AF8" w:rsidRPr="00904EC1">
        <w:rPr>
          <w:rFonts w:ascii="Arial" w:eastAsia="Times New Roman" w:hAnsi="Arial" w:cs="Arial"/>
          <w:b/>
          <w:bCs/>
          <w:color w:val="000000"/>
          <w:sz w:val="24"/>
          <w:szCs w:val="24"/>
          <w:lang w:eastAsia="pt-BR"/>
        </w:rPr>
        <w:t>DISCUSSÃO</w:t>
      </w:r>
    </w:p>
    <w:p w14:paraId="30F9002F" w14:textId="77777777" w:rsidR="00883210" w:rsidRDefault="00883210" w:rsidP="00883210">
      <w:pPr>
        <w:spacing w:line="360" w:lineRule="auto"/>
        <w:rPr>
          <w:rFonts w:ascii="Arial" w:eastAsia="Times New Roman" w:hAnsi="Arial" w:cs="Arial"/>
          <w:b/>
          <w:bCs/>
          <w:color w:val="000000"/>
          <w:sz w:val="24"/>
          <w:szCs w:val="24"/>
          <w:lang w:eastAsia="pt-BR"/>
        </w:rPr>
      </w:pPr>
    </w:p>
    <w:p w14:paraId="23476D11" w14:textId="77777777" w:rsidR="002F4F45" w:rsidRDefault="002F4F45" w:rsidP="00904EC1">
      <w:pPr>
        <w:spacing w:before="240" w:line="360" w:lineRule="auto"/>
        <w:ind w:firstLine="851"/>
        <w:jc w:val="both"/>
        <w:rPr>
          <w:rFonts w:ascii="Arial" w:eastAsia="Times New Roman" w:hAnsi="Arial" w:cs="Arial"/>
          <w:color w:val="000000"/>
          <w:sz w:val="24"/>
          <w:szCs w:val="24"/>
          <w:lang w:eastAsia="pt-BR"/>
        </w:rPr>
      </w:pPr>
      <w:r w:rsidRPr="002F4F45">
        <w:rPr>
          <w:rFonts w:ascii="Arial" w:eastAsia="Times New Roman" w:hAnsi="Arial" w:cs="Arial"/>
          <w:color w:val="000000"/>
          <w:sz w:val="24"/>
          <w:szCs w:val="24"/>
          <w:lang w:eastAsia="pt-BR"/>
        </w:rPr>
        <w:t xml:space="preserve">A CEF da </w:t>
      </w:r>
      <w:proofErr w:type="spellStart"/>
      <w:r w:rsidRPr="002F4F45">
        <w:rPr>
          <w:rFonts w:ascii="Arial" w:eastAsia="Times New Roman" w:hAnsi="Arial" w:cs="Arial"/>
          <w:color w:val="000000"/>
          <w:sz w:val="24"/>
          <w:szCs w:val="24"/>
          <w:lang w:eastAsia="pt-BR"/>
        </w:rPr>
        <w:t>Univates</w:t>
      </w:r>
      <w:proofErr w:type="spellEnd"/>
      <w:r w:rsidRPr="002F4F45">
        <w:rPr>
          <w:rFonts w:ascii="Arial" w:eastAsia="Times New Roman" w:hAnsi="Arial" w:cs="Arial"/>
          <w:color w:val="000000"/>
          <w:sz w:val="24"/>
          <w:szCs w:val="24"/>
          <w:lang w:eastAsia="pt-BR"/>
        </w:rPr>
        <w:t xml:space="preserve"> é um serviço-escola, inaugurado em outubro de 2007, a fim de atender os requisitos necessários para a formação qualificada dos futuros profissionais fisioterapeutas. Em 2010, passou a disponibilizar atendimentos aos usuários da rede de serviços de saúde da região do Vale do Taquari, mediante convênio com o Sistema Único de Saúde (SUS), o que possibilitou a ampliação dos atendimentos em fisioterapia e hidroterapia à comunidade, bem como serviços de </w:t>
      </w:r>
      <w:r w:rsidRPr="002F4F45">
        <w:rPr>
          <w:rFonts w:ascii="Arial" w:eastAsia="Times New Roman" w:hAnsi="Arial" w:cs="Arial"/>
          <w:color w:val="000000"/>
          <w:sz w:val="24"/>
          <w:szCs w:val="24"/>
          <w:lang w:eastAsia="pt-BR"/>
        </w:rPr>
        <w:lastRenderedPageBreak/>
        <w:t>fisioterapia realizados por estudantes matriculados em componentes curriculares que preveem o desenvolvimento de habilidades do futuro profissional.</w:t>
      </w:r>
    </w:p>
    <w:p w14:paraId="796C7C19" w14:textId="77777777" w:rsidR="002F4F45" w:rsidRDefault="002F4F45" w:rsidP="00904EC1">
      <w:pPr>
        <w:spacing w:before="240" w:line="360" w:lineRule="auto"/>
        <w:ind w:firstLine="851"/>
        <w:jc w:val="both"/>
        <w:rPr>
          <w:rFonts w:ascii="Arial" w:eastAsia="Times New Roman" w:hAnsi="Arial" w:cs="Arial"/>
          <w:color w:val="000000"/>
          <w:sz w:val="24"/>
          <w:szCs w:val="24"/>
          <w:lang w:eastAsia="pt-BR"/>
        </w:rPr>
      </w:pPr>
      <w:r w:rsidRPr="002F4F45">
        <w:rPr>
          <w:rFonts w:ascii="Arial" w:eastAsia="Times New Roman" w:hAnsi="Arial" w:cs="Arial"/>
          <w:color w:val="000000"/>
          <w:sz w:val="24"/>
          <w:szCs w:val="24"/>
          <w:lang w:eastAsia="pt-BR"/>
        </w:rPr>
        <w:t xml:space="preserve">Além do SUS, possui convênio com o Consórcio Intermunicipal de Saúde do Vale do Taquari (CONSISA) e com o Consórcio Intermunicipal de Serviços do Rio Pardo (CISVALE). O encaminhamento de usuários ao serviço de fisioterapia é feito por intermédio da Secretaria Municipal de Saúde, mediante requisição médica emitida em consulta com o médico da Estratégia de Saúde da Família (ESF) ou Unidade Básica de Saúde (UBS) de referência. Os atendimentos são realizados mediante triagem fisioterapêutica, para definição da área de reabilitação a que o usuário se destina, sendo elas: ortopedia e traumatologia, neurologia adulto e infantil, cardiorrespiratória, </w:t>
      </w:r>
      <w:proofErr w:type="spellStart"/>
      <w:r w:rsidRPr="002F4F45">
        <w:rPr>
          <w:rFonts w:ascii="Arial" w:eastAsia="Times New Roman" w:hAnsi="Arial" w:cs="Arial"/>
          <w:color w:val="000000"/>
          <w:sz w:val="24"/>
          <w:szCs w:val="24"/>
          <w:lang w:eastAsia="pt-BR"/>
        </w:rPr>
        <w:t>dermatofuncional</w:t>
      </w:r>
      <w:proofErr w:type="spellEnd"/>
      <w:r w:rsidRPr="002F4F45">
        <w:rPr>
          <w:rFonts w:ascii="Arial" w:eastAsia="Times New Roman" w:hAnsi="Arial" w:cs="Arial"/>
          <w:color w:val="000000"/>
          <w:sz w:val="24"/>
          <w:szCs w:val="24"/>
          <w:lang w:eastAsia="pt-BR"/>
        </w:rPr>
        <w:t xml:space="preserve">, </w:t>
      </w:r>
      <w:proofErr w:type="spellStart"/>
      <w:r w:rsidRPr="002F4F45">
        <w:rPr>
          <w:rFonts w:ascii="Arial" w:eastAsia="Times New Roman" w:hAnsi="Arial" w:cs="Arial"/>
          <w:color w:val="000000"/>
          <w:sz w:val="24"/>
          <w:szCs w:val="24"/>
          <w:lang w:eastAsia="pt-BR"/>
        </w:rPr>
        <w:t>uroginecológica</w:t>
      </w:r>
      <w:proofErr w:type="spellEnd"/>
      <w:r w:rsidRPr="002F4F45">
        <w:rPr>
          <w:rFonts w:ascii="Arial" w:eastAsia="Times New Roman" w:hAnsi="Arial" w:cs="Arial"/>
          <w:color w:val="000000"/>
          <w:sz w:val="24"/>
          <w:szCs w:val="24"/>
          <w:lang w:eastAsia="pt-BR"/>
        </w:rPr>
        <w:t xml:space="preserve"> e estimulação precoce. Após, os usuários são avaliados e passam a ser atendidos na reabilitação, individualmente, ou em grupos e oficinas interdisciplinares de prevenção de agravos, promoção ou de educação em saúde.</w:t>
      </w:r>
    </w:p>
    <w:p w14:paraId="623C67C3" w14:textId="77777777" w:rsidR="002F4F45" w:rsidRDefault="002F4F45" w:rsidP="00904EC1">
      <w:pPr>
        <w:spacing w:line="360" w:lineRule="auto"/>
        <w:ind w:firstLine="851"/>
        <w:jc w:val="both"/>
        <w:rPr>
          <w:rFonts w:ascii="Arial" w:eastAsia="Times New Roman" w:hAnsi="Arial" w:cs="Arial"/>
          <w:color w:val="000000"/>
          <w:sz w:val="24"/>
          <w:szCs w:val="24"/>
          <w:lang w:eastAsia="pt-BR"/>
        </w:rPr>
      </w:pPr>
      <w:r w:rsidRPr="002F4F45">
        <w:rPr>
          <w:rFonts w:ascii="Arial" w:eastAsia="Times New Roman" w:hAnsi="Arial" w:cs="Arial"/>
          <w:color w:val="000000"/>
          <w:sz w:val="24"/>
          <w:szCs w:val="24"/>
          <w:lang w:eastAsia="pt-BR"/>
        </w:rPr>
        <w:t xml:space="preserve">Entre 2012 e 2019 foram realizados em torno de 39.618 atendimentos, sendo a demanda por serviços de reabilitação neurológica predominante sobre as demais áreas de atuação, ficando em torno de 40 a 55% do total de atendimentos realizados. Isso se deve, provavelmente, à alta incidência de doenças neurológicas que causam déficits motores e funcionais e, possivelmente, por ter se tornado referência regional em reabilitação </w:t>
      </w:r>
      <w:proofErr w:type="spellStart"/>
      <w:r w:rsidRPr="002F4F45">
        <w:rPr>
          <w:rFonts w:ascii="Arial" w:eastAsia="Times New Roman" w:hAnsi="Arial" w:cs="Arial"/>
          <w:color w:val="000000"/>
          <w:sz w:val="24"/>
          <w:szCs w:val="24"/>
          <w:lang w:eastAsia="pt-BR"/>
        </w:rPr>
        <w:t>neurofuncional</w:t>
      </w:r>
      <w:proofErr w:type="spellEnd"/>
      <w:r w:rsidRPr="002F4F45">
        <w:rPr>
          <w:rFonts w:ascii="Arial" w:eastAsia="Times New Roman" w:hAnsi="Arial" w:cs="Arial"/>
          <w:color w:val="000000"/>
          <w:sz w:val="24"/>
          <w:szCs w:val="24"/>
          <w:lang w:eastAsia="pt-BR"/>
        </w:rPr>
        <w:t>. Vale ressaltar que o maior percentual de pacientes que buscam fisioterapia nesta área é o dos acometidos por AVC, perfazendo um total de 60%.</w:t>
      </w:r>
    </w:p>
    <w:p w14:paraId="66FCE663" w14:textId="54C69B30"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xml:space="preserve">Diante do objetivo do presente estudo, de </w:t>
      </w:r>
      <w:r w:rsidRPr="00904EC1">
        <w:rPr>
          <w:rFonts w:ascii="Arial" w:eastAsia="Times New Roman" w:hAnsi="Arial" w:cs="Arial"/>
          <w:color w:val="000000"/>
          <w:sz w:val="24"/>
          <w:szCs w:val="24"/>
          <w:shd w:val="clear" w:color="auto" w:fill="FFFFFF"/>
          <w:lang w:eastAsia="pt-BR"/>
        </w:rPr>
        <w:t xml:space="preserve">verificar a influência do tratamento fisioterapêutico em pacientes com sequelas </w:t>
      </w:r>
      <w:proofErr w:type="spellStart"/>
      <w:r w:rsidRPr="00904EC1">
        <w:rPr>
          <w:rFonts w:ascii="Arial" w:eastAsia="Times New Roman" w:hAnsi="Arial" w:cs="Arial"/>
          <w:color w:val="000000"/>
          <w:sz w:val="24"/>
          <w:szCs w:val="24"/>
          <w:shd w:val="clear" w:color="auto" w:fill="FFFFFF"/>
          <w:lang w:eastAsia="pt-BR"/>
        </w:rPr>
        <w:t>neuromotoras</w:t>
      </w:r>
      <w:proofErr w:type="spellEnd"/>
      <w:r w:rsidRPr="00904EC1">
        <w:rPr>
          <w:rFonts w:ascii="Arial" w:eastAsia="Times New Roman" w:hAnsi="Arial" w:cs="Arial"/>
          <w:color w:val="000000"/>
          <w:sz w:val="24"/>
          <w:szCs w:val="24"/>
          <w:shd w:val="clear" w:color="auto" w:fill="FFFFFF"/>
          <w:lang w:eastAsia="pt-BR"/>
        </w:rPr>
        <w:t xml:space="preserve"> decorrentes de DCNT, no que diz respeito à independência em AVD e no equilíbrio, através dos protocolos do IB e da EEB, alguns aspetos </w:t>
      </w:r>
      <w:r w:rsidR="00E15DDC" w:rsidRPr="00904EC1">
        <w:rPr>
          <w:rFonts w:ascii="Arial" w:eastAsia="Times New Roman" w:hAnsi="Arial" w:cs="Arial"/>
          <w:color w:val="000000"/>
          <w:sz w:val="24"/>
          <w:szCs w:val="24"/>
          <w:shd w:val="clear" w:color="auto" w:fill="FFFFFF"/>
          <w:lang w:eastAsia="pt-BR"/>
        </w:rPr>
        <w:t>relevantes serão</w:t>
      </w:r>
      <w:r w:rsidRPr="00904EC1">
        <w:rPr>
          <w:rFonts w:ascii="Arial" w:eastAsia="Times New Roman" w:hAnsi="Arial" w:cs="Arial"/>
          <w:color w:val="000000"/>
          <w:sz w:val="24"/>
          <w:szCs w:val="24"/>
          <w:shd w:val="clear" w:color="auto" w:fill="FFFFFF"/>
          <w:lang w:eastAsia="pt-BR"/>
        </w:rPr>
        <w:t xml:space="preserve"> apontados, conforme descrito a seguir.</w:t>
      </w:r>
    </w:p>
    <w:p w14:paraId="0F1F4D3E" w14:textId="1C16E350"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shd w:val="clear" w:color="auto" w:fill="FFFFFF"/>
          <w:lang w:eastAsia="pt-BR"/>
        </w:rPr>
        <w:t>A escolha por protocolos de avaliação padronizados e validados, de acordo com o perfil físico-funcional do usuário são importantes, pois, por se tratar de pessoas com CC, na grande maioria das vezes, a reabilitação é demorada e a tendência é de que es</w:t>
      </w:r>
      <w:r w:rsidR="0065421E" w:rsidRPr="00904EC1">
        <w:rPr>
          <w:rFonts w:ascii="Arial" w:eastAsia="Times New Roman" w:hAnsi="Arial" w:cs="Arial"/>
          <w:color w:val="000000"/>
          <w:sz w:val="24"/>
          <w:szCs w:val="24"/>
          <w:shd w:val="clear" w:color="auto" w:fill="FFFFFF"/>
          <w:lang w:eastAsia="pt-BR"/>
        </w:rPr>
        <w:t>s</w:t>
      </w:r>
      <w:r w:rsidRPr="00904EC1">
        <w:rPr>
          <w:rFonts w:ascii="Arial" w:eastAsia="Times New Roman" w:hAnsi="Arial" w:cs="Arial"/>
          <w:color w:val="000000"/>
          <w:sz w:val="24"/>
          <w:szCs w:val="24"/>
          <w:shd w:val="clear" w:color="auto" w:fill="FFFFFF"/>
          <w:lang w:eastAsia="pt-BR"/>
        </w:rPr>
        <w:t xml:space="preserve">es pacientes permaneçam por um longo período de tempo em tratamento fisioterapêutico; por outro lado, por ser um serviço-escola, a cada semestre, os </w:t>
      </w:r>
      <w:r w:rsidRPr="00904EC1">
        <w:rPr>
          <w:rFonts w:ascii="Arial" w:eastAsia="Times New Roman" w:hAnsi="Arial" w:cs="Arial"/>
          <w:color w:val="000000"/>
          <w:sz w:val="24"/>
          <w:szCs w:val="24"/>
          <w:lang w:eastAsia="pt-BR"/>
        </w:rPr>
        <w:t>pacientes</w:t>
      </w:r>
      <w:r w:rsidRPr="00904EC1">
        <w:rPr>
          <w:rFonts w:ascii="Arial" w:eastAsia="Times New Roman" w:hAnsi="Arial" w:cs="Arial"/>
          <w:color w:val="000000"/>
          <w:sz w:val="24"/>
          <w:szCs w:val="24"/>
          <w:shd w:val="clear" w:color="auto" w:fill="FFFFFF"/>
          <w:lang w:eastAsia="pt-BR"/>
        </w:rPr>
        <w:t xml:space="preserve"> são atendidos por estudantes diferentes, fazendo-se necessário</w:t>
      </w:r>
      <w:r w:rsidR="00DF1DC1" w:rsidRPr="00904EC1">
        <w:rPr>
          <w:rFonts w:ascii="Arial" w:eastAsia="Times New Roman" w:hAnsi="Arial" w:cs="Arial"/>
          <w:color w:val="000000"/>
          <w:sz w:val="24"/>
          <w:szCs w:val="24"/>
          <w:shd w:val="clear" w:color="auto" w:fill="FFFFFF"/>
          <w:lang w:eastAsia="pt-BR"/>
        </w:rPr>
        <w:t xml:space="preserve"> o </w:t>
      </w:r>
      <w:r w:rsidR="00DF1DC1" w:rsidRPr="00904EC1">
        <w:rPr>
          <w:rFonts w:ascii="Arial" w:eastAsia="Times New Roman" w:hAnsi="Arial" w:cs="Arial"/>
          <w:color w:val="000000"/>
          <w:sz w:val="24"/>
          <w:szCs w:val="24"/>
          <w:shd w:val="clear" w:color="auto" w:fill="FFFFFF"/>
          <w:lang w:eastAsia="pt-BR"/>
        </w:rPr>
        <w:lastRenderedPageBreak/>
        <w:t>acompanhamento dos resultados da</w:t>
      </w:r>
      <w:r w:rsidRPr="00904EC1">
        <w:rPr>
          <w:rFonts w:ascii="Arial" w:eastAsia="Times New Roman" w:hAnsi="Arial" w:cs="Arial"/>
          <w:color w:val="000000"/>
          <w:sz w:val="24"/>
          <w:szCs w:val="24"/>
          <w:shd w:val="clear" w:color="auto" w:fill="FFFFFF"/>
          <w:lang w:eastAsia="pt-BR"/>
        </w:rPr>
        <w:t xml:space="preserve"> avaliação e tratamento</w:t>
      </w:r>
      <w:r w:rsidR="0065421E" w:rsidRPr="00904EC1">
        <w:rPr>
          <w:rFonts w:ascii="Arial" w:eastAsia="Times New Roman" w:hAnsi="Arial" w:cs="Arial"/>
          <w:color w:val="000000"/>
          <w:sz w:val="24"/>
          <w:szCs w:val="24"/>
          <w:shd w:val="clear" w:color="auto" w:fill="FFFFFF"/>
          <w:lang w:eastAsia="pt-BR"/>
        </w:rPr>
        <w:t xml:space="preserve"> desses pacientes</w:t>
      </w:r>
      <w:r w:rsidRPr="00904EC1">
        <w:rPr>
          <w:rFonts w:ascii="Arial" w:eastAsia="Times New Roman" w:hAnsi="Arial" w:cs="Arial"/>
          <w:color w:val="000000"/>
          <w:sz w:val="24"/>
          <w:szCs w:val="24"/>
          <w:shd w:val="clear" w:color="auto" w:fill="FFFFFF"/>
          <w:lang w:eastAsia="pt-BR"/>
        </w:rPr>
        <w:t>, no decorrer do processo. Ainda, as informações obtidas através de uma avaliação</w:t>
      </w:r>
      <w:r w:rsidR="00DF1DC1" w:rsidRPr="00904EC1">
        <w:rPr>
          <w:rFonts w:ascii="Arial" w:eastAsia="Times New Roman" w:hAnsi="Arial" w:cs="Arial"/>
          <w:color w:val="000000"/>
          <w:sz w:val="24"/>
          <w:szCs w:val="24"/>
          <w:shd w:val="clear" w:color="auto" w:fill="FFFFFF"/>
          <w:lang w:eastAsia="pt-BR"/>
        </w:rPr>
        <w:t xml:space="preserve"> físico-funcional</w:t>
      </w:r>
      <w:r w:rsidRPr="00904EC1">
        <w:rPr>
          <w:rFonts w:ascii="Arial" w:eastAsia="Times New Roman" w:hAnsi="Arial" w:cs="Arial"/>
          <w:color w:val="000000"/>
          <w:sz w:val="24"/>
          <w:szCs w:val="24"/>
          <w:shd w:val="clear" w:color="auto" w:fill="FFFFFF"/>
          <w:lang w:eastAsia="pt-BR"/>
        </w:rPr>
        <w:t xml:space="preserve"> criteriosa podem se transformar em ferramentas potent</w:t>
      </w:r>
      <w:r w:rsidR="00DF1DC1" w:rsidRPr="00904EC1">
        <w:rPr>
          <w:rFonts w:ascii="Arial" w:eastAsia="Times New Roman" w:hAnsi="Arial" w:cs="Arial"/>
          <w:color w:val="000000"/>
          <w:sz w:val="24"/>
          <w:szCs w:val="24"/>
          <w:shd w:val="clear" w:color="auto" w:fill="FFFFFF"/>
          <w:lang w:eastAsia="pt-BR"/>
        </w:rPr>
        <w:t>es no planejamento e eficácia das intervenções</w:t>
      </w:r>
      <w:r w:rsidRPr="00904EC1">
        <w:rPr>
          <w:rFonts w:ascii="Arial" w:eastAsia="Times New Roman" w:hAnsi="Arial" w:cs="Arial"/>
          <w:color w:val="000000"/>
          <w:sz w:val="24"/>
          <w:szCs w:val="24"/>
          <w:shd w:val="clear" w:color="auto" w:fill="FFFFFF"/>
          <w:lang w:eastAsia="pt-BR"/>
        </w:rPr>
        <w:t>. </w:t>
      </w:r>
    </w:p>
    <w:p w14:paraId="3EE2FEDE" w14:textId="4D594DF0"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 xml:space="preserve">Com relação </w:t>
      </w:r>
      <w:r w:rsidR="00DF1DC1" w:rsidRPr="00904EC1">
        <w:rPr>
          <w:rFonts w:ascii="Arial" w:eastAsia="Times New Roman" w:hAnsi="Arial" w:cs="Arial"/>
          <w:color w:val="000000"/>
          <w:sz w:val="24"/>
          <w:szCs w:val="24"/>
          <w:lang w:eastAsia="pt-BR"/>
        </w:rPr>
        <w:t>à influência da f</w:t>
      </w:r>
      <w:r w:rsidRPr="00904EC1">
        <w:rPr>
          <w:rFonts w:ascii="Arial" w:eastAsia="Times New Roman" w:hAnsi="Arial" w:cs="Arial"/>
          <w:color w:val="000000"/>
          <w:sz w:val="24"/>
          <w:szCs w:val="24"/>
          <w:lang w:eastAsia="pt-BR"/>
        </w:rPr>
        <w:t>isiote</w:t>
      </w:r>
      <w:r w:rsidR="00DF1DC1" w:rsidRPr="00904EC1">
        <w:rPr>
          <w:rFonts w:ascii="Arial" w:eastAsia="Times New Roman" w:hAnsi="Arial" w:cs="Arial"/>
          <w:color w:val="000000"/>
          <w:sz w:val="24"/>
          <w:szCs w:val="24"/>
          <w:lang w:eastAsia="pt-BR"/>
        </w:rPr>
        <w:t>rapia na independência em AVD</w:t>
      </w:r>
      <w:r w:rsidRPr="00904EC1">
        <w:rPr>
          <w:rFonts w:ascii="Arial" w:eastAsia="Times New Roman" w:hAnsi="Arial" w:cs="Arial"/>
          <w:color w:val="000000"/>
          <w:sz w:val="24"/>
          <w:szCs w:val="24"/>
          <w:lang w:eastAsia="pt-BR"/>
        </w:rPr>
        <w:t xml:space="preserve"> e equilíbrio de pacientes com distúrbios </w:t>
      </w:r>
      <w:proofErr w:type="spellStart"/>
      <w:r w:rsidRPr="00904EC1">
        <w:rPr>
          <w:rFonts w:ascii="Arial" w:eastAsia="Times New Roman" w:hAnsi="Arial" w:cs="Arial"/>
          <w:color w:val="000000"/>
          <w:sz w:val="24"/>
          <w:szCs w:val="24"/>
          <w:lang w:eastAsia="pt-BR"/>
        </w:rPr>
        <w:t>neuromotores</w:t>
      </w:r>
      <w:proofErr w:type="spellEnd"/>
      <w:r w:rsidRPr="00904EC1">
        <w:rPr>
          <w:rFonts w:ascii="Arial" w:eastAsia="Times New Roman" w:hAnsi="Arial" w:cs="Arial"/>
          <w:color w:val="000000"/>
          <w:sz w:val="24"/>
          <w:szCs w:val="24"/>
          <w:lang w:eastAsia="pt-BR"/>
        </w:rPr>
        <w:t xml:space="preserve">, a partir dos resultados descritos na tabela </w:t>
      </w:r>
      <w:r w:rsidR="002F4F45">
        <w:rPr>
          <w:rFonts w:ascii="Arial" w:eastAsia="Times New Roman" w:hAnsi="Arial" w:cs="Arial"/>
          <w:color w:val="000000"/>
          <w:sz w:val="24"/>
          <w:szCs w:val="24"/>
          <w:lang w:eastAsia="pt-BR"/>
        </w:rPr>
        <w:t>1</w:t>
      </w:r>
      <w:r w:rsidRPr="00904EC1">
        <w:rPr>
          <w:rFonts w:ascii="Arial" w:eastAsia="Times New Roman" w:hAnsi="Arial" w:cs="Arial"/>
          <w:color w:val="000000"/>
          <w:sz w:val="24"/>
          <w:szCs w:val="24"/>
          <w:lang w:eastAsia="pt-BR"/>
        </w:rPr>
        <w:t>, faz</w:t>
      </w:r>
      <w:r w:rsidR="0065421E" w:rsidRPr="00904EC1">
        <w:rPr>
          <w:rFonts w:ascii="Arial" w:eastAsia="Times New Roman" w:hAnsi="Arial" w:cs="Arial"/>
          <w:color w:val="000000"/>
          <w:sz w:val="24"/>
          <w:szCs w:val="24"/>
          <w:lang w:eastAsia="pt-BR"/>
        </w:rPr>
        <w:t>em</w:t>
      </w:r>
      <w:r w:rsidRPr="00904EC1">
        <w:rPr>
          <w:rFonts w:ascii="Arial" w:eastAsia="Times New Roman" w:hAnsi="Arial" w:cs="Arial"/>
          <w:color w:val="000000"/>
          <w:sz w:val="24"/>
          <w:szCs w:val="24"/>
          <w:lang w:eastAsia="pt-BR"/>
        </w:rPr>
        <w:t>-se necessári</w:t>
      </w:r>
      <w:r w:rsidR="0065421E" w:rsidRPr="00904EC1">
        <w:rPr>
          <w:rFonts w:ascii="Arial" w:eastAsia="Times New Roman" w:hAnsi="Arial" w:cs="Arial"/>
          <w:color w:val="000000"/>
          <w:sz w:val="24"/>
          <w:szCs w:val="24"/>
          <w:lang w:eastAsia="pt-BR"/>
        </w:rPr>
        <w:t>as</w:t>
      </w:r>
      <w:r w:rsidRPr="00904EC1">
        <w:rPr>
          <w:rFonts w:ascii="Arial" w:eastAsia="Times New Roman" w:hAnsi="Arial" w:cs="Arial"/>
          <w:color w:val="000000"/>
          <w:sz w:val="24"/>
          <w:szCs w:val="24"/>
          <w:lang w:eastAsia="pt-BR"/>
        </w:rPr>
        <w:t xml:space="preserve"> algumas considerações referentes aos protocolos utilizados, no contexto deste estudo. </w:t>
      </w:r>
    </w:p>
    <w:p w14:paraId="25585F18" w14:textId="44D2689A"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shd w:val="clear" w:color="auto" w:fill="FFFFFF"/>
          <w:lang w:eastAsia="pt-BR"/>
        </w:rPr>
        <w:t xml:space="preserve">O Índice de </w:t>
      </w:r>
      <w:proofErr w:type="spellStart"/>
      <w:r w:rsidRPr="00904EC1">
        <w:rPr>
          <w:rFonts w:ascii="Arial" w:eastAsia="Times New Roman" w:hAnsi="Arial" w:cs="Arial"/>
          <w:color w:val="000000"/>
          <w:sz w:val="24"/>
          <w:szCs w:val="24"/>
          <w:shd w:val="clear" w:color="auto" w:fill="FFFFFF"/>
          <w:lang w:eastAsia="pt-BR"/>
        </w:rPr>
        <w:t>Barthel</w:t>
      </w:r>
      <w:proofErr w:type="spellEnd"/>
      <w:r w:rsidRPr="00904EC1">
        <w:rPr>
          <w:rFonts w:ascii="Arial" w:eastAsia="Times New Roman" w:hAnsi="Arial" w:cs="Arial"/>
          <w:color w:val="000000"/>
          <w:sz w:val="24"/>
          <w:szCs w:val="24"/>
          <w:shd w:val="clear" w:color="auto" w:fill="FFFFFF"/>
          <w:lang w:eastAsia="pt-BR"/>
        </w:rPr>
        <w:t xml:space="preserve"> é um instrumento amplamente utilizado no Brasil e no mundo, para a avaliação da independência funcional e mobilidade em AVD. </w:t>
      </w:r>
      <w:r w:rsidR="0065421E" w:rsidRPr="00904EC1">
        <w:rPr>
          <w:rFonts w:ascii="Arial" w:eastAsia="Times New Roman" w:hAnsi="Arial" w:cs="Arial"/>
          <w:color w:val="000000"/>
          <w:sz w:val="24"/>
          <w:szCs w:val="24"/>
          <w:shd w:val="clear" w:color="auto" w:fill="FFFFFF"/>
          <w:lang w:eastAsia="pt-BR"/>
        </w:rPr>
        <w:t>Um e</w:t>
      </w:r>
      <w:r w:rsidRPr="00904EC1">
        <w:rPr>
          <w:rFonts w:ascii="Arial" w:eastAsia="Times New Roman" w:hAnsi="Arial" w:cs="Arial"/>
          <w:color w:val="000000"/>
          <w:sz w:val="24"/>
          <w:szCs w:val="24"/>
          <w:shd w:val="clear" w:color="auto" w:fill="FFFFFF"/>
          <w:lang w:eastAsia="pt-BR"/>
        </w:rPr>
        <w:t>studo de revisão sobre instrumentos de avaliação do estado funcional de indivíduos com déf</w:t>
      </w:r>
      <w:r w:rsidR="004812E4" w:rsidRPr="00904EC1">
        <w:rPr>
          <w:rFonts w:ascii="Arial" w:eastAsia="Times New Roman" w:hAnsi="Arial" w:cs="Arial"/>
          <w:color w:val="000000"/>
          <w:sz w:val="24"/>
          <w:szCs w:val="24"/>
          <w:shd w:val="clear" w:color="auto" w:fill="FFFFFF"/>
          <w:lang w:eastAsia="pt-BR"/>
        </w:rPr>
        <w:t>icits motores, realizado em 2018</w:t>
      </w:r>
      <w:r w:rsidRPr="00904EC1">
        <w:rPr>
          <w:rFonts w:ascii="Arial" w:eastAsia="Times New Roman" w:hAnsi="Arial" w:cs="Arial"/>
          <w:color w:val="000000"/>
          <w:sz w:val="24"/>
          <w:szCs w:val="24"/>
          <w:shd w:val="clear" w:color="auto" w:fill="FFFFFF"/>
          <w:lang w:eastAsia="pt-BR"/>
        </w:rPr>
        <w:t xml:space="preserve">, identificou alto índice de confiabilidade </w:t>
      </w:r>
      <w:proofErr w:type="spellStart"/>
      <w:r w:rsidRPr="00904EC1">
        <w:rPr>
          <w:rFonts w:ascii="Arial" w:eastAsia="Times New Roman" w:hAnsi="Arial" w:cs="Arial"/>
          <w:color w:val="000000"/>
          <w:sz w:val="24"/>
          <w:szCs w:val="24"/>
          <w:shd w:val="clear" w:color="auto" w:fill="FFFFFF"/>
          <w:lang w:eastAsia="pt-BR"/>
        </w:rPr>
        <w:t>interexaminadores</w:t>
      </w:r>
      <w:proofErr w:type="spellEnd"/>
      <w:r w:rsidRPr="00904EC1">
        <w:rPr>
          <w:rFonts w:ascii="Arial" w:eastAsia="Times New Roman" w:hAnsi="Arial" w:cs="Arial"/>
          <w:color w:val="000000"/>
          <w:sz w:val="24"/>
          <w:szCs w:val="24"/>
          <w:shd w:val="clear" w:color="auto" w:fill="FFFFFF"/>
          <w:lang w:eastAsia="pt-BR"/>
        </w:rPr>
        <w:t xml:space="preserve"> e </w:t>
      </w:r>
      <w:proofErr w:type="spellStart"/>
      <w:r w:rsidR="004812E4" w:rsidRPr="00904EC1">
        <w:rPr>
          <w:rFonts w:ascii="Arial" w:eastAsia="Times New Roman" w:hAnsi="Arial" w:cs="Arial"/>
          <w:color w:val="000000"/>
          <w:sz w:val="24"/>
          <w:szCs w:val="24"/>
          <w:shd w:val="clear" w:color="auto" w:fill="FFFFFF"/>
          <w:lang w:eastAsia="pt-BR"/>
        </w:rPr>
        <w:t>intra-examinadores</w:t>
      </w:r>
      <w:proofErr w:type="spellEnd"/>
      <w:r w:rsidRPr="00904EC1">
        <w:rPr>
          <w:rFonts w:ascii="Arial" w:eastAsia="Times New Roman" w:hAnsi="Arial" w:cs="Arial"/>
          <w:color w:val="000000"/>
          <w:sz w:val="24"/>
          <w:szCs w:val="24"/>
          <w:shd w:val="clear" w:color="auto" w:fill="FFFFFF"/>
          <w:lang w:eastAsia="pt-BR"/>
        </w:rPr>
        <w:t xml:space="preserve"> (ICC-0,99), (ICC-0,99) (</w:t>
      </w:r>
      <w:r w:rsidR="004812E4" w:rsidRPr="00904EC1">
        <w:rPr>
          <w:rFonts w:ascii="Arial" w:eastAsia="Times New Roman" w:hAnsi="Arial" w:cs="Arial"/>
          <w:color w:val="000000"/>
          <w:sz w:val="24"/>
          <w:szCs w:val="24"/>
          <w:shd w:val="clear" w:color="auto" w:fill="FFFFFF"/>
          <w:lang w:eastAsia="pt-BR"/>
        </w:rPr>
        <w:t>PAIXÂO JÚNIOR, REICHENHEIN, 2018</w:t>
      </w:r>
      <w:r w:rsidRPr="00904EC1">
        <w:rPr>
          <w:rFonts w:ascii="Arial" w:eastAsia="Times New Roman" w:hAnsi="Arial" w:cs="Arial"/>
          <w:color w:val="000000"/>
          <w:sz w:val="24"/>
          <w:szCs w:val="24"/>
          <w:shd w:val="clear" w:color="auto" w:fill="FFFFFF"/>
          <w:lang w:eastAsia="pt-BR"/>
        </w:rPr>
        <w:t>). </w:t>
      </w:r>
    </w:p>
    <w:p w14:paraId="427E16A1" w14:textId="77777777" w:rsidR="002F4F45" w:rsidRDefault="002F4F45" w:rsidP="00904EC1">
      <w:pPr>
        <w:spacing w:line="360" w:lineRule="auto"/>
        <w:ind w:firstLine="851"/>
        <w:jc w:val="both"/>
        <w:rPr>
          <w:rFonts w:ascii="Arial" w:eastAsia="Times New Roman" w:hAnsi="Arial" w:cs="Arial"/>
          <w:color w:val="000000"/>
          <w:sz w:val="24"/>
          <w:szCs w:val="24"/>
          <w:shd w:val="clear" w:color="auto" w:fill="FFFFFF"/>
          <w:lang w:eastAsia="pt-BR"/>
        </w:rPr>
      </w:pPr>
      <w:r w:rsidRPr="002F4F45">
        <w:rPr>
          <w:rFonts w:ascii="Arial" w:eastAsia="Times New Roman" w:hAnsi="Arial" w:cs="Arial"/>
          <w:color w:val="000000"/>
          <w:sz w:val="24"/>
          <w:szCs w:val="24"/>
          <w:shd w:val="clear" w:color="auto" w:fill="FFFFFF"/>
          <w:lang w:eastAsia="pt-BR"/>
        </w:rPr>
        <w:t xml:space="preserve">Da mesma forma, a EEB é das escalas mais utilizadas na avaliação de pessoas com danos motores de pacientes que deambulam e avalia o equilíbrio do indivíduo em atividades como andar, transferir-se e ficar em pé; é preditiva de queda em grupos com alterações de equilíbrio e apresenta boa confiabilidade </w:t>
      </w:r>
      <w:proofErr w:type="spellStart"/>
      <w:r w:rsidRPr="002F4F45">
        <w:rPr>
          <w:rFonts w:ascii="Arial" w:eastAsia="Times New Roman" w:hAnsi="Arial" w:cs="Arial"/>
          <w:color w:val="000000"/>
          <w:sz w:val="24"/>
          <w:szCs w:val="24"/>
          <w:shd w:val="clear" w:color="auto" w:fill="FFFFFF"/>
          <w:lang w:eastAsia="pt-BR"/>
        </w:rPr>
        <w:t>interexaminadores</w:t>
      </w:r>
      <w:proofErr w:type="spellEnd"/>
      <w:r w:rsidRPr="002F4F45">
        <w:rPr>
          <w:rFonts w:ascii="Arial" w:eastAsia="Times New Roman" w:hAnsi="Arial" w:cs="Arial"/>
          <w:color w:val="000000"/>
          <w:sz w:val="24"/>
          <w:szCs w:val="24"/>
          <w:shd w:val="clear" w:color="auto" w:fill="FFFFFF"/>
          <w:lang w:eastAsia="pt-BR"/>
        </w:rPr>
        <w:t xml:space="preserve"> (ICC-0,98) e </w:t>
      </w:r>
      <w:proofErr w:type="spellStart"/>
      <w:r w:rsidRPr="002F4F45">
        <w:rPr>
          <w:rFonts w:ascii="Arial" w:eastAsia="Times New Roman" w:hAnsi="Arial" w:cs="Arial"/>
          <w:color w:val="000000"/>
          <w:sz w:val="24"/>
          <w:szCs w:val="24"/>
          <w:shd w:val="clear" w:color="auto" w:fill="FFFFFF"/>
          <w:lang w:eastAsia="pt-BR"/>
        </w:rPr>
        <w:t>intraexaminadores</w:t>
      </w:r>
      <w:proofErr w:type="spellEnd"/>
      <w:r w:rsidRPr="002F4F45">
        <w:rPr>
          <w:rFonts w:ascii="Arial" w:eastAsia="Times New Roman" w:hAnsi="Arial" w:cs="Arial"/>
          <w:color w:val="000000"/>
          <w:sz w:val="24"/>
          <w:szCs w:val="24"/>
          <w:shd w:val="clear" w:color="auto" w:fill="FFFFFF"/>
          <w:lang w:eastAsia="pt-BR"/>
        </w:rPr>
        <w:t xml:space="preserve"> (ICC-0,99) (SOARES et al., 2009). </w:t>
      </w:r>
    </w:p>
    <w:p w14:paraId="50E0F3E4" w14:textId="408B7E6E"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shd w:val="clear" w:color="auto" w:fill="FFFFFF"/>
          <w:lang w:eastAsia="pt-BR"/>
        </w:rPr>
        <w:t>A Tabela 1 descreve o perfil</w:t>
      </w:r>
      <w:r w:rsidR="00797239" w:rsidRPr="00904EC1">
        <w:rPr>
          <w:rFonts w:ascii="Arial" w:eastAsia="Times New Roman" w:hAnsi="Arial" w:cs="Arial"/>
          <w:color w:val="000000"/>
          <w:sz w:val="24"/>
          <w:szCs w:val="24"/>
          <w:shd w:val="clear" w:color="auto" w:fill="FFFFFF"/>
          <w:lang w:eastAsia="pt-BR"/>
        </w:rPr>
        <w:t xml:space="preserve"> sociodemográfico</w:t>
      </w:r>
      <w:r w:rsidRPr="00904EC1">
        <w:rPr>
          <w:rFonts w:ascii="Arial" w:eastAsia="Times New Roman" w:hAnsi="Arial" w:cs="Arial"/>
          <w:color w:val="000000"/>
          <w:sz w:val="24"/>
          <w:szCs w:val="24"/>
          <w:shd w:val="clear" w:color="auto" w:fill="FFFFFF"/>
          <w:lang w:eastAsia="pt-BR"/>
        </w:rPr>
        <w:t xml:space="preserve"> dos</w:t>
      </w:r>
      <w:r w:rsidRPr="00904EC1">
        <w:rPr>
          <w:rFonts w:ascii="Arial" w:eastAsia="Times New Roman" w:hAnsi="Arial" w:cs="Arial"/>
          <w:color w:val="000000"/>
          <w:sz w:val="24"/>
          <w:szCs w:val="24"/>
          <w:lang w:eastAsia="pt-BR"/>
        </w:rPr>
        <w:t xml:space="preserve"> pacientes e</w:t>
      </w:r>
      <w:r w:rsidRPr="00904EC1">
        <w:rPr>
          <w:rFonts w:ascii="Arial" w:eastAsia="Times New Roman" w:hAnsi="Arial" w:cs="Arial"/>
          <w:color w:val="000000"/>
          <w:sz w:val="24"/>
          <w:szCs w:val="24"/>
          <w:shd w:val="clear" w:color="auto" w:fill="FFFFFF"/>
          <w:lang w:eastAsia="pt-BR"/>
        </w:rPr>
        <w:t xml:space="preserve"> seus diagnósticos</w:t>
      </w:r>
      <w:r w:rsidR="00797239" w:rsidRPr="00904EC1">
        <w:rPr>
          <w:rFonts w:ascii="Arial" w:eastAsia="Times New Roman" w:hAnsi="Arial" w:cs="Arial"/>
          <w:color w:val="000000"/>
          <w:sz w:val="24"/>
          <w:szCs w:val="24"/>
          <w:shd w:val="clear" w:color="auto" w:fill="FFFFFF"/>
          <w:lang w:eastAsia="pt-BR"/>
        </w:rPr>
        <w:t xml:space="preserve"> mostrando que </w:t>
      </w:r>
      <w:r w:rsidRPr="00904EC1">
        <w:rPr>
          <w:rFonts w:ascii="Arial" w:eastAsia="Times New Roman" w:hAnsi="Arial" w:cs="Arial"/>
          <w:color w:val="000000"/>
          <w:sz w:val="24"/>
          <w:szCs w:val="24"/>
          <w:lang w:eastAsia="pt-BR"/>
        </w:rPr>
        <w:t>sete apresentam AVC e</w:t>
      </w:r>
      <w:r w:rsidR="00797239"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des</w:t>
      </w:r>
      <w:r w:rsidR="00797239" w:rsidRPr="00904EC1">
        <w:rPr>
          <w:rFonts w:ascii="Arial" w:eastAsia="Times New Roman" w:hAnsi="Arial" w:cs="Arial"/>
          <w:color w:val="000000"/>
          <w:sz w:val="24"/>
          <w:szCs w:val="24"/>
          <w:lang w:eastAsia="pt-BR"/>
        </w:rPr>
        <w:t>s</w:t>
      </w:r>
      <w:r w:rsidRPr="00904EC1">
        <w:rPr>
          <w:rFonts w:ascii="Arial" w:eastAsia="Times New Roman" w:hAnsi="Arial" w:cs="Arial"/>
          <w:color w:val="000000"/>
          <w:sz w:val="24"/>
          <w:szCs w:val="24"/>
          <w:lang w:eastAsia="pt-BR"/>
        </w:rPr>
        <w:t xml:space="preserve">es, </w:t>
      </w:r>
      <w:r w:rsidR="004812E4" w:rsidRPr="00904EC1">
        <w:rPr>
          <w:rFonts w:ascii="Arial" w:eastAsia="Times New Roman" w:hAnsi="Arial" w:cs="Arial"/>
          <w:color w:val="000000"/>
          <w:sz w:val="24"/>
          <w:szCs w:val="24"/>
          <w:lang w:eastAsia="pt-BR"/>
        </w:rPr>
        <w:t>seis</w:t>
      </w:r>
      <w:r w:rsidRPr="00904EC1">
        <w:rPr>
          <w:rFonts w:ascii="Arial" w:eastAsia="Times New Roman" w:hAnsi="Arial" w:cs="Arial"/>
          <w:color w:val="000000"/>
          <w:sz w:val="24"/>
          <w:szCs w:val="24"/>
          <w:lang w:eastAsia="pt-BR"/>
        </w:rPr>
        <w:t xml:space="preserve"> são do sexo masculino (P2, P4, P5, P11, P12), com mais de 60 anos, exceção de P6, que à época da avaliação estava com 59 anos. Sabe-se que o número de indivíduos com mais de 60 anos de idade vem crescendo acentuadamente nas últimas décadas em todo o mundo, com projeções indicando que</w:t>
      </w:r>
      <w:r w:rsidR="00797239"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em 2050</w:t>
      </w:r>
      <w:r w:rsidR="00797239"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esse grupo contará com cerca de 1.900 milhões de pessoas. No Brasil, essa faixa da população apresentou um crescimento de 33,65% no período de 2010 a 2016, e, com isso, as DCNT passaram a ser predominantes</w:t>
      </w:r>
      <w:r w:rsidR="00797239" w:rsidRPr="00904EC1">
        <w:rPr>
          <w:rFonts w:ascii="Arial" w:eastAsia="Times New Roman" w:hAnsi="Arial" w:cs="Arial"/>
          <w:color w:val="000000"/>
          <w:sz w:val="24"/>
          <w:szCs w:val="24"/>
          <w:lang w:eastAsia="pt-BR"/>
        </w:rPr>
        <w:t>,</w:t>
      </w:r>
      <w:r w:rsidRPr="00904EC1">
        <w:rPr>
          <w:rFonts w:ascii="Arial" w:eastAsia="Times New Roman" w:hAnsi="Arial" w:cs="Arial"/>
          <w:color w:val="000000"/>
          <w:sz w:val="24"/>
          <w:szCs w:val="24"/>
          <w:lang w:eastAsia="pt-BR"/>
        </w:rPr>
        <w:t xml:space="preserve"> com destaque para as Doenças Cardiovasculares, dentre as quais destaca-se o AVC, uma das principais causas de morte e incapacidade no Brasil e no mundo (JORGE et al., 2008).</w:t>
      </w:r>
    </w:p>
    <w:p w14:paraId="60F94B71" w14:textId="774C353E" w:rsidR="00BD0AF8" w:rsidRPr="00904EC1" w:rsidRDefault="002F4F45" w:rsidP="00904EC1">
      <w:pPr>
        <w:spacing w:line="360" w:lineRule="auto"/>
        <w:ind w:firstLine="851"/>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E</w:t>
      </w:r>
      <w:r w:rsidR="00BD0AF8" w:rsidRPr="00904EC1">
        <w:rPr>
          <w:rFonts w:ascii="Arial" w:eastAsia="Times New Roman" w:hAnsi="Arial" w:cs="Arial"/>
          <w:color w:val="000000"/>
          <w:sz w:val="24"/>
          <w:szCs w:val="24"/>
          <w:lang w:eastAsia="pt-BR"/>
        </w:rPr>
        <w:t>studo realizado por</w:t>
      </w:r>
      <w:r w:rsidR="00502F77" w:rsidRPr="00904EC1">
        <w:rPr>
          <w:rFonts w:ascii="Arial" w:eastAsia="Times New Roman" w:hAnsi="Arial" w:cs="Arial"/>
          <w:color w:val="000000"/>
          <w:sz w:val="24"/>
          <w:szCs w:val="24"/>
          <w:lang w:eastAsia="pt-BR"/>
        </w:rPr>
        <w:t xml:space="preserve"> Souza-Uva </w:t>
      </w:r>
      <w:r w:rsidR="00BD0AF8" w:rsidRPr="00904EC1">
        <w:rPr>
          <w:rFonts w:ascii="Arial" w:eastAsia="Times New Roman" w:hAnsi="Arial" w:cs="Arial"/>
          <w:color w:val="000000"/>
          <w:sz w:val="24"/>
          <w:szCs w:val="24"/>
          <w:lang w:eastAsia="pt-BR"/>
        </w:rPr>
        <w:t>et al. (2012)</w:t>
      </w:r>
      <w:r w:rsidR="00502F77" w:rsidRPr="00904EC1">
        <w:rPr>
          <w:rFonts w:ascii="Arial" w:eastAsia="Times New Roman" w:hAnsi="Arial" w:cs="Arial"/>
          <w:color w:val="000000"/>
          <w:sz w:val="24"/>
          <w:szCs w:val="24"/>
          <w:lang w:eastAsia="pt-BR"/>
        </w:rPr>
        <w:t>,</w:t>
      </w:r>
      <w:r w:rsidR="00BD0AF8" w:rsidRPr="00904EC1">
        <w:rPr>
          <w:rFonts w:ascii="Arial" w:eastAsia="Times New Roman" w:hAnsi="Arial" w:cs="Arial"/>
          <w:color w:val="000000"/>
          <w:sz w:val="24"/>
          <w:szCs w:val="24"/>
          <w:lang w:eastAsia="pt-BR"/>
        </w:rPr>
        <w:t xml:space="preserve"> observou que a taxa de incidência de AVC tem-se mantido sempre superior nos homens, o que pode estar </w:t>
      </w:r>
      <w:r w:rsidR="00BD0AF8" w:rsidRPr="00904EC1">
        <w:rPr>
          <w:rFonts w:ascii="Arial" w:eastAsia="Times New Roman" w:hAnsi="Arial" w:cs="Arial"/>
          <w:color w:val="000000"/>
          <w:sz w:val="24"/>
          <w:szCs w:val="24"/>
          <w:lang w:eastAsia="pt-BR"/>
        </w:rPr>
        <w:lastRenderedPageBreak/>
        <w:t>relacionado à maior prevalência de hipertensão arterial e consumo de cigarro nes</w:t>
      </w:r>
      <w:r w:rsidR="00797239" w:rsidRPr="00904EC1">
        <w:rPr>
          <w:rFonts w:ascii="Arial" w:eastAsia="Times New Roman" w:hAnsi="Arial" w:cs="Arial"/>
          <w:color w:val="000000"/>
          <w:sz w:val="24"/>
          <w:szCs w:val="24"/>
          <w:lang w:eastAsia="pt-BR"/>
        </w:rPr>
        <w:t>s</w:t>
      </w:r>
      <w:r w:rsidR="00BD0AF8" w:rsidRPr="00904EC1">
        <w:rPr>
          <w:rFonts w:ascii="Arial" w:eastAsia="Times New Roman" w:hAnsi="Arial" w:cs="Arial"/>
          <w:color w:val="000000"/>
          <w:sz w:val="24"/>
          <w:szCs w:val="24"/>
          <w:lang w:eastAsia="pt-BR"/>
        </w:rPr>
        <w:t>e sexo, ratificando os dados encontrados n</w:t>
      </w:r>
      <w:r w:rsidR="009127BF" w:rsidRPr="00904EC1">
        <w:rPr>
          <w:rFonts w:ascii="Arial" w:eastAsia="Times New Roman" w:hAnsi="Arial" w:cs="Arial"/>
          <w:color w:val="000000"/>
          <w:sz w:val="24"/>
          <w:szCs w:val="24"/>
          <w:lang w:eastAsia="pt-BR"/>
        </w:rPr>
        <w:t xml:space="preserve">este </w:t>
      </w:r>
      <w:r w:rsidR="00BD0AF8" w:rsidRPr="00904EC1">
        <w:rPr>
          <w:rFonts w:ascii="Arial" w:eastAsia="Times New Roman" w:hAnsi="Arial" w:cs="Arial"/>
          <w:color w:val="000000"/>
          <w:sz w:val="24"/>
          <w:szCs w:val="24"/>
          <w:lang w:eastAsia="pt-BR"/>
        </w:rPr>
        <w:t>estudo. </w:t>
      </w:r>
    </w:p>
    <w:p w14:paraId="56D0112E" w14:textId="5A472A50" w:rsidR="00BD0AF8" w:rsidRPr="00904EC1" w:rsidRDefault="009127BF"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Os</w:t>
      </w:r>
      <w:r w:rsidR="00BD0AF8" w:rsidRPr="00904EC1">
        <w:rPr>
          <w:rFonts w:ascii="Arial" w:eastAsia="Times New Roman" w:hAnsi="Arial" w:cs="Arial"/>
          <w:sz w:val="24"/>
          <w:szCs w:val="24"/>
          <w:lang w:eastAsia="pt-BR"/>
        </w:rPr>
        <w:t xml:space="preserve"> resulta</w:t>
      </w:r>
      <w:r w:rsidR="004812E4" w:rsidRPr="00904EC1">
        <w:rPr>
          <w:rFonts w:ascii="Arial" w:eastAsia="Times New Roman" w:hAnsi="Arial" w:cs="Arial"/>
          <w:sz w:val="24"/>
          <w:szCs w:val="24"/>
          <w:lang w:eastAsia="pt-BR"/>
        </w:rPr>
        <w:t xml:space="preserve">dos </w:t>
      </w:r>
      <w:r w:rsidRPr="00904EC1">
        <w:rPr>
          <w:rFonts w:ascii="Arial" w:eastAsia="Times New Roman" w:hAnsi="Arial" w:cs="Arial"/>
          <w:sz w:val="24"/>
          <w:szCs w:val="24"/>
          <w:lang w:eastAsia="pt-BR"/>
        </w:rPr>
        <w:t xml:space="preserve">da presente pesquisa </w:t>
      </w:r>
      <w:r w:rsidR="004812E4" w:rsidRPr="00904EC1">
        <w:rPr>
          <w:rFonts w:ascii="Arial" w:eastAsia="Times New Roman" w:hAnsi="Arial" w:cs="Arial"/>
          <w:sz w:val="24"/>
          <w:szCs w:val="24"/>
          <w:lang w:eastAsia="pt-BR"/>
        </w:rPr>
        <w:t xml:space="preserve">demonstram, a partir </w:t>
      </w:r>
      <w:r w:rsidR="00BD0AF8" w:rsidRPr="00904EC1">
        <w:rPr>
          <w:rFonts w:ascii="Arial" w:eastAsia="Times New Roman" w:hAnsi="Arial" w:cs="Arial"/>
          <w:sz w:val="24"/>
          <w:szCs w:val="24"/>
          <w:lang w:eastAsia="pt-BR"/>
        </w:rPr>
        <w:t>do IB e da EEB</w:t>
      </w:r>
      <w:r w:rsidR="00797239" w:rsidRPr="00904EC1">
        <w:rPr>
          <w:rFonts w:ascii="Arial" w:eastAsia="Times New Roman" w:hAnsi="Arial" w:cs="Arial"/>
          <w:sz w:val="24"/>
          <w:szCs w:val="24"/>
          <w:lang w:eastAsia="pt-BR"/>
        </w:rPr>
        <w:t>,</w:t>
      </w:r>
      <w:r w:rsidR="00BD0AF8" w:rsidRPr="00904EC1">
        <w:rPr>
          <w:rFonts w:ascii="Arial" w:eastAsia="Times New Roman" w:hAnsi="Arial" w:cs="Arial"/>
          <w:sz w:val="24"/>
          <w:szCs w:val="24"/>
          <w:lang w:eastAsia="pt-BR"/>
        </w:rPr>
        <w:t xml:space="preserve"> que os pacientes com diagnóstico de AVE</w:t>
      </w:r>
      <w:r w:rsidRPr="00904EC1">
        <w:rPr>
          <w:rFonts w:ascii="Arial" w:eastAsia="Times New Roman" w:hAnsi="Arial" w:cs="Arial"/>
          <w:sz w:val="24"/>
          <w:szCs w:val="24"/>
          <w:lang w:eastAsia="pt-BR"/>
        </w:rPr>
        <w:t xml:space="preserve"> –</w:t>
      </w:r>
      <w:r w:rsidR="00BD0AF8" w:rsidRPr="00904EC1">
        <w:rPr>
          <w:rFonts w:ascii="Arial" w:eastAsia="Times New Roman" w:hAnsi="Arial" w:cs="Arial"/>
          <w:sz w:val="24"/>
          <w:szCs w:val="24"/>
          <w:lang w:eastAsia="pt-BR"/>
        </w:rPr>
        <w:t xml:space="preserve"> P2 (M; 66 anos), P5 (M; 67 anos), P</w:t>
      </w:r>
      <w:r w:rsidR="004812E4" w:rsidRPr="00904EC1">
        <w:rPr>
          <w:rFonts w:ascii="Arial" w:eastAsia="Times New Roman" w:hAnsi="Arial" w:cs="Arial"/>
          <w:sz w:val="24"/>
          <w:szCs w:val="24"/>
          <w:lang w:eastAsia="pt-BR"/>
        </w:rPr>
        <w:t>6 (M; 59 anos), P8 (F; 72 anos)</w:t>
      </w:r>
      <w:r w:rsidR="00BD0AF8" w:rsidRPr="00904EC1">
        <w:rPr>
          <w:rFonts w:ascii="Arial" w:eastAsia="Times New Roman" w:hAnsi="Arial" w:cs="Arial"/>
          <w:sz w:val="24"/>
          <w:szCs w:val="24"/>
          <w:lang w:eastAsia="pt-BR"/>
        </w:rPr>
        <w:t xml:space="preserve"> e P12 (M; 60 anos)</w:t>
      </w:r>
      <w:r w:rsidRPr="00904EC1">
        <w:rPr>
          <w:rFonts w:ascii="Arial" w:eastAsia="Times New Roman" w:hAnsi="Arial" w:cs="Arial"/>
          <w:sz w:val="24"/>
          <w:szCs w:val="24"/>
          <w:lang w:eastAsia="pt-BR"/>
        </w:rPr>
        <w:t xml:space="preserve"> –</w:t>
      </w:r>
      <w:r w:rsidR="00BD0AF8" w:rsidRPr="00904EC1">
        <w:rPr>
          <w:rFonts w:ascii="Arial" w:eastAsia="Times New Roman" w:hAnsi="Arial" w:cs="Arial"/>
          <w:sz w:val="24"/>
          <w:szCs w:val="24"/>
          <w:lang w:eastAsia="pt-BR"/>
        </w:rPr>
        <w:t xml:space="preserve"> a</w:t>
      </w:r>
      <w:r w:rsidR="004812E4" w:rsidRPr="00904EC1">
        <w:rPr>
          <w:rFonts w:ascii="Arial" w:eastAsia="Times New Roman" w:hAnsi="Arial" w:cs="Arial"/>
          <w:sz w:val="24"/>
          <w:szCs w:val="24"/>
          <w:lang w:eastAsia="pt-BR"/>
        </w:rPr>
        <w:t>presentaram ganhos numéricos na avaliação</w:t>
      </w:r>
      <w:r w:rsidR="00BD0AF8" w:rsidRPr="00904EC1">
        <w:rPr>
          <w:rFonts w:ascii="Arial" w:eastAsia="Times New Roman" w:hAnsi="Arial" w:cs="Arial"/>
          <w:sz w:val="24"/>
          <w:szCs w:val="24"/>
          <w:lang w:eastAsia="pt-BR"/>
        </w:rPr>
        <w:t xml:space="preserve"> e reavaliações, a partir do tratamento</w:t>
      </w:r>
      <w:r w:rsidR="00E871D3" w:rsidRPr="00904EC1">
        <w:rPr>
          <w:rFonts w:ascii="Arial" w:eastAsia="Times New Roman" w:hAnsi="Arial" w:cs="Arial"/>
          <w:sz w:val="24"/>
          <w:szCs w:val="24"/>
          <w:lang w:eastAsia="pt-BR"/>
        </w:rPr>
        <w:t xml:space="preserve"> fisioterapêutico</w:t>
      </w:r>
      <w:r w:rsidRPr="00904EC1">
        <w:rPr>
          <w:rFonts w:ascii="Arial" w:eastAsia="Times New Roman" w:hAnsi="Arial" w:cs="Arial"/>
          <w:sz w:val="24"/>
          <w:szCs w:val="24"/>
          <w:lang w:eastAsia="pt-BR"/>
        </w:rPr>
        <w:t xml:space="preserve">. </w:t>
      </w:r>
      <w:r w:rsidR="00E871D3" w:rsidRPr="00904EC1">
        <w:rPr>
          <w:rFonts w:ascii="Arial" w:eastAsia="Times New Roman" w:hAnsi="Arial" w:cs="Arial"/>
          <w:sz w:val="24"/>
          <w:szCs w:val="24"/>
          <w:lang w:eastAsia="pt-BR"/>
        </w:rPr>
        <w:t xml:space="preserve">P2 obteve </w:t>
      </w:r>
      <w:r w:rsidR="00BD0AF8" w:rsidRPr="00904EC1">
        <w:rPr>
          <w:rFonts w:ascii="Arial" w:eastAsia="Times New Roman" w:hAnsi="Arial" w:cs="Arial"/>
          <w:sz w:val="24"/>
          <w:szCs w:val="24"/>
          <w:lang w:eastAsia="pt-BR"/>
        </w:rPr>
        <w:t xml:space="preserve">pontuações de 80/85/90 </w:t>
      </w:r>
      <w:r w:rsidR="00E871D3" w:rsidRPr="00904EC1">
        <w:rPr>
          <w:rFonts w:ascii="Arial" w:eastAsia="Times New Roman" w:hAnsi="Arial" w:cs="Arial"/>
          <w:sz w:val="24"/>
          <w:szCs w:val="24"/>
          <w:lang w:eastAsia="pt-BR"/>
        </w:rPr>
        <w:t xml:space="preserve">no IB e 24/38/43 </w:t>
      </w:r>
      <w:r w:rsidR="00BD0AF8" w:rsidRPr="00904EC1">
        <w:rPr>
          <w:rFonts w:ascii="Arial" w:eastAsia="Times New Roman" w:hAnsi="Arial" w:cs="Arial"/>
          <w:sz w:val="24"/>
          <w:szCs w:val="24"/>
          <w:lang w:eastAsia="pt-BR"/>
        </w:rPr>
        <w:t>na EEB; P4 manteve 100 pontos no IB e obteve 40/52 na EEB; P5 passou de 55 para 75 no IB e de 40 para 52 pontos na EEB; P6 obteve 90 pontos na avaliação</w:t>
      </w:r>
      <w:r w:rsidR="00E871D3" w:rsidRPr="00904EC1">
        <w:rPr>
          <w:rFonts w:ascii="Arial" w:eastAsia="Times New Roman" w:hAnsi="Arial" w:cs="Arial"/>
          <w:sz w:val="24"/>
          <w:szCs w:val="24"/>
          <w:lang w:eastAsia="pt-BR"/>
        </w:rPr>
        <w:t xml:space="preserve"> do IB, evoluindo para</w:t>
      </w:r>
      <w:r w:rsidRPr="00904EC1">
        <w:rPr>
          <w:rFonts w:ascii="Arial" w:eastAsia="Times New Roman" w:hAnsi="Arial" w:cs="Arial"/>
          <w:sz w:val="24"/>
          <w:szCs w:val="24"/>
          <w:lang w:eastAsia="pt-BR"/>
        </w:rPr>
        <w:t xml:space="preserve"> </w:t>
      </w:r>
      <w:r w:rsidR="00BD0AF8" w:rsidRPr="00904EC1">
        <w:rPr>
          <w:rFonts w:ascii="Arial" w:eastAsia="Times New Roman" w:hAnsi="Arial" w:cs="Arial"/>
          <w:sz w:val="24"/>
          <w:szCs w:val="24"/>
          <w:lang w:eastAsia="pt-BR"/>
        </w:rPr>
        <w:t xml:space="preserve">100 </w:t>
      </w:r>
      <w:r w:rsidR="00E871D3" w:rsidRPr="00904EC1">
        <w:rPr>
          <w:rFonts w:ascii="Arial" w:eastAsia="Times New Roman" w:hAnsi="Arial" w:cs="Arial"/>
          <w:sz w:val="24"/>
          <w:szCs w:val="24"/>
          <w:lang w:eastAsia="pt-BR"/>
        </w:rPr>
        <w:t>na R1, mantidos em R2</w:t>
      </w:r>
      <w:r w:rsidR="00BD0AF8" w:rsidRPr="00904EC1">
        <w:rPr>
          <w:rFonts w:ascii="Arial" w:eastAsia="Times New Roman" w:hAnsi="Arial" w:cs="Arial"/>
          <w:sz w:val="24"/>
          <w:szCs w:val="24"/>
          <w:lang w:eastAsia="pt-BR"/>
        </w:rPr>
        <w:t>; a pon</w:t>
      </w:r>
      <w:r w:rsidR="00E871D3" w:rsidRPr="00904EC1">
        <w:rPr>
          <w:rFonts w:ascii="Arial" w:eastAsia="Times New Roman" w:hAnsi="Arial" w:cs="Arial"/>
          <w:sz w:val="24"/>
          <w:szCs w:val="24"/>
          <w:lang w:eastAsia="pt-BR"/>
        </w:rPr>
        <w:t xml:space="preserve">tuação de P8 foi 80/95/95 </w:t>
      </w:r>
      <w:r w:rsidR="00BD0AF8" w:rsidRPr="00904EC1">
        <w:rPr>
          <w:rFonts w:ascii="Arial" w:eastAsia="Times New Roman" w:hAnsi="Arial" w:cs="Arial"/>
          <w:sz w:val="24"/>
          <w:szCs w:val="24"/>
          <w:lang w:eastAsia="pt-BR"/>
        </w:rPr>
        <w:t>e 48/53/53</w:t>
      </w:r>
      <w:r w:rsidR="00E871D3" w:rsidRPr="00904EC1">
        <w:rPr>
          <w:rFonts w:ascii="Arial" w:eastAsia="Times New Roman" w:hAnsi="Arial" w:cs="Arial"/>
          <w:sz w:val="24"/>
          <w:szCs w:val="24"/>
          <w:lang w:eastAsia="pt-BR"/>
        </w:rPr>
        <w:t xml:space="preserve">, respectivamente no IB e </w:t>
      </w:r>
      <w:r w:rsidR="00BD0AF8" w:rsidRPr="00904EC1">
        <w:rPr>
          <w:rFonts w:ascii="Arial" w:eastAsia="Times New Roman" w:hAnsi="Arial" w:cs="Arial"/>
          <w:sz w:val="24"/>
          <w:szCs w:val="24"/>
          <w:lang w:eastAsia="pt-BR"/>
        </w:rPr>
        <w:t xml:space="preserve">EEB; </w:t>
      </w:r>
      <w:r w:rsidR="0023654C" w:rsidRPr="00904EC1">
        <w:rPr>
          <w:rFonts w:ascii="Arial" w:eastAsia="Times New Roman" w:hAnsi="Arial" w:cs="Arial"/>
          <w:sz w:val="24"/>
          <w:szCs w:val="24"/>
          <w:lang w:eastAsia="pt-BR"/>
        </w:rPr>
        <w:t xml:space="preserve">P12 evoluiu de 85 para 95 e 100 pontos no IB e de </w:t>
      </w:r>
      <w:r w:rsidR="0048024D" w:rsidRPr="00904EC1">
        <w:rPr>
          <w:rFonts w:ascii="Arial" w:eastAsia="Times New Roman" w:hAnsi="Arial" w:cs="Arial"/>
          <w:sz w:val="24"/>
          <w:szCs w:val="24"/>
          <w:lang w:eastAsia="pt-BR"/>
        </w:rPr>
        <w:t>40/51/52 na EEB e, por fim,</w:t>
      </w:r>
      <w:r w:rsidR="0048024D" w:rsidRPr="00904EC1">
        <w:rPr>
          <w:rFonts w:ascii="Arial" w:eastAsia="Times New Roman" w:hAnsi="Arial" w:cs="Arial"/>
          <w:color w:val="FF0000"/>
          <w:sz w:val="24"/>
          <w:szCs w:val="24"/>
          <w:lang w:eastAsia="pt-BR"/>
        </w:rPr>
        <w:t xml:space="preserve"> </w:t>
      </w:r>
      <w:r w:rsidR="00BD0AF8" w:rsidRPr="00904EC1">
        <w:rPr>
          <w:rFonts w:ascii="Arial" w:eastAsia="Times New Roman" w:hAnsi="Arial" w:cs="Arial"/>
          <w:color w:val="000000"/>
          <w:sz w:val="24"/>
          <w:szCs w:val="24"/>
          <w:lang w:eastAsia="pt-BR"/>
        </w:rPr>
        <w:t>P11</w:t>
      </w:r>
      <w:r w:rsidR="00E871D3" w:rsidRPr="00904EC1">
        <w:rPr>
          <w:rFonts w:ascii="Arial" w:eastAsia="Times New Roman" w:hAnsi="Arial" w:cs="Arial"/>
          <w:color w:val="000000"/>
          <w:sz w:val="24"/>
          <w:szCs w:val="24"/>
          <w:lang w:eastAsia="pt-BR"/>
        </w:rPr>
        <w:t xml:space="preserve"> (M; </w:t>
      </w:r>
      <w:r w:rsidR="004812E4" w:rsidRPr="00904EC1">
        <w:rPr>
          <w:rFonts w:ascii="Arial" w:eastAsia="Times New Roman" w:hAnsi="Arial" w:cs="Arial"/>
          <w:color w:val="000000"/>
          <w:sz w:val="24"/>
          <w:szCs w:val="24"/>
          <w:lang w:eastAsia="pt-BR"/>
        </w:rPr>
        <w:t xml:space="preserve">88 anos) </w:t>
      </w:r>
      <w:r w:rsidR="00E871D3" w:rsidRPr="00904EC1">
        <w:rPr>
          <w:rFonts w:ascii="Arial" w:eastAsia="Times New Roman" w:hAnsi="Arial" w:cs="Arial"/>
          <w:color w:val="000000"/>
          <w:sz w:val="24"/>
          <w:szCs w:val="24"/>
          <w:lang w:eastAsia="pt-BR"/>
        </w:rPr>
        <w:t>manteve as</w:t>
      </w:r>
      <w:r w:rsidR="004812E4" w:rsidRPr="00904EC1">
        <w:rPr>
          <w:rFonts w:ascii="Arial" w:eastAsia="Times New Roman" w:hAnsi="Arial" w:cs="Arial"/>
          <w:color w:val="000000"/>
          <w:sz w:val="24"/>
          <w:szCs w:val="24"/>
          <w:lang w:eastAsia="pt-BR"/>
        </w:rPr>
        <w:t xml:space="preserve"> pontuaç</w:t>
      </w:r>
      <w:r w:rsidR="00E871D3" w:rsidRPr="00904EC1">
        <w:rPr>
          <w:rFonts w:ascii="Arial" w:eastAsia="Times New Roman" w:hAnsi="Arial" w:cs="Arial"/>
          <w:color w:val="000000"/>
          <w:sz w:val="24"/>
          <w:szCs w:val="24"/>
          <w:lang w:eastAsia="pt-BR"/>
        </w:rPr>
        <w:t>ões decorrentes da avaliação -</w:t>
      </w:r>
      <w:r w:rsidR="0023654C" w:rsidRPr="00904EC1">
        <w:rPr>
          <w:rFonts w:ascii="Arial" w:eastAsia="Times New Roman" w:hAnsi="Arial" w:cs="Arial"/>
          <w:color w:val="000000"/>
          <w:sz w:val="24"/>
          <w:szCs w:val="24"/>
          <w:lang w:eastAsia="pt-BR"/>
        </w:rPr>
        <w:t xml:space="preserve"> 55</w:t>
      </w:r>
      <w:r w:rsidR="00E871D3" w:rsidRPr="00904EC1">
        <w:rPr>
          <w:rFonts w:ascii="Arial" w:eastAsia="Times New Roman" w:hAnsi="Arial" w:cs="Arial"/>
          <w:color w:val="000000"/>
          <w:sz w:val="24"/>
          <w:szCs w:val="24"/>
          <w:lang w:eastAsia="pt-BR"/>
        </w:rPr>
        <w:t xml:space="preserve"> pontos no IB e </w:t>
      </w:r>
      <w:r w:rsidR="0023654C" w:rsidRPr="00904EC1">
        <w:rPr>
          <w:rFonts w:ascii="Arial" w:eastAsia="Times New Roman" w:hAnsi="Arial" w:cs="Arial"/>
          <w:color w:val="000000"/>
          <w:sz w:val="24"/>
          <w:szCs w:val="24"/>
          <w:lang w:eastAsia="pt-BR"/>
        </w:rPr>
        <w:t>36</w:t>
      </w:r>
      <w:r w:rsidR="00E871D3" w:rsidRPr="00904EC1">
        <w:rPr>
          <w:rFonts w:ascii="Arial" w:eastAsia="Times New Roman" w:hAnsi="Arial" w:cs="Arial"/>
          <w:color w:val="000000"/>
          <w:sz w:val="24"/>
          <w:szCs w:val="24"/>
          <w:lang w:eastAsia="pt-BR"/>
        </w:rPr>
        <w:t xml:space="preserve"> pontos na EEB - em R1 e R2</w:t>
      </w:r>
      <w:r w:rsidR="00FD234A" w:rsidRPr="00904EC1">
        <w:rPr>
          <w:rFonts w:ascii="Arial" w:eastAsia="Times New Roman" w:hAnsi="Arial" w:cs="Arial"/>
          <w:color w:val="000000"/>
          <w:sz w:val="24"/>
          <w:szCs w:val="24"/>
          <w:lang w:eastAsia="pt-BR"/>
        </w:rPr>
        <w:t>.</w:t>
      </w:r>
    </w:p>
    <w:p w14:paraId="072FF778" w14:textId="0E79922E" w:rsidR="00B545CA" w:rsidRPr="00904EC1" w:rsidRDefault="00BD0AF8" w:rsidP="00904EC1">
      <w:pPr>
        <w:spacing w:line="360" w:lineRule="auto"/>
        <w:ind w:firstLine="851"/>
        <w:jc w:val="both"/>
        <w:rPr>
          <w:rFonts w:ascii="Arial" w:eastAsia="Times New Roman" w:hAnsi="Arial" w:cs="Arial"/>
          <w:color w:val="000000"/>
          <w:sz w:val="24"/>
          <w:szCs w:val="24"/>
          <w:lang w:eastAsia="pt-BR"/>
        </w:rPr>
      </w:pPr>
      <w:r w:rsidRPr="00904EC1">
        <w:rPr>
          <w:rFonts w:ascii="Arial" w:eastAsia="Times New Roman" w:hAnsi="Arial" w:cs="Arial"/>
          <w:color w:val="000000"/>
          <w:sz w:val="24"/>
          <w:szCs w:val="24"/>
          <w:lang w:eastAsia="pt-BR"/>
        </w:rPr>
        <w:t>Importante destacar, com relação ao IB, que a pontuação varia de 0 a 100 ponto</w:t>
      </w:r>
      <w:r w:rsidR="00E871D3" w:rsidRPr="00904EC1">
        <w:rPr>
          <w:rFonts w:ascii="Arial" w:eastAsia="Times New Roman" w:hAnsi="Arial" w:cs="Arial"/>
          <w:color w:val="000000"/>
          <w:sz w:val="24"/>
          <w:szCs w:val="24"/>
          <w:lang w:eastAsia="pt-BR"/>
        </w:rPr>
        <w:t xml:space="preserve">s, </w:t>
      </w:r>
      <w:r w:rsidR="009127BF" w:rsidRPr="00904EC1">
        <w:rPr>
          <w:rFonts w:ascii="Arial" w:eastAsia="Times New Roman" w:hAnsi="Arial" w:cs="Arial"/>
          <w:color w:val="000000"/>
          <w:sz w:val="24"/>
          <w:szCs w:val="24"/>
          <w:lang w:eastAsia="pt-BR"/>
        </w:rPr>
        <w:t>sendo</w:t>
      </w:r>
      <w:r w:rsidR="00E871D3" w:rsidRPr="00904EC1">
        <w:rPr>
          <w:rFonts w:ascii="Arial" w:eastAsia="Times New Roman" w:hAnsi="Arial" w:cs="Arial"/>
          <w:color w:val="000000"/>
          <w:sz w:val="24"/>
          <w:szCs w:val="24"/>
          <w:lang w:eastAsia="pt-BR"/>
        </w:rPr>
        <w:t xml:space="preserve"> </w:t>
      </w:r>
      <w:r w:rsidR="009127BF" w:rsidRPr="00904EC1">
        <w:rPr>
          <w:rFonts w:ascii="Arial" w:eastAsia="Times New Roman" w:hAnsi="Arial" w:cs="Arial"/>
          <w:color w:val="000000"/>
          <w:sz w:val="24"/>
          <w:szCs w:val="24"/>
          <w:lang w:eastAsia="pt-BR"/>
        </w:rPr>
        <w:t xml:space="preserve">que </w:t>
      </w:r>
      <w:r w:rsidR="00E871D3" w:rsidRPr="00904EC1">
        <w:rPr>
          <w:rFonts w:ascii="Arial" w:eastAsia="Times New Roman" w:hAnsi="Arial" w:cs="Arial"/>
          <w:color w:val="000000"/>
          <w:sz w:val="24"/>
          <w:szCs w:val="24"/>
          <w:lang w:eastAsia="pt-BR"/>
        </w:rPr>
        <w:t xml:space="preserve">um resultado de 0 a 15 </w:t>
      </w:r>
      <w:r w:rsidRPr="00904EC1">
        <w:rPr>
          <w:rFonts w:ascii="Arial" w:eastAsia="Times New Roman" w:hAnsi="Arial" w:cs="Arial"/>
          <w:color w:val="000000"/>
          <w:sz w:val="24"/>
          <w:szCs w:val="24"/>
          <w:lang w:eastAsia="pt-BR"/>
        </w:rPr>
        <w:t xml:space="preserve">indica que a pessoa apresenta dependência total de terceiros para a realização de AVD; de 20 a 35 pontos, a dependência é considerada grave; quando a pontuação varia de 40 a 55 pontos, considera-se uma dependência moderada; resultados entre 60 e 95 pontos indicam dependência leve e 100 pontos demonstram independência total em atividades do dia a dia  (WALTER, GRAVE, PÈRICO, 2009). </w:t>
      </w:r>
    </w:p>
    <w:p w14:paraId="584A5C32" w14:textId="6722BB54"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000000"/>
          <w:sz w:val="24"/>
          <w:szCs w:val="24"/>
          <w:lang w:eastAsia="pt-BR"/>
        </w:rPr>
        <w:t>Is</w:t>
      </w:r>
      <w:r w:rsidR="009127BF" w:rsidRPr="00904EC1">
        <w:rPr>
          <w:rFonts w:ascii="Arial" w:eastAsia="Times New Roman" w:hAnsi="Arial" w:cs="Arial"/>
          <w:color w:val="000000"/>
          <w:sz w:val="24"/>
          <w:szCs w:val="24"/>
          <w:lang w:eastAsia="pt-BR"/>
        </w:rPr>
        <w:t>s</w:t>
      </w:r>
      <w:r w:rsidRPr="00904EC1">
        <w:rPr>
          <w:rFonts w:ascii="Arial" w:eastAsia="Times New Roman" w:hAnsi="Arial" w:cs="Arial"/>
          <w:color w:val="000000"/>
          <w:sz w:val="24"/>
          <w:szCs w:val="24"/>
          <w:lang w:eastAsia="pt-BR"/>
        </w:rPr>
        <w:t>o significa dizer, considerando os resultados de nossa amostra, que</w:t>
      </w:r>
      <w:r w:rsidR="0048024D" w:rsidRPr="00904EC1">
        <w:rPr>
          <w:rFonts w:ascii="Arial" w:eastAsia="Times New Roman" w:hAnsi="Arial" w:cs="Arial"/>
          <w:color w:val="000000"/>
          <w:sz w:val="24"/>
          <w:szCs w:val="24"/>
          <w:lang w:eastAsia="pt-BR"/>
        </w:rPr>
        <w:t xml:space="preserve"> P2 e P8, mesmo tendo obtido ganhos numéricos em R1 e R2, mantiveram-se na fa</w:t>
      </w:r>
      <w:r w:rsidR="00502F77" w:rsidRPr="00904EC1">
        <w:rPr>
          <w:rFonts w:ascii="Arial" w:eastAsia="Times New Roman" w:hAnsi="Arial" w:cs="Arial"/>
          <w:color w:val="000000"/>
          <w:sz w:val="24"/>
          <w:szCs w:val="24"/>
          <w:lang w:eastAsia="pt-BR"/>
        </w:rPr>
        <w:t xml:space="preserve">ixa de 60 a 95 pontos do IB, </w:t>
      </w:r>
      <w:r w:rsidR="0048024D" w:rsidRPr="00904EC1">
        <w:rPr>
          <w:rFonts w:ascii="Arial" w:eastAsia="Times New Roman" w:hAnsi="Arial" w:cs="Arial"/>
          <w:color w:val="000000"/>
          <w:sz w:val="24"/>
          <w:szCs w:val="24"/>
          <w:lang w:eastAsia="pt-BR"/>
        </w:rPr>
        <w:t>indica</w:t>
      </w:r>
      <w:r w:rsidR="00502F77" w:rsidRPr="00904EC1">
        <w:rPr>
          <w:rFonts w:ascii="Arial" w:eastAsia="Times New Roman" w:hAnsi="Arial" w:cs="Arial"/>
          <w:color w:val="000000"/>
          <w:sz w:val="24"/>
          <w:szCs w:val="24"/>
          <w:lang w:eastAsia="pt-BR"/>
        </w:rPr>
        <w:t>ndo</w:t>
      </w:r>
      <w:r w:rsidR="0048024D" w:rsidRPr="00904EC1">
        <w:rPr>
          <w:rFonts w:ascii="Arial" w:eastAsia="Times New Roman" w:hAnsi="Arial" w:cs="Arial"/>
          <w:color w:val="000000"/>
          <w:sz w:val="24"/>
          <w:szCs w:val="24"/>
          <w:lang w:eastAsia="pt-BR"/>
        </w:rPr>
        <w:t xml:space="preserve"> dependência leve em AVD; P4 já demonstrava independência total, permanecendo nesta faixa em R1 e R2; </w:t>
      </w:r>
      <w:r w:rsidR="00FD234A" w:rsidRPr="00904EC1">
        <w:rPr>
          <w:rFonts w:ascii="Arial" w:eastAsia="Times New Roman" w:hAnsi="Arial" w:cs="Arial"/>
          <w:color w:val="000000"/>
          <w:sz w:val="24"/>
          <w:szCs w:val="24"/>
          <w:lang w:eastAsia="pt-BR"/>
        </w:rPr>
        <w:t xml:space="preserve">P5 passou da faixa de dependência moderada para leve; P6 passou da faixa numérica de dependência leve para independência total em R2; P11 manteve-se na faixa da dependência moderada e P12 passou de dependência leve para independência total em R2. Assim, apenas P11 não obteve ganhos quantitativos em R1 e R2, o que pode estar relacionado </w:t>
      </w:r>
      <w:r w:rsidR="00502F77" w:rsidRPr="00904EC1">
        <w:rPr>
          <w:rFonts w:ascii="Arial" w:eastAsia="Times New Roman" w:hAnsi="Arial" w:cs="Arial"/>
          <w:color w:val="000000"/>
          <w:sz w:val="24"/>
          <w:szCs w:val="24"/>
          <w:lang w:eastAsia="pt-BR"/>
        </w:rPr>
        <w:t>à</w:t>
      </w:r>
      <w:r w:rsidR="00FD234A" w:rsidRPr="00904EC1">
        <w:rPr>
          <w:rFonts w:ascii="Arial" w:eastAsia="Times New Roman" w:hAnsi="Arial" w:cs="Arial"/>
          <w:color w:val="000000"/>
          <w:sz w:val="24"/>
          <w:szCs w:val="24"/>
          <w:lang w:eastAsia="pt-BR"/>
        </w:rPr>
        <w:t xml:space="preserve"> sua </w:t>
      </w:r>
      <w:r w:rsidR="00502F77" w:rsidRPr="00904EC1">
        <w:rPr>
          <w:rFonts w:ascii="Arial" w:eastAsia="Times New Roman" w:hAnsi="Arial" w:cs="Arial"/>
          <w:color w:val="000000"/>
          <w:sz w:val="24"/>
          <w:szCs w:val="24"/>
          <w:lang w:eastAsia="pt-BR"/>
        </w:rPr>
        <w:t>idade, sendo es</w:t>
      </w:r>
      <w:r w:rsidR="009127BF" w:rsidRPr="00904EC1">
        <w:rPr>
          <w:rFonts w:ascii="Arial" w:eastAsia="Times New Roman" w:hAnsi="Arial" w:cs="Arial"/>
          <w:color w:val="000000"/>
          <w:sz w:val="24"/>
          <w:szCs w:val="24"/>
          <w:lang w:eastAsia="pt-BR"/>
        </w:rPr>
        <w:t>s</w:t>
      </w:r>
      <w:r w:rsidR="00502F77" w:rsidRPr="00904EC1">
        <w:rPr>
          <w:rFonts w:ascii="Arial" w:eastAsia="Times New Roman" w:hAnsi="Arial" w:cs="Arial"/>
          <w:color w:val="000000"/>
          <w:sz w:val="24"/>
          <w:szCs w:val="24"/>
          <w:lang w:eastAsia="pt-BR"/>
        </w:rPr>
        <w:t xml:space="preserve">e o paciente com a idade mais avançada </w:t>
      </w:r>
      <w:r w:rsidR="00FD234A" w:rsidRPr="00904EC1">
        <w:rPr>
          <w:rFonts w:ascii="Arial" w:eastAsia="Times New Roman" w:hAnsi="Arial" w:cs="Arial"/>
          <w:color w:val="000000"/>
          <w:sz w:val="24"/>
          <w:szCs w:val="24"/>
          <w:lang w:eastAsia="pt-BR"/>
        </w:rPr>
        <w:t>do presente estudo</w:t>
      </w:r>
      <w:r w:rsidR="00B545CA" w:rsidRPr="00904EC1">
        <w:rPr>
          <w:rFonts w:ascii="Arial" w:eastAsia="Times New Roman" w:hAnsi="Arial" w:cs="Arial"/>
          <w:color w:val="000000"/>
          <w:sz w:val="24"/>
          <w:szCs w:val="24"/>
          <w:lang w:eastAsia="pt-BR"/>
        </w:rPr>
        <w:t>.</w:t>
      </w:r>
    </w:p>
    <w:p w14:paraId="5E772DE1" w14:textId="77777777" w:rsidR="002F4F45" w:rsidRDefault="002F4F45" w:rsidP="00904EC1">
      <w:pPr>
        <w:spacing w:line="360" w:lineRule="auto"/>
        <w:ind w:firstLine="851"/>
        <w:jc w:val="both"/>
        <w:rPr>
          <w:rFonts w:ascii="Arial" w:eastAsia="Times New Roman" w:hAnsi="Arial" w:cs="Arial"/>
          <w:sz w:val="24"/>
          <w:szCs w:val="24"/>
          <w:lang w:eastAsia="pt-BR"/>
        </w:rPr>
      </w:pPr>
      <w:r w:rsidRPr="002F4F45">
        <w:rPr>
          <w:rFonts w:ascii="Arial" w:eastAsia="Times New Roman" w:hAnsi="Arial" w:cs="Arial"/>
          <w:sz w:val="24"/>
          <w:szCs w:val="24"/>
          <w:lang w:eastAsia="pt-BR"/>
        </w:rPr>
        <w:t xml:space="preserve">A EEB atinge um máximo de 56 pontos; pontuações até 20 denotam grande prejuízo no equilíbrio, de 21 a 40 pontos o equilíbrio é considerado aceitável e de 41 a 56 pontos o equilíbrio é considerado como um bom equilíbrio. Quanto mais próximo </w:t>
      </w:r>
      <w:r w:rsidRPr="002F4F45">
        <w:rPr>
          <w:rFonts w:ascii="Arial" w:eastAsia="Times New Roman" w:hAnsi="Arial" w:cs="Arial"/>
          <w:sz w:val="24"/>
          <w:szCs w:val="24"/>
          <w:lang w:eastAsia="pt-BR"/>
        </w:rPr>
        <w:lastRenderedPageBreak/>
        <w:t>de 56 pontos, menor é o risco de quedas. Dos pacientes com AVC, com exceção de P11, todos obtiveram ganhos numéricos na EEB; R1 e R2, entretanto, se mantiveram na faixa de 41 a 56 pontos, ou seja, um bom equilíbrio. Provavelmente esses ganhos numéricos tenham se traduzido em ganhos qualitativos. P11 manteve 38 pontos em R1 e R2.</w:t>
      </w:r>
    </w:p>
    <w:p w14:paraId="543F1B7B" w14:textId="5FE139E7" w:rsidR="00BD0AF8" w:rsidRPr="00904EC1" w:rsidRDefault="009127BF"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Um e</w:t>
      </w:r>
      <w:r w:rsidR="00BD0AF8" w:rsidRPr="00904EC1">
        <w:rPr>
          <w:rFonts w:ascii="Arial" w:eastAsia="Times New Roman" w:hAnsi="Arial" w:cs="Arial"/>
          <w:sz w:val="24"/>
          <w:szCs w:val="24"/>
          <w:lang w:eastAsia="pt-BR"/>
        </w:rPr>
        <w:t xml:space="preserve">studo realizado por </w:t>
      </w:r>
      <w:proofErr w:type="spellStart"/>
      <w:r w:rsidR="00BD0AF8" w:rsidRPr="00904EC1">
        <w:rPr>
          <w:rFonts w:ascii="Arial" w:eastAsia="Times New Roman" w:hAnsi="Arial" w:cs="Arial"/>
          <w:sz w:val="24"/>
          <w:szCs w:val="24"/>
          <w:lang w:eastAsia="pt-BR"/>
        </w:rPr>
        <w:t>Scalzo</w:t>
      </w:r>
      <w:proofErr w:type="spellEnd"/>
      <w:r w:rsidR="00BD0AF8" w:rsidRPr="00904EC1">
        <w:rPr>
          <w:rFonts w:ascii="Arial" w:eastAsia="Times New Roman" w:hAnsi="Arial" w:cs="Arial"/>
          <w:sz w:val="24"/>
          <w:szCs w:val="24"/>
          <w:lang w:eastAsia="pt-BR"/>
        </w:rPr>
        <w:t xml:space="preserve"> et al. (2011), com 8 pacientes do sexo masculino</w:t>
      </w:r>
      <w:r w:rsidRPr="00904EC1">
        <w:rPr>
          <w:rFonts w:ascii="Arial" w:eastAsia="Times New Roman" w:hAnsi="Arial" w:cs="Arial"/>
          <w:sz w:val="24"/>
          <w:szCs w:val="24"/>
          <w:lang w:eastAsia="pt-BR"/>
        </w:rPr>
        <w:t>,</w:t>
      </w:r>
      <w:r w:rsidR="00BD0AF8" w:rsidRPr="00904EC1">
        <w:rPr>
          <w:rFonts w:ascii="Arial" w:eastAsia="Times New Roman" w:hAnsi="Arial" w:cs="Arial"/>
          <w:sz w:val="24"/>
          <w:szCs w:val="24"/>
          <w:lang w:eastAsia="pt-BR"/>
        </w:rPr>
        <w:t xml:space="preserve"> com média de idade de 72,3 anos, pós AVC, no qual foi realizado t</w:t>
      </w:r>
      <w:r w:rsidR="00DA4033" w:rsidRPr="00904EC1">
        <w:rPr>
          <w:rFonts w:ascii="Arial" w:eastAsia="Times New Roman" w:hAnsi="Arial" w:cs="Arial"/>
          <w:sz w:val="24"/>
          <w:szCs w:val="24"/>
          <w:lang w:eastAsia="pt-BR"/>
        </w:rPr>
        <w:t xml:space="preserve">reinamento semanal </w:t>
      </w:r>
      <w:r w:rsidR="00BD0AF8" w:rsidRPr="00904EC1">
        <w:rPr>
          <w:rFonts w:ascii="Arial" w:eastAsia="Times New Roman" w:hAnsi="Arial" w:cs="Arial"/>
          <w:sz w:val="24"/>
          <w:szCs w:val="24"/>
          <w:lang w:eastAsia="pt-BR"/>
        </w:rPr>
        <w:t>com condutas voltadas especificamente para a melhora do equilíbrio dinâmico, constatou que seis dos participantes obtiveram melhora no escore da EEB, passando de uma pontuação média de 40 para 50 pontos, quando comparados os resultados iniciais e finais, após 6 meses de fisioterapia, duas vezes por semana. </w:t>
      </w:r>
    </w:p>
    <w:p w14:paraId="140E20AB" w14:textId="77777777"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Outro estudo realizado com seis pacientes hemiplégicos, com o objetivo de verificar o grau de alteração do</w:t>
      </w:r>
      <w:r w:rsidR="00DA4033" w:rsidRPr="00904EC1">
        <w:rPr>
          <w:rFonts w:ascii="Arial" w:eastAsia="Times New Roman" w:hAnsi="Arial" w:cs="Arial"/>
          <w:sz w:val="24"/>
          <w:szCs w:val="24"/>
          <w:lang w:eastAsia="pt-BR"/>
        </w:rPr>
        <w:t xml:space="preserve"> equilíbrio estático, dinâmico </w:t>
      </w:r>
      <w:r w:rsidRPr="00904EC1">
        <w:rPr>
          <w:rFonts w:ascii="Arial" w:eastAsia="Times New Roman" w:hAnsi="Arial" w:cs="Arial"/>
          <w:sz w:val="24"/>
          <w:szCs w:val="24"/>
          <w:lang w:eastAsia="pt-BR"/>
        </w:rPr>
        <w:t xml:space="preserve">e de comprometimento do tronco, </w:t>
      </w:r>
      <w:r w:rsidR="00E6489B" w:rsidRPr="00904EC1">
        <w:rPr>
          <w:rFonts w:ascii="Arial" w:eastAsia="Times New Roman" w:hAnsi="Arial" w:cs="Arial"/>
          <w:sz w:val="24"/>
          <w:szCs w:val="24"/>
          <w:lang w:eastAsia="pt-BR"/>
        </w:rPr>
        <w:t>a</w:t>
      </w:r>
      <w:r w:rsidRPr="00904EC1">
        <w:rPr>
          <w:rFonts w:ascii="Arial" w:eastAsia="Times New Roman" w:hAnsi="Arial" w:cs="Arial"/>
          <w:sz w:val="24"/>
          <w:szCs w:val="24"/>
          <w:lang w:eastAsia="pt-BR"/>
        </w:rPr>
        <w:t>pós AVC, através da Escala de Deficiências de Tronco (EDT) e EEB, no qual os pacientes foram divididos em grupo intervenção (GI) e controle (GC), identificou que o GI, que realizou protocolo de atendimento fisioterapêutico específico com exercícios de alongamento, de equilíbrio e de fortalecimento dos músculos do tronco, obteve aumento</w:t>
      </w:r>
      <w:r w:rsidR="00DA4033" w:rsidRPr="00904EC1">
        <w:rPr>
          <w:rFonts w:ascii="Arial" w:eastAsia="Times New Roman" w:hAnsi="Arial" w:cs="Arial"/>
          <w:sz w:val="24"/>
          <w:szCs w:val="24"/>
          <w:lang w:eastAsia="pt-BR"/>
        </w:rPr>
        <w:t xml:space="preserve"> </w:t>
      </w:r>
      <w:r w:rsidRPr="00904EC1">
        <w:rPr>
          <w:rFonts w:ascii="Arial" w:eastAsia="Times New Roman" w:hAnsi="Arial" w:cs="Arial"/>
          <w:sz w:val="24"/>
          <w:szCs w:val="24"/>
          <w:shd w:val="clear" w:color="auto" w:fill="FFFFFF"/>
          <w:lang w:eastAsia="pt-BR"/>
        </w:rPr>
        <w:t>na pontuação de ambas as escalas na avaliação final, após 10 sessões de fisioterapia</w:t>
      </w:r>
      <w:r w:rsidR="00DA4033" w:rsidRPr="00904EC1">
        <w:rPr>
          <w:rFonts w:ascii="Arial" w:eastAsia="Times New Roman" w:hAnsi="Arial" w:cs="Arial"/>
          <w:sz w:val="24"/>
          <w:szCs w:val="24"/>
          <w:lang w:eastAsia="pt-BR"/>
        </w:rPr>
        <w:t xml:space="preserve">. No GC, que permaneceu em atendimentos convencionais de fisioterapia solo, apenas um </w:t>
      </w:r>
      <w:r w:rsidRPr="00904EC1">
        <w:rPr>
          <w:rFonts w:ascii="Arial" w:eastAsia="Times New Roman" w:hAnsi="Arial" w:cs="Arial"/>
          <w:sz w:val="24"/>
          <w:szCs w:val="24"/>
          <w:lang w:eastAsia="pt-BR"/>
        </w:rPr>
        <w:t>pac</w:t>
      </w:r>
      <w:r w:rsidR="00DA4033" w:rsidRPr="00904EC1">
        <w:rPr>
          <w:rFonts w:ascii="Arial" w:eastAsia="Times New Roman" w:hAnsi="Arial" w:cs="Arial"/>
          <w:sz w:val="24"/>
          <w:szCs w:val="24"/>
          <w:lang w:eastAsia="pt-BR"/>
        </w:rPr>
        <w:t xml:space="preserve">iente aumentou o escore </w:t>
      </w:r>
      <w:r w:rsidRPr="00904EC1">
        <w:rPr>
          <w:rFonts w:ascii="Arial" w:eastAsia="Times New Roman" w:hAnsi="Arial" w:cs="Arial"/>
          <w:sz w:val="24"/>
          <w:szCs w:val="24"/>
          <w:lang w:eastAsia="pt-BR"/>
        </w:rPr>
        <w:t>na EDT (FERLA; GRAVE; PERICO, 2015).</w:t>
      </w:r>
    </w:p>
    <w:p w14:paraId="663DB1CE" w14:textId="77777777" w:rsidR="002F4F45"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color w:val="FF00FF"/>
          <w:sz w:val="24"/>
          <w:szCs w:val="24"/>
          <w:lang w:eastAsia="pt-BR"/>
        </w:rPr>
        <w:t>  </w:t>
      </w:r>
      <w:r w:rsidR="002F4F45" w:rsidRPr="002F4F45">
        <w:rPr>
          <w:rFonts w:ascii="Arial" w:eastAsia="Times New Roman" w:hAnsi="Arial" w:cs="Arial"/>
          <w:sz w:val="24"/>
          <w:szCs w:val="24"/>
          <w:lang w:eastAsia="pt-BR"/>
        </w:rPr>
        <w:t xml:space="preserve">Em um estudo retrospectivo envolvendo coleta de dados em prontuários  de 109 pacientes acometidos por AVC, sendo 43 (60,56%) homens e 28 (39,44%) mulheres, com faixa etária média de 64 anos, atendidos na clínica-escola de fisioterapia da Universidade Metodista de São Paulo (UMESP), no  período  de fevereiro de 2001 a junho de 2003, verificou, através da análise dos resultados do IB, em relação aos ganhos funcionais nas AVD, melhora significativa entre a avaliação inicial e final. No entanto, apenas 23,94% dos prontuários continham essa informação (RODRIGUES; SÁ; ALOUCHE, 2004). A falta de informações nos prontuários também foi um problema encontrado em nosso estudo. </w:t>
      </w:r>
    </w:p>
    <w:p w14:paraId="7AA49A07" w14:textId="15FEACF3" w:rsidR="00BD0AF8" w:rsidRPr="00904EC1" w:rsidRDefault="00E6489B"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shd w:val="clear" w:color="auto" w:fill="FFFFFF"/>
          <w:lang w:eastAsia="pt-BR"/>
        </w:rPr>
        <w:lastRenderedPageBreak/>
        <w:t>Klotz</w:t>
      </w:r>
      <w:r w:rsidR="006B3473" w:rsidRPr="00904EC1">
        <w:rPr>
          <w:rFonts w:ascii="Arial" w:eastAsia="Times New Roman" w:hAnsi="Arial" w:cs="Arial"/>
          <w:sz w:val="24"/>
          <w:szCs w:val="24"/>
          <w:shd w:val="clear" w:color="auto" w:fill="FFFFFF"/>
          <w:lang w:eastAsia="pt-BR"/>
        </w:rPr>
        <w:t xml:space="preserve">, </w:t>
      </w:r>
      <w:proofErr w:type="spellStart"/>
      <w:r w:rsidR="006B3473" w:rsidRPr="00904EC1">
        <w:rPr>
          <w:rFonts w:ascii="Arial" w:eastAsia="Times New Roman" w:hAnsi="Arial" w:cs="Arial"/>
          <w:sz w:val="24"/>
          <w:szCs w:val="24"/>
          <w:shd w:val="clear" w:color="auto" w:fill="FFFFFF"/>
          <w:lang w:eastAsia="pt-BR"/>
        </w:rPr>
        <w:t>Lucareli</w:t>
      </w:r>
      <w:proofErr w:type="spellEnd"/>
      <w:r w:rsidR="006B3473" w:rsidRPr="00904EC1">
        <w:rPr>
          <w:rFonts w:ascii="Arial" w:eastAsia="Times New Roman" w:hAnsi="Arial" w:cs="Arial"/>
          <w:sz w:val="24"/>
          <w:szCs w:val="24"/>
          <w:shd w:val="clear" w:color="auto" w:fill="FFFFFF"/>
          <w:lang w:eastAsia="pt-BR"/>
        </w:rPr>
        <w:t xml:space="preserve"> e </w:t>
      </w:r>
      <w:proofErr w:type="spellStart"/>
      <w:r w:rsidR="006B3473" w:rsidRPr="00904EC1">
        <w:rPr>
          <w:rFonts w:ascii="Arial" w:eastAsia="Times New Roman" w:hAnsi="Arial" w:cs="Arial"/>
          <w:sz w:val="24"/>
          <w:szCs w:val="24"/>
          <w:shd w:val="clear" w:color="auto" w:fill="FFFFFF"/>
          <w:lang w:eastAsia="pt-BR"/>
        </w:rPr>
        <w:t>Carlik</w:t>
      </w:r>
      <w:proofErr w:type="spellEnd"/>
      <w:r w:rsidRPr="00904EC1">
        <w:rPr>
          <w:rFonts w:ascii="Arial" w:eastAsia="Times New Roman" w:hAnsi="Arial" w:cs="Arial"/>
          <w:sz w:val="24"/>
          <w:szCs w:val="24"/>
          <w:shd w:val="clear" w:color="auto" w:fill="FFFFFF"/>
          <w:lang w:eastAsia="pt-BR"/>
        </w:rPr>
        <w:t xml:space="preserve"> (2005) realiz</w:t>
      </w:r>
      <w:r w:rsidR="006B3473" w:rsidRPr="00904EC1">
        <w:rPr>
          <w:rFonts w:ascii="Arial" w:eastAsia="Times New Roman" w:hAnsi="Arial" w:cs="Arial"/>
          <w:sz w:val="24"/>
          <w:szCs w:val="24"/>
          <w:shd w:val="clear" w:color="auto" w:fill="FFFFFF"/>
          <w:lang w:eastAsia="pt-BR"/>
        </w:rPr>
        <w:t>aram</w:t>
      </w:r>
      <w:r w:rsidRPr="00904EC1">
        <w:rPr>
          <w:rFonts w:ascii="Arial" w:eastAsia="Times New Roman" w:hAnsi="Arial" w:cs="Arial"/>
          <w:sz w:val="24"/>
          <w:szCs w:val="24"/>
          <w:shd w:val="clear" w:color="auto" w:fill="FFFFFF"/>
          <w:lang w:eastAsia="pt-BR"/>
        </w:rPr>
        <w:t xml:space="preserve"> um </w:t>
      </w:r>
      <w:r w:rsidRPr="00904EC1">
        <w:rPr>
          <w:rFonts w:ascii="Arial" w:eastAsia="Times New Roman" w:hAnsi="Arial" w:cs="Arial"/>
          <w:sz w:val="24"/>
          <w:szCs w:val="24"/>
          <w:lang w:eastAsia="pt-BR"/>
        </w:rPr>
        <w:t>estudo </w:t>
      </w:r>
      <w:r w:rsidR="00BD0AF8" w:rsidRPr="00904EC1">
        <w:rPr>
          <w:rFonts w:ascii="Arial" w:eastAsia="Times New Roman" w:hAnsi="Arial" w:cs="Arial"/>
          <w:sz w:val="24"/>
          <w:szCs w:val="24"/>
          <w:lang w:eastAsia="pt-BR"/>
        </w:rPr>
        <w:t>co</w:t>
      </w:r>
      <w:r w:rsidR="00BD0AF8" w:rsidRPr="00904EC1">
        <w:rPr>
          <w:rFonts w:ascii="Arial" w:eastAsia="Times New Roman" w:hAnsi="Arial" w:cs="Arial"/>
          <w:sz w:val="24"/>
          <w:szCs w:val="24"/>
          <w:shd w:val="clear" w:color="auto" w:fill="FFFFFF"/>
          <w:lang w:eastAsia="pt-BR"/>
        </w:rPr>
        <w:t>m 22 pacientes com sequelas crônicas de AVC, sendo 13 do sexo masculino e 9 do sexo feminino, com idade média de 63 anos, com sequela de AVC há mais de 6 meses, tratados na clínica de fisioterapia</w:t>
      </w:r>
      <w:r w:rsidR="00DA4033" w:rsidRPr="00904EC1">
        <w:rPr>
          <w:rFonts w:ascii="Arial" w:eastAsia="Times New Roman" w:hAnsi="Arial" w:cs="Arial"/>
          <w:sz w:val="24"/>
          <w:szCs w:val="24"/>
          <w:shd w:val="clear" w:color="auto" w:fill="FFFFFF"/>
          <w:lang w:eastAsia="pt-BR"/>
        </w:rPr>
        <w:t xml:space="preserve"> da Universidade Pompéia </w:t>
      </w:r>
      <w:r w:rsidR="00AD203E" w:rsidRPr="00904EC1">
        <w:rPr>
          <w:rFonts w:ascii="Arial" w:eastAsia="Times New Roman" w:hAnsi="Arial" w:cs="Arial"/>
          <w:sz w:val="24"/>
          <w:szCs w:val="24"/>
          <w:shd w:val="clear" w:color="auto" w:fill="FFFFFF"/>
          <w:lang w:eastAsia="pt-BR"/>
        </w:rPr>
        <w:t>(</w:t>
      </w:r>
      <w:r w:rsidR="00DA4033" w:rsidRPr="00904EC1">
        <w:rPr>
          <w:rFonts w:ascii="Arial" w:eastAsia="Times New Roman" w:hAnsi="Arial" w:cs="Arial"/>
          <w:sz w:val="24"/>
          <w:szCs w:val="24"/>
          <w:shd w:val="clear" w:color="auto" w:fill="FFFFFF"/>
          <w:lang w:eastAsia="pt-BR"/>
        </w:rPr>
        <w:t>UNIP/SP</w:t>
      </w:r>
      <w:r w:rsidR="00AD203E" w:rsidRPr="00904EC1">
        <w:rPr>
          <w:rFonts w:ascii="Arial" w:eastAsia="Times New Roman" w:hAnsi="Arial" w:cs="Arial"/>
          <w:sz w:val="24"/>
          <w:szCs w:val="24"/>
          <w:shd w:val="clear" w:color="auto" w:fill="FFFFFF"/>
          <w:lang w:eastAsia="pt-BR"/>
        </w:rPr>
        <w:t>)</w:t>
      </w:r>
      <w:r w:rsidR="00BD0AF8" w:rsidRPr="00904EC1">
        <w:rPr>
          <w:rFonts w:ascii="Arial" w:eastAsia="Times New Roman" w:hAnsi="Arial" w:cs="Arial"/>
          <w:sz w:val="24"/>
          <w:szCs w:val="24"/>
          <w:shd w:val="clear" w:color="auto" w:fill="FFFFFF"/>
          <w:lang w:eastAsia="pt-BR"/>
        </w:rPr>
        <w:t>, com três sessões semanais de 50 minutos de fisiote</w:t>
      </w:r>
      <w:r w:rsidRPr="00904EC1">
        <w:rPr>
          <w:rFonts w:ascii="Arial" w:eastAsia="Times New Roman" w:hAnsi="Arial" w:cs="Arial"/>
          <w:sz w:val="24"/>
          <w:szCs w:val="24"/>
          <w:shd w:val="clear" w:color="auto" w:fill="FFFFFF"/>
          <w:lang w:eastAsia="pt-BR"/>
        </w:rPr>
        <w:t>rapia clássica</w:t>
      </w:r>
      <w:r w:rsidR="00AD203E" w:rsidRPr="00904EC1">
        <w:rPr>
          <w:rFonts w:ascii="Arial" w:eastAsia="Times New Roman" w:hAnsi="Arial" w:cs="Arial"/>
          <w:sz w:val="24"/>
          <w:szCs w:val="24"/>
          <w:shd w:val="clear" w:color="auto" w:fill="FFFFFF"/>
          <w:lang w:eastAsia="pt-BR"/>
        </w:rPr>
        <w:t>,</w:t>
      </w:r>
      <w:r w:rsidRPr="00904EC1">
        <w:rPr>
          <w:rFonts w:ascii="Arial" w:eastAsia="Times New Roman" w:hAnsi="Arial" w:cs="Arial"/>
          <w:sz w:val="24"/>
          <w:szCs w:val="24"/>
          <w:shd w:val="clear" w:color="auto" w:fill="FFFFFF"/>
          <w:lang w:eastAsia="pt-BR"/>
        </w:rPr>
        <w:t xml:space="preserve"> durante 45 dias</w:t>
      </w:r>
      <w:r w:rsidR="006B3473" w:rsidRPr="00904EC1">
        <w:rPr>
          <w:rFonts w:ascii="Arial" w:eastAsia="Times New Roman" w:hAnsi="Arial" w:cs="Arial"/>
          <w:sz w:val="24"/>
          <w:szCs w:val="24"/>
          <w:shd w:val="clear" w:color="auto" w:fill="FFFFFF"/>
          <w:lang w:eastAsia="pt-BR"/>
        </w:rPr>
        <w:t>, c</w:t>
      </w:r>
      <w:r w:rsidRPr="00904EC1">
        <w:rPr>
          <w:rFonts w:ascii="Arial" w:eastAsia="Times New Roman" w:hAnsi="Arial" w:cs="Arial"/>
          <w:sz w:val="24"/>
          <w:szCs w:val="24"/>
          <w:shd w:val="clear" w:color="auto" w:fill="FFFFFF"/>
          <w:lang w:eastAsia="pt-BR"/>
        </w:rPr>
        <w:t>om o</w:t>
      </w:r>
      <w:r w:rsidR="00BD0AF8" w:rsidRPr="00904EC1">
        <w:rPr>
          <w:rFonts w:ascii="Arial" w:eastAsia="Times New Roman" w:hAnsi="Arial" w:cs="Arial"/>
          <w:sz w:val="24"/>
          <w:szCs w:val="24"/>
          <w:shd w:val="clear" w:color="auto" w:fill="FFFFFF"/>
          <w:lang w:eastAsia="pt-BR"/>
        </w:rPr>
        <w:t xml:space="preserve"> objetivo </w:t>
      </w:r>
      <w:r w:rsidRPr="00904EC1">
        <w:rPr>
          <w:rFonts w:ascii="Arial" w:eastAsia="Times New Roman" w:hAnsi="Arial" w:cs="Arial"/>
          <w:sz w:val="24"/>
          <w:szCs w:val="24"/>
          <w:shd w:val="clear" w:color="auto" w:fill="FFFFFF"/>
          <w:lang w:eastAsia="pt-BR"/>
        </w:rPr>
        <w:t xml:space="preserve">de </w:t>
      </w:r>
      <w:r w:rsidR="00BD0AF8" w:rsidRPr="00904EC1">
        <w:rPr>
          <w:rFonts w:ascii="Arial" w:eastAsia="Times New Roman" w:hAnsi="Arial" w:cs="Arial"/>
          <w:sz w:val="24"/>
          <w:szCs w:val="24"/>
          <w:shd w:val="clear" w:color="auto" w:fill="FFFFFF"/>
          <w:lang w:eastAsia="pt-BR"/>
        </w:rPr>
        <w:t>verificar a influência do tratamento fisioterapêutico nas AVD dos p</w:t>
      </w:r>
      <w:r w:rsidR="00791BB8" w:rsidRPr="00904EC1">
        <w:rPr>
          <w:rFonts w:ascii="Arial" w:eastAsia="Times New Roman" w:hAnsi="Arial" w:cs="Arial"/>
          <w:sz w:val="24"/>
          <w:szCs w:val="24"/>
          <w:shd w:val="clear" w:color="auto" w:fill="FFFFFF"/>
          <w:lang w:eastAsia="pt-BR"/>
        </w:rPr>
        <w:t xml:space="preserve">acientes, por meio do IB, </w:t>
      </w:r>
      <w:r w:rsidR="00BD0AF8" w:rsidRPr="00904EC1">
        <w:rPr>
          <w:rFonts w:ascii="Arial" w:eastAsia="Times New Roman" w:hAnsi="Arial" w:cs="Arial"/>
          <w:sz w:val="24"/>
          <w:szCs w:val="24"/>
          <w:shd w:val="clear" w:color="auto" w:fill="FFFFFF"/>
          <w:lang w:eastAsia="pt-BR"/>
        </w:rPr>
        <w:t>previamente ao tratamento</w:t>
      </w:r>
      <w:r w:rsidR="006B3473" w:rsidRPr="00904EC1">
        <w:rPr>
          <w:rFonts w:ascii="Arial" w:eastAsia="Times New Roman" w:hAnsi="Arial" w:cs="Arial"/>
          <w:sz w:val="24"/>
          <w:szCs w:val="24"/>
          <w:shd w:val="clear" w:color="auto" w:fill="FFFFFF"/>
          <w:lang w:eastAsia="pt-BR"/>
        </w:rPr>
        <w:t>. O</w:t>
      </w:r>
      <w:r w:rsidR="00BD0AF8" w:rsidRPr="00904EC1">
        <w:rPr>
          <w:rFonts w:ascii="Arial" w:eastAsia="Times New Roman" w:hAnsi="Arial" w:cs="Arial"/>
          <w:sz w:val="24"/>
          <w:szCs w:val="24"/>
          <w:shd w:val="clear" w:color="auto" w:fill="FFFFFF"/>
          <w:lang w:eastAsia="pt-BR"/>
        </w:rPr>
        <w:t>bservou</w:t>
      </w:r>
      <w:r w:rsidR="006B6BC7" w:rsidRPr="00904EC1">
        <w:rPr>
          <w:rFonts w:ascii="Arial" w:eastAsia="Times New Roman" w:hAnsi="Arial" w:cs="Arial"/>
          <w:sz w:val="24"/>
          <w:szCs w:val="24"/>
          <w:shd w:val="clear" w:color="auto" w:fill="FFFFFF"/>
          <w:lang w:eastAsia="pt-BR"/>
        </w:rPr>
        <w:t>-se</w:t>
      </w:r>
      <w:r w:rsidR="006B3473" w:rsidRPr="00904EC1">
        <w:rPr>
          <w:rFonts w:ascii="Arial" w:eastAsia="Times New Roman" w:hAnsi="Arial" w:cs="Arial"/>
          <w:sz w:val="24"/>
          <w:szCs w:val="24"/>
          <w:shd w:val="clear" w:color="auto" w:fill="FFFFFF"/>
          <w:lang w:eastAsia="pt-BR"/>
        </w:rPr>
        <w:t>, nesse estudo,</w:t>
      </w:r>
      <w:r w:rsidR="00BD0AF8" w:rsidRPr="00904EC1">
        <w:rPr>
          <w:rFonts w:ascii="Arial" w:eastAsia="Times New Roman" w:hAnsi="Arial" w:cs="Arial"/>
          <w:sz w:val="24"/>
          <w:szCs w:val="24"/>
          <w:shd w:val="clear" w:color="auto" w:fill="FFFFFF"/>
          <w:lang w:eastAsia="pt-BR"/>
        </w:rPr>
        <w:t xml:space="preserve"> que </w:t>
      </w:r>
      <w:r w:rsidR="00791BB8" w:rsidRPr="00904EC1">
        <w:rPr>
          <w:rFonts w:ascii="Arial" w:eastAsia="Times New Roman" w:hAnsi="Arial" w:cs="Arial"/>
          <w:sz w:val="24"/>
          <w:szCs w:val="24"/>
          <w:shd w:val="clear" w:color="auto" w:fill="FFFFFF"/>
          <w:lang w:eastAsia="pt-BR"/>
        </w:rPr>
        <w:t xml:space="preserve">a análise estatística </w:t>
      </w:r>
      <w:r w:rsidR="00BD0AF8" w:rsidRPr="00904EC1">
        <w:rPr>
          <w:rFonts w:ascii="Arial" w:eastAsia="Times New Roman" w:hAnsi="Arial" w:cs="Arial"/>
          <w:sz w:val="24"/>
          <w:szCs w:val="24"/>
          <w:shd w:val="clear" w:color="auto" w:fill="FFFFFF"/>
          <w:lang w:eastAsia="pt-BR"/>
        </w:rPr>
        <w:t xml:space="preserve">indicou diferença significante para a variável evacuação, enquanto nas demais variáveis foi registrado um aumento no resultado final, apesar de não significante estatisticamente. Para </w:t>
      </w:r>
      <w:r w:rsidR="006B3473" w:rsidRPr="00904EC1">
        <w:rPr>
          <w:rFonts w:ascii="Arial" w:eastAsia="Times New Roman" w:hAnsi="Arial" w:cs="Arial"/>
          <w:sz w:val="24"/>
          <w:szCs w:val="24"/>
          <w:shd w:val="clear" w:color="auto" w:fill="FFFFFF"/>
          <w:lang w:eastAsia="pt-BR"/>
        </w:rPr>
        <w:t>os autores</w:t>
      </w:r>
      <w:r w:rsidR="00BD0AF8" w:rsidRPr="00904EC1">
        <w:rPr>
          <w:rFonts w:ascii="Arial" w:eastAsia="Times New Roman" w:hAnsi="Arial" w:cs="Arial"/>
          <w:sz w:val="24"/>
          <w:szCs w:val="24"/>
          <w:shd w:val="clear" w:color="auto" w:fill="FFFFFF"/>
          <w:lang w:eastAsia="pt-BR"/>
        </w:rPr>
        <w:t>, é</w:t>
      </w:r>
      <w:r w:rsidR="00791BB8" w:rsidRPr="00904EC1">
        <w:rPr>
          <w:rFonts w:ascii="Arial" w:eastAsia="Times New Roman" w:hAnsi="Arial" w:cs="Arial"/>
          <w:sz w:val="24"/>
          <w:szCs w:val="24"/>
          <w:shd w:val="clear" w:color="auto" w:fill="FFFFFF"/>
          <w:lang w:eastAsia="pt-BR"/>
        </w:rPr>
        <w:t>,</w:t>
      </w:r>
      <w:r w:rsidR="00BD0AF8" w:rsidRPr="00904EC1">
        <w:rPr>
          <w:rFonts w:ascii="Arial" w:eastAsia="Times New Roman" w:hAnsi="Arial" w:cs="Arial"/>
          <w:sz w:val="24"/>
          <w:szCs w:val="24"/>
          <w:shd w:val="clear" w:color="auto" w:fill="FFFFFF"/>
          <w:lang w:eastAsia="pt-BR"/>
        </w:rPr>
        <w:t xml:space="preserve"> portanto, possível sugerir que a intervenção fisioterapêutica, quando realizada em pacientes crônicos, esbarra em vícios biomecânicos adquiridos ao longo da instalação dos déficits motores, o que pode dificultar a evolução clínica.</w:t>
      </w:r>
    </w:p>
    <w:p w14:paraId="17B5EFFD" w14:textId="310AF8D8"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shd w:val="clear" w:color="auto" w:fill="FFFFFF"/>
          <w:lang w:eastAsia="pt-BR"/>
        </w:rPr>
        <w:t xml:space="preserve">Ao traçar o perfil </w:t>
      </w:r>
      <w:r w:rsidR="006B6BC7" w:rsidRPr="00904EC1">
        <w:rPr>
          <w:rFonts w:ascii="Arial" w:eastAsia="Times New Roman" w:hAnsi="Arial" w:cs="Arial"/>
          <w:sz w:val="24"/>
          <w:szCs w:val="24"/>
          <w:shd w:val="clear" w:color="auto" w:fill="FFFFFF"/>
          <w:lang w:eastAsia="pt-BR"/>
        </w:rPr>
        <w:t>sociodemográfico</w:t>
      </w:r>
      <w:r w:rsidRPr="00904EC1">
        <w:rPr>
          <w:rFonts w:ascii="Arial" w:eastAsia="Times New Roman" w:hAnsi="Arial" w:cs="Arial"/>
          <w:sz w:val="24"/>
          <w:szCs w:val="24"/>
          <w:shd w:val="clear" w:color="auto" w:fill="FFFFFF"/>
          <w:lang w:eastAsia="pt-BR"/>
        </w:rPr>
        <w:t xml:space="preserve"> e a funcionalidade de 16 pacientes com diagnóstico de AVC, atendidos na clínica de f</w:t>
      </w:r>
      <w:r w:rsidR="00791BB8" w:rsidRPr="00904EC1">
        <w:rPr>
          <w:rFonts w:ascii="Arial" w:eastAsia="Times New Roman" w:hAnsi="Arial" w:cs="Arial"/>
          <w:sz w:val="24"/>
          <w:szCs w:val="24"/>
          <w:shd w:val="clear" w:color="auto" w:fill="FFFFFF"/>
          <w:lang w:eastAsia="pt-BR"/>
        </w:rPr>
        <w:t xml:space="preserve">isioterapia neurológica da Universidade de Passo Fundo </w:t>
      </w:r>
      <w:r w:rsidR="006B6BC7" w:rsidRPr="00904EC1">
        <w:rPr>
          <w:rFonts w:ascii="Arial" w:eastAsia="Times New Roman" w:hAnsi="Arial" w:cs="Arial"/>
          <w:sz w:val="24"/>
          <w:szCs w:val="24"/>
          <w:shd w:val="clear" w:color="auto" w:fill="FFFFFF"/>
          <w:lang w:eastAsia="pt-BR"/>
        </w:rPr>
        <w:t>(</w:t>
      </w:r>
      <w:r w:rsidR="00791BB8" w:rsidRPr="00904EC1">
        <w:rPr>
          <w:rFonts w:ascii="Arial" w:eastAsia="Times New Roman" w:hAnsi="Arial" w:cs="Arial"/>
          <w:sz w:val="24"/>
          <w:szCs w:val="24"/>
          <w:shd w:val="clear" w:color="auto" w:fill="FFFFFF"/>
          <w:lang w:eastAsia="pt-BR"/>
        </w:rPr>
        <w:t>UPF</w:t>
      </w:r>
      <w:r w:rsidR="006B6BC7" w:rsidRPr="00904EC1">
        <w:rPr>
          <w:rFonts w:ascii="Arial" w:eastAsia="Times New Roman" w:hAnsi="Arial" w:cs="Arial"/>
          <w:sz w:val="24"/>
          <w:szCs w:val="24"/>
          <w:shd w:val="clear" w:color="auto" w:fill="FFFFFF"/>
          <w:lang w:eastAsia="pt-BR"/>
        </w:rPr>
        <w:t>)</w:t>
      </w:r>
      <w:r w:rsidRPr="00904EC1">
        <w:rPr>
          <w:rFonts w:ascii="Arial" w:eastAsia="Times New Roman" w:hAnsi="Arial" w:cs="Arial"/>
          <w:sz w:val="24"/>
          <w:szCs w:val="24"/>
          <w:shd w:val="clear" w:color="auto" w:fill="FFFFFF"/>
          <w:lang w:eastAsia="pt-BR"/>
        </w:rPr>
        <w:t xml:space="preserve">, no período de março a agosto de 2006, após intervenção fisioterapêutica convencional, duas vezes por semana, durante 6 meses, </w:t>
      </w:r>
      <w:r w:rsidR="00791BB8" w:rsidRPr="00904EC1">
        <w:rPr>
          <w:rFonts w:ascii="Arial" w:eastAsia="Times New Roman" w:hAnsi="Arial" w:cs="Arial"/>
          <w:sz w:val="24"/>
          <w:szCs w:val="24"/>
          <w:shd w:val="clear" w:color="auto" w:fill="FFFFFF"/>
          <w:lang w:eastAsia="pt-BR"/>
        </w:rPr>
        <w:t xml:space="preserve">o estudo </w:t>
      </w:r>
      <w:r w:rsidR="006B6BC7" w:rsidRPr="00904EC1">
        <w:rPr>
          <w:rFonts w:ascii="Arial" w:eastAsia="Times New Roman" w:hAnsi="Arial" w:cs="Arial"/>
          <w:sz w:val="24"/>
          <w:szCs w:val="24"/>
          <w:shd w:val="clear" w:color="auto" w:fill="FFFFFF"/>
          <w:lang w:eastAsia="pt-BR"/>
        </w:rPr>
        <w:t xml:space="preserve">de </w:t>
      </w:r>
      <w:proofErr w:type="spellStart"/>
      <w:r w:rsidR="006B6BC7" w:rsidRPr="00904EC1">
        <w:rPr>
          <w:rFonts w:ascii="Arial" w:eastAsia="Times New Roman" w:hAnsi="Arial" w:cs="Arial"/>
          <w:sz w:val="24"/>
          <w:szCs w:val="24"/>
          <w:shd w:val="clear" w:color="auto" w:fill="FFFFFF"/>
          <w:lang w:eastAsia="pt-BR"/>
        </w:rPr>
        <w:t>Polesi</w:t>
      </w:r>
      <w:proofErr w:type="spellEnd"/>
      <w:r w:rsidR="006B6BC7" w:rsidRPr="00904EC1">
        <w:rPr>
          <w:rFonts w:ascii="Arial" w:eastAsia="Times New Roman" w:hAnsi="Arial" w:cs="Arial"/>
          <w:sz w:val="24"/>
          <w:szCs w:val="24"/>
          <w:shd w:val="clear" w:color="auto" w:fill="FFFFFF"/>
          <w:lang w:eastAsia="pt-BR"/>
        </w:rPr>
        <w:t xml:space="preserve"> et al. (2008) </w:t>
      </w:r>
      <w:r w:rsidR="00791BB8" w:rsidRPr="00904EC1">
        <w:rPr>
          <w:rFonts w:ascii="Arial" w:eastAsia="Times New Roman" w:hAnsi="Arial" w:cs="Arial"/>
          <w:sz w:val="24"/>
          <w:szCs w:val="24"/>
          <w:shd w:val="clear" w:color="auto" w:fill="FFFFFF"/>
          <w:lang w:eastAsia="pt-BR"/>
        </w:rPr>
        <w:t>concluiu</w:t>
      </w:r>
      <w:r w:rsidRPr="00904EC1">
        <w:rPr>
          <w:rFonts w:ascii="Arial" w:eastAsia="Times New Roman" w:hAnsi="Arial" w:cs="Arial"/>
          <w:sz w:val="24"/>
          <w:szCs w:val="24"/>
          <w:shd w:val="clear" w:color="auto" w:fill="FFFFFF"/>
          <w:lang w:eastAsia="pt-BR"/>
        </w:rPr>
        <w:t xml:space="preserve"> que 50% dos pacientes permaneceram na faixa de pontos considerados independentes; 30% passou de dependência moderada para leve e 20% se mantiveram na categoria de dependência grave, necessitando de assistência permanente </w:t>
      </w:r>
      <w:r w:rsidR="00791BB8" w:rsidRPr="00904EC1">
        <w:rPr>
          <w:rFonts w:ascii="Arial" w:eastAsia="Times New Roman" w:hAnsi="Arial" w:cs="Arial"/>
          <w:sz w:val="24"/>
          <w:szCs w:val="24"/>
          <w:shd w:val="clear" w:color="auto" w:fill="FFFFFF"/>
          <w:lang w:eastAsia="pt-BR"/>
        </w:rPr>
        <w:t xml:space="preserve">para realização de </w:t>
      </w:r>
      <w:r w:rsidRPr="00904EC1">
        <w:rPr>
          <w:rFonts w:ascii="Arial" w:eastAsia="Times New Roman" w:hAnsi="Arial" w:cs="Arial"/>
          <w:sz w:val="24"/>
          <w:szCs w:val="24"/>
          <w:shd w:val="clear" w:color="auto" w:fill="FFFFFF"/>
          <w:lang w:eastAsia="pt-BR"/>
        </w:rPr>
        <w:t>atividades de vida diária</w:t>
      </w:r>
      <w:r w:rsidR="00791BB8" w:rsidRPr="00904EC1">
        <w:rPr>
          <w:rFonts w:ascii="Arial" w:eastAsia="Times New Roman" w:hAnsi="Arial" w:cs="Arial"/>
          <w:sz w:val="24"/>
          <w:szCs w:val="24"/>
          <w:shd w:val="clear" w:color="auto" w:fill="FFFFFF"/>
          <w:lang w:eastAsia="pt-BR"/>
        </w:rPr>
        <w:t xml:space="preserve"> (POLESI et al., 2008).</w:t>
      </w:r>
    </w:p>
    <w:p w14:paraId="39C470B0" w14:textId="40294D0D"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Outra enfermidade que causa déficit de equilíbrio e dependência em AV</w:t>
      </w:r>
      <w:r w:rsidR="00791BB8" w:rsidRPr="00904EC1">
        <w:rPr>
          <w:rFonts w:ascii="Arial" w:eastAsia="Times New Roman" w:hAnsi="Arial" w:cs="Arial"/>
          <w:sz w:val="24"/>
          <w:szCs w:val="24"/>
          <w:lang w:eastAsia="pt-BR"/>
        </w:rPr>
        <w:t xml:space="preserve">D é a doença de Parkinson (DP), </w:t>
      </w:r>
      <w:r w:rsidRPr="00904EC1">
        <w:rPr>
          <w:rFonts w:ascii="Arial" w:eastAsia="Times New Roman" w:hAnsi="Arial" w:cs="Arial"/>
          <w:sz w:val="24"/>
          <w:szCs w:val="24"/>
          <w:lang w:eastAsia="pt-BR"/>
        </w:rPr>
        <w:t xml:space="preserve">uma afecção crônica e progressiva do sistema nervoso, caracterizada pelos sinais cardinais de rigidez, </w:t>
      </w:r>
      <w:proofErr w:type="spellStart"/>
      <w:r w:rsidRPr="00904EC1">
        <w:rPr>
          <w:rFonts w:ascii="Arial" w:eastAsia="Times New Roman" w:hAnsi="Arial" w:cs="Arial"/>
          <w:sz w:val="24"/>
          <w:szCs w:val="24"/>
          <w:lang w:eastAsia="pt-BR"/>
        </w:rPr>
        <w:t>acinesia</w:t>
      </w:r>
      <w:proofErr w:type="spellEnd"/>
      <w:r w:rsidRPr="00904EC1">
        <w:rPr>
          <w:rFonts w:ascii="Arial" w:eastAsia="Times New Roman" w:hAnsi="Arial" w:cs="Arial"/>
          <w:sz w:val="24"/>
          <w:szCs w:val="24"/>
          <w:lang w:eastAsia="pt-BR"/>
        </w:rPr>
        <w:t>, bradicinesia, tremor e instabilidade postural que se acentuam com o evoluir da doença.</w:t>
      </w:r>
      <w:r w:rsidR="00250E1D">
        <w:rPr>
          <w:rFonts w:ascii="Arial" w:eastAsia="Times New Roman" w:hAnsi="Arial" w:cs="Arial"/>
          <w:sz w:val="24"/>
          <w:szCs w:val="24"/>
          <w:lang w:eastAsia="pt-BR"/>
        </w:rPr>
        <w:t xml:space="preserve"> De acordo com</w:t>
      </w:r>
      <w:r w:rsidRPr="00904EC1">
        <w:rPr>
          <w:rFonts w:ascii="Arial" w:eastAsia="Times New Roman" w:hAnsi="Arial" w:cs="Arial"/>
          <w:sz w:val="24"/>
          <w:szCs w:val="24"/>
          <w:lang w:eastAsia="pt-BR"/>
        </w:rPr>
        <w:t xml:space="preserve"> </w:t>
      </w:r>
      <w:r w:rsidR="00250E1D">
        <w:rPr>
          <w:rFonts w:ascii="Arial" w:eastAsia="Times New Roman" w:hAnsi="Arial" w:cs="Arial"/>
          <w:sz w:val="24"/>
          <w:szCs w:val="24"/>
          <w:lang w:eastAsia="pt-BR"/>
        </w:rPr>
        <w:t>S</w:t>
      </w:r>
      <w:r w:rsidR="008C4B0E">
        <w:rPr>
          <w:rFonts w:ascii="Arial" w:eastAsia="Times New Roman" w:hAnsi="Arial" w:cs="Arial"/>
          <w:sz w:val="24"/>
          <w:szCs w:val="24"/>
          <w:lang w:eastAsia="pt-BR"/>
        </w:rPr>
        <w:t>ouza</w:t>
      </w:r>
      <w:r w:rsidR="00250E1D">
        <w:rPr>
          <w:rFonts w:ascii="Arial" w:eastAsia="Times New Roman" w:hAnsi="Arial" w:cs="Arial"/>
          <w:sz w:val="24"/>
          <w:szCs w:val="24"/>
          <w:lang w:eastAsia="pt-BR"/>
        </w:rPr>
        <w:t xml:space="preserve"> </w:t>
      </w:r>
      <w:r w:rsidR="00250E1D" w:rsidRPr="00904EC1">
        <w:rPr>
          <w:rFonts w:ascii="Arial" w:eastAsia="Times New Roman" w:hAnsi="Arial" w:cs="Arial"/>
          <w:sz w:val="24"/>
          <w:szCs w:val="24"/>
          <w:lang w:eastAsia="pt-BR"/>
        </w:rPr>
        <w:t xml:space="preserve">et al. </w:t>
      </w:r>
      <w:r w:rsidR="008C4B0E">
        <w:rPr>
          <w:rFonts w:ascii="Arial" w:eastAsia="Times New Roman" w:hAnsi="Arial" w:cs="Arial"/>
          <w:sz w:val="24"/>
          <w:szCs w:val="24"/>
          <w:lang w:eastAsia="pt-BR"/>
        </w:rPr>
        <w:t>(</w:t>
      </w:r>
      <w:r w:rsidR="00250E1D" w:rsidRPr="00904EC1">
        <w:rPr>
          <w:rFonts w:ascii="Arial" w:eastAsia="Times New Roman" w:hAnsi="Arial" w:cs="Arial"/>
          <w:sz w:val="24"/>
          <w:szCs w:val="24"/>
          <w:lang w:eastAsia="pt-BR"/>
        </w:rPr>
        <w:t>2010</w:t>
      </w:r>
      <w:r w:rsidR="008C4B0E">
        <w:rPr>
          <w:rFonts w:ascii="Arial" w:eastAsia="Times New Roman" w:hAnsi="Arial" w:cs="Arial"/>
          <w:sz w:val="24"/>
          <w:szCs w:val="24"/>
          <w:lang w:eastAsia="pt-BR"/>
        </w:rPr>
        <w:t>),</w:t>
      </w:r>
      <w:r w:rsidR="00250E1D">
        <w:rPr>
          <w:rFonts w:ascii="Arial" w:eastAsia="Times New Roman" w:hAnsi="Arial" w:cs="Arial"/>
          <w:sz w:val="24"/>
          <w:szCs w:val="24"/>
          <w:lang w:eastAsia="pt-BR"/>
        </w:rPr>
        <w:t xml:space="preserve"> e</w:t>
      </w:r>
      <w:r w:rsidRPr="00904EC1">
        <w:rPr>
          <w:rFonts w:ascii="Arial" w:eastAsia="Times New Roman" w:hAnsi="Arial" w:cs="Arial"/>
          <w:sz w:val="24"/>
          <w:szCs w:val="24"/>
          <w:lang w:eastAsia="pt-BR"/>
        </w:rPr>
        <w:t>stima-se uma população de cerca de 200 mil indivíduos com DP</w:t>
      </w:r>
      <w:r w:rsidR="00250E1D">
        <w:rPr>
          <w:rFonts w:ascii="Arial" w:eastAsia="Times New Roman" w:hAnsi="Arial" w:cs="Arial"/>
          <w:sz w:val="24"/>
          <w:szCs w:val="24"/>
          <w:lang w:eastAsia="pt-BR"/>
        </w:rPr>
        <w:t>, no Brasil</w:t>
      </w:r>
      <w:r w:rsidRPr="00904EC1">
        <w:rPr>
          <w:rFonts w:ascii="Arial" w:eastAsia="Times New Roman" w:hAnsi="Arial" w:cs="Arial"/>
          <w:sz w:val="24"/>
          <w:szCs w:val="24"/>
          <w:lang w:eastAsia="pt-BR"/>
        </w:rPr>
        <w:t>. A prevalência em pessoas com idade entre 60 e 69 anos é de 700/100.000, e entre 70 e 79 anos é de 1500/100.000. No entanto, 10% dos doentes têm menos de 50 anos e 5% têm menos de 40 anos. Além disso, 36 mil novos casos surgem</w:t>
      </w:r>
      <w:r w:rsidR="006B6BC7"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por ano</w:t>
      </w:r>
      <w:r w:rsidR="006B6BC7"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no país.</w:t>
      </w:r>
    </w:p>
    <w:p w14:paraId="370DCDAD" w14:textId="77777777" w:rsidR="002F4F45" w:rsidRDefault="002F4F45" w:rsidP="00904EC1">
      <w:pPr>
        <w:tabs>
          <w:tab w:val="left" w:pos="7230"/>
        </w:tabs>
        <w:spacing w:line="360" w:lineRule="auto"/>
        <w:ind w:firstLine="851"/>
        <w:jc w:val="both"/>
        <w:rPr>
          <w:rFonts w:ascii="Arial" w:eastAsia="Times New Roman" w:hAnsi="Arial" w:cs="Arial"/>
          <w:sz w:val="24"/>
          <w:szCs w:val="24"/>
          <w:lang w:eastAsia="pt-BR"/>
        </w:rPr>
      </w:pPr>
      <w:r w:rsidRPr="002F4F45">
        <w:rPr>
          <w:rFonts w:ascii="Arial" w:eastAsia="Times New Roman" w:hAnsi="Arial" w:cs="Arial"/>
          <w:sz w:val="24"/>
          <w:szCs w:val="24"/>
          <w:lang w:eastAsia="pt-BR"/>
        </w:rPr>
        <w:t xml:space="preserve">No presente estudo, os pacientes com DP apresentam faixa etária entre 60 e 79 anos, sendo que P1 (F; 63 anos), P3 (F; 60 anos) e P10 (M; 75 anos) mantiveram pontuações de 100 pontos no IB, sendo considerados independentes em AVD; P14 </w:t>
      </w:r>
      <w:r w:rsidRPr="002F4F45">
        <w:rPr>
          <w:rFonts w:ascii="Arial" w:eastAsia="Times New Roman" w:hAnsi="Arial" w:cs="Arial"/>
          <w:sz w:val="24"/>
          <w:szCs w:val="24"/>
          <w:lang w:eastAsia="pt-BR"/>
        </w:rPr>
        <w:lastRenderedPageBreak/>
        <w:t>(M; 79 anos) manteve grau de dependência leve, com pontuação de 95 pontos, antes e após intervenção fisioterapêutica.</w:t>
      </w:r>
    </w:p>
    <w:p w14:paraId="3A00892B" w14:textId="0BB4EDA7" w:rsidR="00BD0AF8" w:rsidRPr="00904EC1" w:rsidRDefault="00BD0AF8" w:rsidP="00904EC1">
      <w:pPr>
        <w:tabs>
          <w:tab w:val="left" w:pos="7230"/>
        </w:tabs>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 xml:space="preserve">Na avaliação do equilíbrio, conforme proposto na EEB, </w:t>
      </w:r>
      <w:r w:rsidR="00360E4B" w:rsidRPr="00904EC1">
        <w:rPr>
          <w:rFonts w:ascii="Arial" w:eastAsia="Times New Roman" w:hAnsi="Arial" w:cs="Arial"/>
          <w:sz w:val="24"/>
          <w:szCs w:val="24"/>
          <w:lang w:eastAsia="pt-BR"/>
        </w:rPr>
        <w:t>P1</w:t>
      </w:r>
      <w:r w:rsidR="006B6BC7" w:rsidRPr="00904EC1">
        <w:rPr>
          <w:rFonts w:ascii="Arial" w:eastAsia="Times New Roman" w:hAnsi="Arial" w:cs="Arial"/>
          <w:sz w:val="24"/>
          <w:szCs w:val="24"/>
          <w:lang w:eastAsia="pt-BR"/>
        </w:rPr>
        <w:t xml:space="preserve"> </w:t>
      </w:r>
      <w:r w:rsidR="00360E4B" w:rsidRPr="00904EC1">
        <w:rPr>
          <w:rFonts w:ascii="Arial" w:eastAsia="Times New Roman" w:hAnsi="Arial" w:cs="Arial"/>
          <w:sz w:val="24"/>
          <w:szCs w:val="24"/>
          <w:lang w:eastAsia="pt-BR"/>
        </w:rPr>
        <w:t>passou de 46 para 50 e 52 pontos em R1 e R2</w:t>
      </w:r>
      <w:r w:rsidR="00791BB8" w:rsidRPr="00904EC1">
        <w:rPr>
          <w:rFonts w:ascii="Arial" w:eastAsia="Times New Roman" w:hAnsi="Arial" w:cs="Arial"/>
          <w:sz w:val="24"/>
          <w:szCs w:val="24"/>
          <w:lang w:eastAsia="pt-BR"/>
        </w:rPr>
        <w:t>;</w:t>
      </w:r>
      <w:r w:rsidR="00360E4B" w:rsidRPr="00904EC1">
        <w:rPr>
          <w:rFonts w:ascii="Arial" w:eastAsia="Times New Roman" w:hAnsi="Arial" w:cs="Arial"/>
          <w:sz w:val="24"/>
          <w:szCs w:val="24"/>
          <w:lang w:eastAsia="pt-BR"/>
        </w:rPr>
        <w:t xml:space="preserve"> P3 foi</w:t>
      </w:r>
      <w:r w:rsidR="00791BB8" w:rsidRPr="00904EC1">
        <w:rPr>
          <w:rFonts w:ascii="Arial" w:eastAsia="Times New Roman" w:hAnsi="Arial" w:cs="Arial"/>
          <w:sz w:val="24"/>
          <w:szCs w:val="24"/>
          <w:lang w:eastAsia="pt-BR"/>
        </w:rPr>
        <w:t xml:space="preserve"> de 47 para 50 pontos; </w:t>
      </w:r>
      <w:r w:rsidRPr="00904EC1">
        <w:rPr>
          <w:rFonts w:ascii="Arial" w:eastAsia="Times New Roman" w:hAnsi="Arial" w:cs="Arial"/>
          <w:sz w:val="24"/>
          <w:szCs w:val="24"/>
          <w:lang w:eastAsia="pt-BR"/>
        </w:rPr>
        <w:t>P10 manteve os 50 pontos</w:t>
      </w:r>
      <w:r w:rsidR="00791BB8" w:rsidRPr="00904EC1">
        <w:rPr>
          <w:rFonts w:ascii="Arial" w:eastAsia="Times New Roman" w:hAnsi="Arial" w:cs="Arial"/>
          <w:sz w:val="24"/>
          <w:szCs w:val="24"/>
          <w:lang w:eastAsia="pt-BR"/>
        </w:rPr>
        <w:t xml:space="preserve"> em R1 e R2</w:t>
      </w:r>
      <w:r w:rsidRPr="00904EC1">
        <w:rPr>
          <w:rFonts w:ascii="Arial" w:eastAsia="Times New Roman" w:hAnsi="Arial" w:cs="Arial"/>
          <w:sz w:val="24"/>
          <w:szCs w:val="24"/>
          <w:lang w:eastAsia="pt-BR"/>
        </w:rPr>
        <w:t xml:space="preserve"> e P14 manteve a pontuação de 41 pontos</w:t>
      </w:r>
      <w:r w:rsidR="006B6BC7" w:rsidRPr="00904EC1">
        <w:rPr>
          <w:rFonts w:ascii="Arial" w:eastAsia="Times New Roman" w:hAnsi="Arial" w:cs="Arial"/>
          <w:sz w:val="24"/>
          <w:szCs w:val="24"/>
          <w:lang w:eastAsia="pt-BR"/>
        </w:rPr>
        <w:t>. No entanto</w:t>
      </w:r>
      <w:r w:rsidRPr="00904EC1">
        <w:rPr>
          <w:rFonts w:ascii="Arial" w:eastAsia="Times New Roman" w:hAnsi="Arial" w:cs="Arial"/>
          <w:sz w:val="24"/>
          <w:szCs w:val="24"/>
          <w:lang w:eastAsia="pt-BR"/>
        </w:rPr>
        <w:t>, todos se mantiveram</w:t>
      </w:r>
      <w:r w:rsidR="00F00307" w:rsidRPr="00904EC1">
        <w:rPr>
          <w:rFonts w:ascii="Arial" w:eastAsia="Times New Roman" w:hAnsi="Arial" w:cs="Arial"/>
          <w:sz w:val="24"/>
          <w:szCs w:val="24"/>
          <w:lang w:eastAsia="pt-BR"/>
        </w:rPr>
        <w:t xml:space="preserve"> na faixa de 41 a 50, </w:t>
      </w:r>
      <w:r w:rsidR="00360E4B" w:rsidRPr="00904EC1">
        <w:rPr>
          <w:rFonts w:ascii="Arial" w:eastAsia="Times New Roman" w:hAnsi="Arial" w:cs="Arial"/>
          <w:sz w:val="24"/>
          <w:szCs w:val="24"/>
          <w:lang w:eastAsia="pt-BR"/>
        </w:rPr>
        <w:t xml:space="preserve">o que é considerado um bom equilíbrio. </w:t>
      </w:r>
      <w:r w:rsidR="006B6BC7" w:rsidRPr="00904EC1">
        <w:rPr>
          <w:rFonts w:ascii="Arial" w:eastAsia="Times New Roman" w:hAnsi="Arial" w:cs="Arial"/>
          <w:sz w:val="24"/>
          <w:szCs w:val="24"/>
          <w:lang w:eastAsia="pt-BR"/>
        </w:rPr>
        <w:t>Se faz i</w:t>
      </w:r>
      <w:r w:rsidR="00360E4B" w:rsidRPr="00904EC1">
        <w:rPr>
          <w:rFonts w:ascii="Arial" w:eastAsia="Times New Roman" w:hAnsi="Arial" w:cs="Arial"/>
          <w:sz w:val="24"/>
          <w:szCs w:val="24"/>
          <w:lang w:eastAsia="pt-BR"/>
        </w:rPr>
        <w:t>mportante ressaltar es</w:t>
      </w:r>
      <w:r w:rsidR="006B6BC7" w:rsidRPr="00904EC1">
        <w:rPr>
          <w:rFonts w:ascii="Arial" w:eastAsia="Times New Roman" w:hAnsi="Arial" w:cs="Arial"/>
          <w:sz w:val="24"/>
          <w:szCs w:val="24"/>
          <w:lang w:eastAsia="pt-BR"/>
        </w:rPr>
        <w:t>s</w:t>
      </w:r>
      <w:r w:rsidR="00360E4B" w:rsidRPr="00904EC1">
        <w:rPr>
          <w:rFonts w:ascii="Arial" w:eastAsia="Times New Roman" w:hAnsi="Arial" w:cs="Arial"/>
          <w:sz w:val="24"/>
          <w:szCs w:val="24"/>
          <w:lang w:eastAsia="pt-BR"/>
        </w:rPr>
        <w:t xml:space="preserve">es resultados, </w:t>
      </w:r>
      <w:r w:rsidR="006B6BC7" w:rsidRPr="00904EC1">
        <w:rPr>
          <w:rFonts w:ascii="Arial" w:eastAsia="Times New Roman" w:hAnsi="Arial" w:cs="Arial"/>
          <w:sz w:val="24"/>
          <w:szCs w:val="24"/>
          <w:lang w:eastAsia="pt-BR"/>
        </w:rPr>
        <w:t>já</w:t>
      </w:r>
      <w:r w:rsidR="00360E4B" w:rsidRPr="00904EC1">
        <w:rPr>
          <w:rFonts w:ascii="Arial" w:eastAsia="Times New Roman" w:hAnsi="Arial" w:cs="Arial"/>
          <w:sz w:val="24"/>
          <w:szCs w:val="24"/>
          <w:lang w:eastAsia="pt-BR"/>
        </w:rPr>
        <w:t xml:space="preserve"> que a DP é uma doença degenerativa</w:t>
      </w:r>
      <w:r w:rsidR="006B6BC7" w:rsidRPr="00904EC1">
        <w:rPr>
          <w:rFonts w:ascii="Arial" w:eastAsia="Times New Roman" w:hAnsi="Arial" w:cs="Arial"/>
          <w:sz w:val="24"/>
          <w:szCs w:val="24"/>
          <w:lang w:eastAsia="pt-BR"/>
        </w:rPr>
        <w:t xml:space="preserve"> que</w:t>
      </w:r>
      <w:r w:rsidR="00360E4B" w:rsidRPr="00904EC1">
        <w:rPr>
          <w:rFonts w:ascii="Arial" w:eastAsia="Times New Roman" w:hAnsi="Arial" w:cs="Arial"/>
          <w:sz w:val="24"/>
          <w:szCs w:val="24"/>
          <w:lang w:eastAsia="pt-BR"/>
        </w:rPr>
        <w:t xml:space="preserve">, com o passar dos anos, </w:t>
      </w:r>
      <w:r w:rsidR="006B6BC7" w:rsidRPr="00904EC1">
        <w:rPr>
          <w:rFonts w:ascii="Arial" w:eastAsia="Times New Roman" w:hAnsi="Arial" w:cs="Arial"/>
          <w:sz w:val="24"/>
          <w:szCs w:val="24"/>
          <w:lang w:eastAsia="pt-BR"/>
        </w:rPr>
        <w:t>causa</w:t>
      </w:r>
      <w:r w:rsidR="00360E4B" w:rsidRPr="00904EC1">
        <w:rPr>
          <w:rFonts w:ascii="Arial" w:eastAsia="Times New Roman" w:hAnsi="Arial" w:cs="Arial"/>
          <w:sz w:val="24"/>
          <w:szCs w:val="24"/>
          <w:lang w:eastAsia="pt-BR"/>
        </w:rPr>
        <w:t xml:space="preserve"> perda das funções motoras e cognitivas, com interferência no equilíbrio e na independência em AVD, ou seja, o tratamento fisioterapêutico retarda e</w:t>
      </w:r>
      <w:r w:rsidR="006B6BC7" w:rsidRPr="00904EC1">
        <w:rPr>
          <w:rFonts w:ascii="Arial" w:eastAsia="Times New Roman" w:hAnsi="Arial" w:cs="Arial"/>
          <w:sz w:val="24"/>
          <w:szCs w:val="24"/>
          <w:lang w:eastAsia="pt-BR"/>
        </w:rPr>
        <w:t xml:space="preserve"> </w:t>
      </w:r>
      <w:r w:rsidR="00360E4B" w:rsidRPr="00904EC1">
        <w:rPr>
          <w:rFonts w:ascii="Arial" w:eastAsia="Times New Roman" w:hAnsi="Arial" w:cs="Arial"/>
          <w:sz w:val="24"/>
          <w:szCs w:val="24"/>
          <w:lang w:eastAsia="pt-BR"/>
        </w:rPr>
        <w:t xml:space="preserve">minimiza </w:t>
      </w:r>
      <w:r w:rsidR="006B6BC7" w:rsidRPr="00904EC1">
        <w:rPr>
          <w:rFonts w:ascii="Arial" w:eastAsia="Times New Roman" w:hAnsi="Arial" w:cs="Arial"/>
          <w:sz w:val="24"/>
          <w:szCs w:val="24"/>
          <w:lang w:eastAsia="pt-BR"/>
        </w:rPr>
        <w:t>seus</w:t>
      </w:r>
      <w:r w:rsidR="00360E4B" w:rsidRPr="00904EC1">
        <w:rPr>
          <w:rFonts w:ascii="Arial" w:eastAsia="Times New Roman" w:hAnsi="Arial" w:cs="Arial"/>
          <w:sz w:val="24"/>
          <w:szCs w:val="24"/>
          <w:lang w:eastAsia="pt-BR"/>
        </w:rPr>
        <w:t xml:space="preserve"> efeitos deletérios (MASACRENHAS</w:t>
      </w:r>
      <w:r w:rsidR="006B6BC7" w:rsidRPr="00904EC1">
        <w:rPr>
          <w:rFonts w:ascii="Arial" w:eastAsia="Times New Roman" w:hAnsi="Arial" w:cs="Arial"/>
          <w:sz w:val="24"/>
          <w:szCs w:val="24"/>
          <w:lang w:eastAsia="pt-BR"/>
        </w:rPr>
        <w:t>;</w:t>
      </w:r>
      <w:r w:rsidR="00360E4B" w:rsidRPr="00904EC1">
        <w:rPr>
          <w:rFonts w:ascii="Arial" w:eastAsia="Times New Roman" w:hAnsi="Arial" w:cs="Arial"/>
          <w:sz w:val="24"/>
          <w:szCs w:val="24"/>
          <w:lang w:eastAsia="pt-BR"/>
        </w:rPr>
        <w:t xml:space="preserve"> SOUZA, 2010).</w:t>
      </w:r>
    </w:p>
    <w:p w14:paraId="419B0658" w14:textId="3829D53A" w:rsidR="00BD0AF8" w:rsidRPr="00904EC1" w:rsidRDefault="006B6BC7"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Um e</w:t>
      </w:r>
      <w:r w:rsidR="00BD0AF8" w:rsidRPr="00904EC1">
        <w:rPr>
          <w:rFonts w:ascii="Arial" w:eastAsia="Times New Roman" w:hAnsi="Arial" w:cs="Arial"/>
          <w:sz w:val="24"/>
          <w:szCs w:val="24"/>
          <w:lang w:eastAsia="pt-BR"/>
        </w:rPr>
        <w:t xml:space="preserve">studo </w:t>
      </w:r>
      <w:r w:rsidR="00F90DAD" w:rsidRPr="00904EC1">
        <w:rPr>
          <w:rFonts w:ascii="Arial" w:eastAsia="Times New Roman" w:hAnsi="Arial" w:cs="Arial"/>
          <w:sz w:val="24"/>
          <w:szCs w:val="24"/>
          <w:lang w:eastAsia="pt-BR"/>
        </w:rPr>
        <w:t xml:space="preserve">realizado com dez pacientes </w:t>
      </w:r>
      <w:r w:rsidR="00BD0AF8" w:rsidRPr="00904EC1">
        <w:rPr>
          <w:rFonts w:ascii="Arial" w:eastAsia="Times New Roman" w:hAnsi="Arial" w:cs="Arial"/>
          <w:sz w:val="24"/>
          <w:szCs w:val="24"/>
          <w:lang w:eastAsia="pt-BR"/>
        </w:rPr>
        <w:t>com DP, sendo 8 homens e 2 mulheres, com idades entre 70 e 82 anos, que receberam atendimento de fisioterapia com uma série de atividades de alongamento, dança e circuitos, durante 6 meses, duas ve</w:t>
      </w:r>
      <w:r w:rsidR="00F90DAD" w:rsidRPr="00904EC1">
        <w:rPr>
          <w:rFonts w:ascii="Arial" w:eastAsia="Times New Roman" w:hAnsi="Arial" w:cs="Arial"/>
          <w:sz w:val="24"/>
          <w:szCs w:val="24"/>
          <w:lang w:eastAsia="pt-BR"/>
        </w:rPr>
        <w:t>zes por semana, verificou que pacientes</w:t>
      </w:r>
      <w:r w:rsidR="00BD0AF8" w:rsidRPr="00904EC1">
        <w:rPr>
          <w:rFonts w:ascii="Arial" w:eastAsia="Times New Roman" w:hAnsi="Arial" w:cs="Arial"/>
          <w:sz w:val="24"/>
          <w:szCs w:val="24"/>
          <w:lang w:eastAsia="pt-BR"/>
        </w:rPr>
        <w:t xml:space="preserve"> do sexo feminino (68 e 74 anos) e os dois homens mais jovens entre os homens (70 e 72) apresentaram evolução satisfatória na EEB após as intervenções</w:t>
      </w:r>
      <w:r w:rsidRPr="00904EC1">
        <w:rPr>
          <w:rFonts w:ascii="Arial" w:eastAsia="Times New Roman" w:hAnsi="Arial" w:cs="Arial"/>
          <w:sz w:val="24"/>
          <w:szCs w:val="24"/>
          <w:lang w:eastAsia="pt-BR"/>
        </w:rPr>
        <w:t>, enquanto</w:t>
      </w:r>
      <w:r w:rsidR="00BD0AF8" w:rsidRPr="00904EC1">
        <w:rPr>
          <w:rFonts w:ascii="Arial" w:eastAsia="Times New Roman" w:hAnsi="Arial" w:cs="Arial"/>
          <w:sz w:val="24"/>
          <w:szCs w:val="24"/>
          <w:lang w:eastAsia="pt-BR"/>
        </w:rPr>
        <w:t xml:space="preserve"> os demais mantiveram a pontuação inicial (CHRISTOFOLETTI</w:t>
      </w:r>
      <w:r w:rsidR="006B3473" w:rsidRPr="00904EC1">
        <w:rPr>
          <w:rFonts w:ascii="Arial" w:eastAsia="Times New Roman" w:hAnsi="Arial" w:cs="Arial"/>
          <w:sz w:val="24"/>
          <w:szCs w:val="24"/>
          <w:lang w:eastAsia="pt-BR"/>
        </w:rPr>
        <w:t xml:space="preserve"> et al.</w:t>
      </w:r>
      <w:r w:rsidR="00BD0AF8" w:rsidRPr="00904EC1">
        <w:rPr>
          <w:rFonts w:ascii="Arial" w:eastAsia="Times New Roman" w:hAnsi="Arial" w:cs="Arial"/>
          <w:sz w:val="24"/>
          <w:szCs w:val="24"/>
          <w:lang w:eastAsia="pt-BR"/>
        </w:rPr>
        <w:t>, 2010). Es</w:t>
      </w:r>
      <w:r w:rsidRPr="00904EC1">
        <w:rPr>
          <w:rFonts w:ascii="Arial" w:eastAsia="Times New Roman" w:hAnsi="Arial" w:cs="Arial"/>
          <w:sz w:val="24"/>
          <w:szCs w:val="24"/>
          <w:lang w:eastAsia="pt-BR"/>
        </w:rPr>
        <w:t>s</w:t>
      </w:r>
      <w:r w:rsidR="00BD0AF8" w:rsidRPr="00904EC1">
        <w:rPr>
          <w:rFonts w:ascii="Arial" w:eastAsia="Times New Roman" w:hAnsi="Arial" w:cs="Arial"/>
          <w:sz w:val="24"/>
          <w:szCs w:val="24"/>
          <w:lang w:eastAsia="pt-BR"/>
        </w:rPr>
        <w:t>es resultados podem estar associados ao fator idade e ao tempo de manifestação da doença, visto que a DP é uma doença neurodegenerativa. </w:t>
      </w:r>
    </w:p>
    <w:p w14:paraId="734F41FF" w14:textId="408805FC"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Mascarenhas e Souza (2010), ao analisarem a influência da fisioterapia em 24 pacientes com DP, de ambos os sexos</w:t>
      </w:r>
      <w:r w:rsidR="006B6BC7"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e idades entre 65 e 79 anos</w:t>
      </w:r>
      <w:r w:rsidR="00654C2D"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que receberam um atendimento convencional de fisioterapia e um atendimento semanal de hidroterapia através do método de </w:t>
      </w:r>
      <w:proofErr w:type="spellStart"/>
      <w:r w:rsidRPr="00904EC1">
        <w:rPr>
          <w:rFonts w:ascii="Arial" w:eastAsia="Times New Roman" w:hAnsi="Arial" w:cs="Arial"/>
          <w:i/>
          <w:sz w:val="24"/>
          <w:szCs w:val="24"/>
          <w:lang w:eastAsia="pt-BR"/>
        </w:rPr>
        <w:t>Bad</w:t>
      </w:r>
      <w:proofErr w:type="spellEnd"/>
      <w:r w:rsidRPr="00904EC1">
        <w:rPr>
          <w:rFonts w:ascii="Arial" w:eastAsia="Times New Roman" w:hAnsi="Arial" w:cs="Arial"/>
          <w:i/>
          <w:sz w:val="24"/>
          <w:szCs w:val="24"/>
          <w:lang w:eastAsia="pt-BR"/>
        </w:rPr>
        <w:t xml:space="preserve"> </w:t>
      </w:r>
      <w:proofErr w:type="spellStart"/>
      <w:r w:rsidRPr="00904EC1">
        <w:rPr>
          <w:rFonts w:ascii="Arial" w:eastAsia="Times New Roman" w:hAnsi="Arial" w:cs="Arial"/>
          <w:i/>
          <w:sz w:val="24"/>
          <w:szCs w:val="24"/>
          <w:lang w:eastAsia="pt-BR"/>
        </w:rPr>
        <w:t>Ragaz</w:t>
      </w:r>
      <w:proofErr w:type="spellEnd"/>
      <w:r w:rsidRPr="00904EC1">
        <w:rPr>
          <w:rFonts w:ascii="Arial" w:eastAsia="Times New Roman" w:hAnsi="Arial" w:cs="Arial"/>
          <w:i/>
          <w:sz w:val="24"/>
          <w:szCs w:val="24"/>
          <w:lang w:eastAsia="pt-BR"/>
        </w:rPr>
        <w:t>,</w:t>
      </w:r>
      <w:r w:rsidRPr="00904EC1">
        <w:rPr>
          <w:rFonts w:ascii="Arial" w:eastAsia="Times New Roman" w:hAnsi="Arial" w:cs="Arial"/>
          <w:sz w:val="24"/>
          <w:szCs w:val="24"/>
          <w:lang w:eastAsia="pt-BR"/>
        </w:rPr>
        <w:t xml:space="preserve"> durante seis meses, constatou, após reavaliação do IB, que 16 (66,7%) pacientes mantiveram </w:t>
      </w:r>
      <w:r w:rsidR="00F90DAD" w:rsidRPr="00904EC1">
        <w:rPr>
          <w:rFonts w:ascii="Arial" w:eastAsia="Times New Roman" w:hAnsi="Arial" w:cs="Arial"/>
          <w:sz w:val="24"/>
          <w:szCs w:val="24"/>
          <w:lang w:eastAsia="pt-BR"/>
        </w:rPr>
        <w:t xml:space="preserve">pontuações na faixa de 40 a 55 pontos </w:t>
      </w:r>
      <w:r w:rsidR="00654C2D" w:rsidRPr="00904EC1">
        <w:rPr>
          <w:rFonts w:ascii="Arial" w:eastAsia="Times New Roman" w:hAnsi="Arial" w:cs="Arial"/>
          <w:sz w:val="24"/>
          <w:szCs w:val="24"/>
          <w:lang w:eastAsia="pt-BR"/>
        </w:rPr>
        <w:t>–</w:t>
      </w:r>
      <w:r w:rsidR="00F90DAD" w:rsidRPr="00904EC1">
        <w:rPr>
          <w:rFonts w:ascii="Arial" w:eastAsia="Times New Roman" w:hAnsi="Arial" w:cs="Arial"/>
          <w:sz w:val="24"/>
          <w:szCs w:val="24"/>
          <w:lang w:eastAsia="pt-BR"/>
        </w:rPr>
        <w:t xml:space="preserve"> </w:t>
      </w:r>
      <w:r w:rsidRPr="00904EC1">
        <w:rPr>
          <w:rFonts w:ascii="Arial" w:eastAsia="Times New Roman" w:hAnsi="Arial" w:cs="Arial"/>
          <w:sz w:val="24"/>
          <w:szCs w:val="24"/>
          <w:lang w:eastAsia="pt-BR"/>
        </w:rPr>
        <w:t>dependência moderada</w:t>
      </w:r>
      <w:r w:rsidR="00F90DAD" w:rsidRPr="00904EC1">
        <w:rPr>
          <w:rFonts w:ascii="Arial" w:eastAsia="Times New Roman" w:hAnsi="Arial" w:cs="Arial"/>
          <w:sz w:val="24"/>
          <w:szCs w:val="24"/>
          <w:lang w:eastAsia="pt-BR"/>
        </w:rPr>
        <w:t xml:space="preserve"> </w:t>
      </w:r>
      <w:r w:rsidR="00654C2D"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e </w:t>
      </w:r>
      <w:r w:rsidR="00F90DAD" w:rsidRPr="00904EC1">
        <w:rPr>
          <w:rFonts w:ascii="Arial" w:eastAsia="Times New Roman" w:hAnsi="Arial" w:cs="Arial"/>
          <w:sz w:val="24"/>
          <w:szCs w:val="24"/>
          <w:lang w:eastAsia="pt-BR"/>
        </w:rPr>
        <w:t>oito</w:t>
      </w:r>
      <w:r w:rsidRPr="00904EC1">
        <w:rPr>
          <w:rFonts w:ascii="Arial" w:eastAsia="Times New Roman" w:hAnsi="Arial" w:cs="Arial"/>
          <w:sz w:val="24"/>
          <w:szCs w:val="24"/>
          <w:lang w:eastAsia="pt-BR"/>
        </w:rPr>
        <w:t xml:space="preserve"> (33,3%) mantiveram a pontuação de 100 pontos</w:t>
      </w:r>
      <w:r w:rsidR="00F90DAD" w:rsidRPr="00904EC1">
        <w:rPr>
          <w:rFonts w:ascii="Arial" w:eastAsia="Times New Roman" w:hAnsi="Arial" w:cs="Arial"/>
          <w:sz w:val="24"/>
          <w:szCs w:val="24"/>
          <w:lang w:eastAsia="pt-BR"/>
        </w:rPr>
        <w:t xml:space="preserve"> – independência total</w:t>
      </w:r>
      <w:r w:rsidRPr="00904EC1">
        <w:rPr>
          <w:rFonts w:ascii="Arial" w:eastAsia="Times New Roman" w:hAnsi="Arial" w:cs="Arial"/>
          <w:sz w:val="24"/>
          <w:szCs w:val="24"/>
          <w:lang w:eastAsia="pt-BR"/>
        </w:rPr>
        <w:t>. Destaca-se, nes</w:t>
      </w:r>
      <w:r w:rsidR="00654C2D" w:rsidRPr="00904EC1">
        <w:rPr>
          <w:rFonts w:ascii="Arial" w:eastAsia="Times New Roman" w:hAnsi="Arial" w:cs="Arial"/>
          <w:sz w:val="24"/>
          <w:szCs w:val="24"/>
          <w:lang w:eastAsia="pt-BR"/>
        </w:rPr>
        <w:t>s</w:t>
      </w:r>
      <w:r w:rsidRPr="00904EC1">
        <w:rPr>
          <w:rFonts w:ascii="Arial" w:eastAsia="Times New Roman" w:hAnsi="Arial" w:cs="Arial"/>
          <w:sz w:val="24"/>
          <w:szCs w:val="24"/>
          <w:lang w:eastAsia="pt-BR"/>
        </w:rPr>
        <w:t>e caso, que as intervenções fisioterapêuticas têm o potencial de retardar a evolução da patologia, garantindo-se</w:t>
      </w:r>
      <w:r w:rsidR="00654C2D"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assim, por mais tempo, autonomia e qualidade de vida.  </w:t>
      </w:r>
    </w:p>
    <w:p w14:paraId="42A3C048" w14:textId="5658963C" w:rsidR="00447069" w:rsidRPr="00904EC1" w:rsidRDefault="00BD0AF8" w:rsidP="00904EC1">
      <w:pPr>
        <w:shd w:val="clear" w:color="auto" w:fill="FFFFFF"/>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Outra patologia, considerada como a principal causa mundial de morbimortalidade e incapacidade funcional, com maior predominância nos indivíduos adultos jovens</w:t>
      </w:r>
      <w:r w:rsidR="00F90DAD" w:rsidRPr="00904EC1">
        <w:rPr>
          <w:rFonts w:ascii="Arial" w:eastAsia="Times New Roman" w:hAnsi="Arial" w:cs="Arial"/>
          <w:sz w:val="24"/>
          <w:szCs w:val="24"/>
          <w:lang w:eastAsia="pt-BR"/>
        </w:rPr>
        <w:t xml:space="preserve"> com idade inferior a 45 anos, </w:t>
      </w:r>
      <w:r w:rsidR="00447069" w:rsidRPr="00904EC1">
        <w:rPr>
          <w:rFonts w:ascii="Arial" w:eastAsia="Times New Roman" w:hAnsi="Arial" w:cs="Arial"/>
          <w:sz w:val="24"/>
          <w:szCs w:val="24"/>
          <w:lang w:eastAsia="pt-BR"/>
        </w:rPr>
        <w:t>do sexo masculino</w:t>
      </w:r>
      <w:r w:rsidR="00654C2D" w:rsidRPr="00904EC1">
        <w:rPr>
          <w:rFonts w:ascii="Arial" w:eastAsia="Times New Roman" w:hAnsi="Arial" w:cs="Arial"/>
          <w:sz w:val="24"/>
          <w:szCs w:val="24"/>
          <w:lang w:eastAsia="pt-BR"/>
        </w:rPr>
        <w:t>,</w:t>
      </w:r>
      <w:r w:rsidR="00447069" w:rsidRPr="00904EC1">
        <w:rPr>
          <w:rFonts w:ascii="Arial" w:eastAsia="Times New Roman" w:hAnsi="Arial" w:cs="Arial"/>
          <w:sz w:val="24"/>
          <w:szCs w:val="24"/>
          <w:lang w:eastAsia="pt-BR"/>
        </w:rPr>
        <w:t xml:space="preserve"> é o TCE, definido </w:t>
      </w:r>
      <w:r w:rsidR="00447069" w:rsidRPr="00904EC1">
        <w:rPr>
          <w:rFonts w:ascii="Arial" w:eastAsia="Times New Roman" w:hAnsi="Arial" w:cs="Arial"/>
          <w:sz w:val="24"/>
          <w:szCs w:val="24"/>
          <w:lang w:eastAsia="pt-BR"/>
        </w:rPr>
        <w:lastRenderedPageBreak/>
        <w:t xml:space="preserve">como qualquer agressão traumática </w:t>
      </w:r>
      <w:r w:rsidR="00544AC9" w:rsidRPr="00904EC1">
        <w:rPr>
          <w:rFonts w:ascii="Arial" w:eastAsia="Times New Roman" w:hAnsi="Arial" w:cs="Arial"/>
          <w:sz w:val="24"/>
          <w:szCs w:val="24"/>
          <w:lang w:eastAsia="pt-BR"/>
        </w:rPr>
        <w:t xml:space="preserve">gerada </w:t>
      </w:r>
      <w:r w:rsidR="00447069" w:rsidRPr="00904EC1">
        <w:rPr>
          <w:rFonts w:ascii="Arial" w:eastAsia="Times New Roman" w:hAnsi="Arial" w:cs="Arial"/>
          <w:sz w:val="24"/>
          <w:szCs w:val="24"/>
          <w:lang w:eastAsia="pt-BR"/>
        </w:rPr>
        <w:t>por forças externas  capazes de ocasionar lesão anatômica o</w:t>
      </w:r>
      <w:r w:rsidR="00654C2D" w:rsidRPr="00904EC1">
        <w:rPr>
          <w:rFonts w:ascii="Arial" w:eastAsia="Times New Roman" w:hAnsi="Arial" w:cs="Arial"/>
          <w:sz w:val="24"/>
          <w:szCs w:val="24"/>
          <w:lang w:eastAsia="pt-BR"/>
        </w:rPr>
        <w:t>u</w:t>
      </w:r>
      <w:r w:rsidR="00447069" w:rsidRPr="00904EC1">
        <w:rPr>
          <w:rFonts w:ascii="Arial" w:eastAsia="Times New Roman" w:hAnsi="Arial" w:cs="Arial"/>
          <w:sz w:val="24"/>
          <w:szCs w:val="24"/>
          <w:lang w:eastAsia="pt-BR"/>
        </w:rPr>
        <w:t xml:space="preserve"> comprometimento</w:t>
      </w:r>
      <w:r w:rsidR="00654C2D" w:rsidRPr="00904EC1">
        <w:rPr>
          <w:rFonts w:ascii="Arial" w:eastAsia="Times New Roman" w:hAnsi="Arial" w:cs="Arial"/>
          <w:sz w:val="24"/>
          <w:szCs w:val="24"/>
          <w:lang w:eastAsia="pt-BR"/>
        </w:rPr>
        <w:t xml:space="preserve"> </w:t>
      </w:r>
      <w:r w:rsidR="00447069" w:rsidRPr="00904EC1">
        <w:rPr>
          <w:rFonts w:ascii="Arial" w:eastAsia="Times New Roman" w:hAnsi="Arial" w:cs="Arial"/>
          <w:sz w:val="24"/>
          <w:szCs w:val="24"/>
          <w:lang w:eastAsia="pt-BR"/>
        </w:rPr>
        <w:t>funcional</w:t>
      </w:r>
      <w:r w:rsidR="00654C2D" w:rsidRPr="00904EC1">
        <w:rPr>
          <w:rFonts w:ascii="Arial" w:eastAsia="Times New Roman" w:hAnsi="Arial" w:cs="Arial"/>
          <w:sz w:val="24"/>
          <w:szCs w:val="24"/>
          <w:lang w:eastAsia="pt-BR"/>
        </w:rPr>
        <w:t xml:space="preserve"> </w:t>
      </w:r>
      <w:r w:rsidR="00447069" w:rsidRPr="00904EC1">
        <w:rPr>
          <w:rFonts w:ascii="Arial" w:eastAsia="Times New Roman" w:hAnsi="Arial" w:cs="Arial"/>
          <w:sz w:val="24"/>
          <w:szCs w:val="24"/>
          <w:lang w:eastAsia="pt-BR"/>
        </w:rPr>
        <w:t>de  estruturas  do  crânio  ou  do  encéfalo</w:t>
      </w:r>
      <w:r w:rsidR="00544AC9" w:rsidRPr="00904EC1">
        <w:rPr>
          <w:rFonts w:ascii="Arial" w:eastAsia="Times New Roman" w:hAnsi="Arial" w:cs="Arial"/>
          <w:sz w:val="24"/>
          <w:szCs w:val="24"/>
          <w:lang w:eastAsia="pt-BR"/>
        </w:rPr>
        <w:t xml:space="preserve"> que, ao comprometer áreas encefálicas responsáveis pela motricidade, causa danos importantes na independência e funcionalidade des</w:t>
      </w:r>
      <w:r w:rsidR="00654C2D" w:rsidRPr="00904EC1">
        <w:rPr>
          <w:rFonts w:ascii="Arial" w:eastAsia="Times New Roman" w:hAnsi="Arial" w:cs="Arial"/>
          <w:sz w:val="24"/>
          <w:szCs w:val="24"/>
          <w:lang w:eastAsia="pt-BR"/>
        </w:rPr>
        <w:t>s</w:t>
      </w:r>
      <w:r w:rsidR="00544AC9" w:rsidRPr="00904EC1">
        <w:rPr>
          <w:rFonts w:ascii="Arial" w:eastAsia="Times New Roman" w:hAnsi="Arial" w:cs="Arial"/>
          <w:sz w:val="24"/>
          <w:szCs w:val="24"/>
          <w:lang w:eastAsia="pt-BR"/>
        </w:rPr>
        <w:t>as pessoas (SANTANA</w:t>
      </w:r>
      <w:r w:rsidR="00DC3B2C" w:rsidRPr="00904EC1">
        <w:rPr>
          <w:rFonts w:ascii="Arial" w:eastAsia="Times New Roman" w:hAnsi="Arial" w:cs="Arial"/>
          <w:sz w:val="24"/>
          <w:szCs w:val="24"/>
          <w:lang w:eastAsia="pt-BR"/>
        </w:rPr>
        <w:t>; SILVA; RODRIGUES,</w:t>
      </w:r>
      <w:r w:rsidR="00544AC9" w:rsidRPr="00904EC1">
        <w:rPr>
          <w:rFonts w:ascii="Arial" w:eastAsia="Times New Roman" w:hAnsi="Arial" w:cs="Arial"/>
          <w:sz w:val="24"/>
          <w:szCs w:val="24"/>
          <w:lang w:eastAsia="pt-BR"/>
        </w:rPr>
        <w:t xml:space="preserve"> 2008). </w:t>
      </w:r>
    </w:p>
    <w:p w14:paraId="6E8065F5" w14:textId="681F7B5F" w:rsidR="00BD0AF8" w:rsidRPr="00904EC1" w:rsidRDefault="00447069" w:rsidP="00904EC1">
      <w:pPr>
        <w:shd w:val="clear" w:color="auto" w:fill="FFFFFF"/>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w:t>
      </w:r>
      <w:r w:rsidR="00544AC9" w:rsidRPr="00904EC1">
        <w:rPr>
          <w:rFonts w:ascii="Arial" w:eastAsia="Times New Roman" w:hAnsi="Arial" w:cs="Arial"/>
          <w:sz w:val="24"/>
          <w:szCs w:val="24"/>
          <w:lang w:eastAsia="pt-BR"/>
        </w:rPr>
        <w:tab/>
      </w:r>
      <w:r w:rsidR="00BD0AF8" w:rsidRPr="00904EC1">
        <w:rPr>
          <w:rFonts w:ascii="Arial" w:eastAsia="Times New Roman" w:hAnsi="Arial" w:cs="Arial"/>
          <w:sz w:val="24"/>
          <w:szCs w:val="24"/>
          <w:lang w:eastAsia="pt-BR"/>
        </w:rPr>
        <w:t>Todo ano, cerca de 1,5 milhões de pessoas morrem e centenas de milhões requerem tratamento emergencial e posterior reabilitação física, decorrentes do TCE (TOLEDO</w:t>
      </w:r>
      <w:r w:rsidR="005558A0" w:rsidRPr="00904EC1">
        <w:rPr>
          <w:rFonts w:ascii="Arial" w:eastAsia="Times New Roman" w:hAnsi="Arial" w:cs="Arial"/>
          <w:sz w:val="24"/>
          <w:szCs w:val="24"/>
          <w:lang w:eastAsia="pt-BR"/>
        </w:rPr>
        <w:t xml:space="preserve"> et al.</w:t>
      </w:r>
      <w:r w:rsidR="00BD0AF8" w:rsidRPr="00904EC1">
        <w:rPr>
          <w:rFonts w:ascii="Arial" w:eastAsia="Times New Roman" w:hAnsi="Arial" w:cs="Arial"/>
          <w:sz w:val="24"/>
          <w:szCs w:val="24"/>
          <w:lang w:eastAsia="pt-BR"/>
        </w:rPr>
        <w:t>, 2008). Nes</w:t>
      </w:r>
      <w:r w:rsidR="00654C2D" w:rsidRPr="00904EC1">
        <w:rPr>
          <w:rFonts w:ascii="Arial" w:eastAsia="Times New Roman" w:hAnsi="Arial" w:cs="Arial"/>
          <w:sz w:val="24"/>
          <w:szCs w:val="24"/>
          <w:lang w:eastAsia="pt-BR"/>
        </w:rPr>
        <w:t>t</w:t>
      </w:r>
      <w:r w:rsidR="00BD0AF8" w:rsidRPr="00904EC1">
        <w:rPr>
          <w:rFonts w:ascii="Arial" w:eastAsia="Times New Roman" w:hAnsi="Arial" w:cs="Arial"/>
          <w:sz w:val="24"/>
          <w:szCs w:val="24"/>
          <w:lang w:eastAsia="pt-BR"/>
        </w:rPr>
        <w:t>e estudo, P7 (M; 47 anos) e P13 (F; 27 anos) apresentam diagnóstico de TCE, sendo que P7 evoluiu satisfatoriamente nas AVD, passando de 45 para 95 pontos</w:t>
      </w:r>
      <w:r w:rsidR="00654C2D" w:rsidRPr="00904EC1">
        <w:rPr>
          <w:rFonts w:ascii="Arial" w:eastAsia="Times New Roman" w:hAnsi="Arial" w:cs="Arial"/>
          <w:sz w:val="24"/>
          <w:szCs w:val="24"/>
          <w:lang w:eastAsia="pt-BR"/>
        </w:rPr>
        <w:t>, no IB,</w:t>
      </w:r>
      <w:r w:rsidR="00BD0AF8" w:rsidRPr="00904EC1">
        <w:rPr>
          <w:rFonts w:ascii="Arial" w:eastAsia="Times New Roman" w:hAnsi="Arial" w:cs="Arial"/>
          <w:sz w:val="24"/>
          <w:szCs w:val="24"/>
          <w:lang w:eastAsia="pt-BR"/>
        </w:rPr>
        <w:t xml:space="preserve"> e de 41 para 52 pontos na EEB; P13 alcançou, no IB e na EEB, respect</w:t>
      </w:r>
      <w:r w:rsidR="00FD0D3D" w:rsidRPr="00904EC1">
        <w:rPr>
          <w:rFonts w:ascii="Arial" w:eastAsia="Times New Roman" w:hAnsi="Arial" w:cs="Arial"/>
          <w:sz w:val="24"/>
          <w:szCs w:val="24"/>
          <w:lang w:eastAsia="pt-BR"/>
        </w:rPr>
        <w:t>ivamente, 40/55</w:t>
      </w:r>
      <w:r w:rsidR="00BD0AF8" w:rsidRPr="00904EC1">
        <w:rPr>
          <w:rFonts w:ascii="Arial" w:eastAsia="Times New Roman" w:hAnsi="Arial" w:cs="Arial"/>
          <w:sz w:val="24"/>
          <w:szCs w:val="24"/>
          <w:lang w:eastAsia="pt-BR"/>
        </w:rPr>
        <w:t xml:space="preserve"> e 40/</w:t>
      </w:r>
      <w:r w:rsidR="00FD0D3D" w:rsidRPr="00904EC1">
        <w:rPr>
          <w:rFonts w:ascii="Arial" w:eastAsia="Times New Roman" w:hAnsi="Arial" w:cs="Arial"/>
          <w:sz w:val="24"/>
          <w:szCs w:val="24"/>
          <w:lang w:eastAsia="pt-BR"/>
        </w:rPr>
        <w:t>40 na avaliação e em R1.</w:t>
      </w:r>
    </w:p>
    <w:p w14:paraId="454CCF66" w14:textId="5F086A06" w:rsidR="003A170C" w:rsidRPr="00904EC1" w:rsidRDefault="00654C2D"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Outro e</w:t>
      </w:r>
      <w:r w:rsidR="00BD0AF8" w:rsidRPr="00904EC1">
        <w:rPr>
          <w:rFonts w:ascii="Arial" w:eastAsia="Times New Roman" w:hAnsi="Arial" w:cs="Arial"/>
          <w:sz w:val="24"/>
          <w:szCs w:val="24"/>
          <w:lang w:eastAsia="pt-BR"/>
        </w:rPr>
        <w:t>studo</w:t>
      </w:r>
      <w:r w:rsidRPr="00904EC1">
        <w:rPr>
          <w:rFonts w:ascii="Arial" w:eastAsia="Times New Roman" w:hAnsi="Arial" w:cs="Arial"/>
          <w:sz w:val="24"/>
          <w:szCs w:val="24"/>
          <w:lang w:eastAsia="pt-BR"/>
        </w:rPr>
        <w:t>,</w:t>
      </w:r>
      <w:r w:rsidR="00BD0AF8" w:rsidRPr="00904EC1">
        <w:rPr>
          <w:rFonts w:ascii="Arial" w:eastAsia="Times New Roman" w:hAnsi="Arial" w:cs="Arial"/>
          <w:sz w:val="24"/>
          <w:szCs w:val="24"/>
          <w:lang w:eastAsia="pt-BR"/>
        </w:rPr>
        <w:t xml:space="preserve"> realizado com </w:t>
      </w:r>
      <w:r w:rsidR="003A170C" w:rsidRPr="00904EC1">
        <w:rPr>
          <w:rFonts w:ascii="Arial" w:eastAsia="Times New Roman" w:hAnsi="Arial" w:cs="Arial"/>
          <w:sz w:val="24"/>
          <w:szCs w:val="24"/>
          <w:lang w:eastAsia="pt-BR"/>
        </w:rPr>
        <w:t>três</w:t>
      </w:r>
      <w:r w:rsidR="00BD0AF8" w:rsidRPr="00904EC1">
        <w:rPr>
          <w:rFonts w:ascii="Arial" w:eastAsia="Times New Roman" w:hAnsi="Arial" w:cs="Arial"/>
          <w:sz w:val="24"/>
          <w:szCs w:val="24"/>
          <w:lang w:eastAsia="pt-BR"/>
        </w:rPr>
        <w:t xml:space="preserve"> adultos jovens do sexo masculino, de 22, 26 e 30 anos, </w:t>
      </w:r>
      <w:r w:rsidR="003A170C" w:rsidRPr="00904EC1">
        <w:rPr>
          <w:rFonts w:ascii="Arial" w:eastAsia="Times New Roman" w:hAnsi="Arial" w:cs="Arial"/>
          <w:sz w:val="24"/>
          <w:szCs w:val="24"/>
          <w:lang w:eastAsia="pt-BR"/>
        </w:rPr>
        <w:t>três</w:t>
      </w:r>
      <w:r w:rsidR="00BD0AF8" w:rsidRPr="00904EC1">
        <w:rPr>
          <w:rFonts w:ascii="Arial" w:eastAsia="Times New Roman" w:hAnsi="Arial" w:cs="Arial"/>
          <w:sz w:val="24"/>
          <w:szCs w:val="24"/>
          <w:lang w:eastAsia="pt-BR"/>
        </w:rPr>
        <w:t xml:space="preserve"> vezes por semana, durante </w:t>
      </w:r>
      <w:r w:rsidR="003A170C" w:rsidRPr="00904EC1">
        <w:rPr>
          <w:rFonts w:ascii="Arial" w:eastAsia="Times New Roman" w:hAnsi="Arial" w:cs="Arial"/>
          <w:sz w:val="24"/>
          <w:szCs w:val="24"/>
          <w:lang w:eastAsia="pt-BR"/>
        </w:rPr>
        <w:t>quatro</w:t>
      </w:r>
      <w:r w:rsidR="00BD0AF8" w:rsidRPr="00904EC1">
        <w:rPr>
          <w:rFonts w:ascii="Arial" w:eastAsia="Times New Roman" w:hAnsi="Arial" w:cs="Arial"/>
          <w:sz w:val="24"/>
          <w:szCs w:val="24"/>
          <w:lang w:eastAsia="pt-BR"/>
        </w:rPr>
        <w:t xml:space="preserve"> meses, utilizando a realidade virtual (RV) como forma de maximizar o equilíbrio, observou que todos os pacientes adquiriram melhora importante no desempenho do equilíbrio</w:t>
      </w:r>
      <w:r w:rsidR="003A170C" w:rsidRPr="00904EC1">
        <w:rPr>
          <w:rFonts w:ascii="Arial" w:eastAsia="Times New Roman" w:hAnsi="Arial" w:cs="Arial"/>
          <w:sz w:val="24"/>
          <w:szCs w:val="24"/>
          <w:lang w:eastAsia="pt-BR"/>
        </w:rPr>
        <w:t xml:space="preserve"> e no desempenho das AVD</w:t>
      </w:r>
      <w:r w:rsidR="00BD0AF8" w:rsidRPr="00904EC1">
        <w:rPr>
          <w:rFonts w:ascii="Arial" w:eastAsia="Times New Roman" w:hAnsi="Arial" w:cs="Arial"/>
          <w:sz w:val="24"/>
          <w:szCs w:val="24"/>
          <w:lang w:eastAsia="pt-BR"/>
        </w:rPr>
        <w:t xml:space="preserve">, sendo que </w:t>
      </w:r>
      <w:r w:rsidR="003A170C" w:rsidRPr="00904EC1">
        <w:rPr>
          <w:rFonts w:ascii="Arial" w:eastAsia="Times New Roman" w:hAnsi="Arial" w:cs="Arial"/>
          <w:sz w:val="24"/>
          <w:szCs w:val="24"/>
          <w:lang w:eastAsia="pt-BR"/>
        </w:rPr>
        <w:t>as pontuações da EEE passaram,</w:t>
      </w:r>
      <w:r w:rsidR="00BD0AF8" w:rsidRPr="00904EC1">
        <w:rPr>
          <w:rFonts w:ascii="Arial" w:eastAsia="Times New Roman" w:hAnsi="Arial" w:cs="Arial"/>
          <w:sz w:val="24"/>
          <w:szCs w:val="24"/>
          <w:lang w:eastAsia="pt-BR"/>
        </w:rPr>
        <w:t xml:space="preserve"> respectivamente</w:t>
      </w:r>
      <w:r w:rsidR="003A170C" w:rsidRPr="00904EC1">
        <w:rPr>
          <w:rFonts w:ascii="Arial" w:eastAsia="Times New Roman" w:hAnsi="Arial" w:cs="Arial"/>
          <w:sz w:val="24"/>
          <w:szCs w:val="24"/>
          <w:lang w:eastAsia="pt-BR"/>
        </w:rPr>
        <w:t>,</w:t>
      </w:r>
      <w:r w:rsidR="00BD0AF8" w:rsidRPr="00904EC1">
        <w:rPr>
          <w:rFonts w:ascii="Arial" w:eastAsia="Times New Roman" w:hAnsi="Arial" w:cs="Arial"/>
          <w:sz w:val="24"/>
          <w:szCs w:val="24"/>
          <w:lang w:eastAsia="pt-BR"/>
        </w:rPr>
        <w:t xml:space="preserve"> de 20/25/30 </w:t>
      </w:r>
      <w:r w:rsidR="003A170C" w:rsidRPr="00904EC1">
        <w:rPr>
          <w:rFonts w:ascii="Arial" w:eastAsia="Times New Roman" w:hAnsi="Arial" w:cs="Arial"/>
          <w:sz w:val="24"/>
          <w:szCs w:val="24"/>
          <w:lang w:eastAsia="pt-BR"/>
        </w:rPr>
        <w:t xml:space="preserve">para 30/40/41 após o uso da RV e os resultados do IB variaram de 60/70/75 para 70/80/100 </w:t>
      </w:r>
      <w:r w:rsidR="00BD0AF8" w:rsidRPr="00904EC1">
        <w:rPr>
          <w:rFonts w:ascii="Arial" w:eastAsia="Times New Roman" w:hAnsi="Arial" w:cs="Arial"/>
          <w:sz w:val="24"/>
          <w:szCs w:val="24"/>
          <w:lang w:eastAsia="pt-BR"/>
        </w:rPr>
        <w:t>(SANTOS</w:t>
      </w:r>
      <w:r w:rsidR="00B51EFC" w:rsidRPr="00904EC1">
        <w:rPr>
          <w:rFonts w:ascii="Arial" w:eastAsia="Times New Roman" w:hAnsi="Arial" w:cs="Arial"/>
          <w:sz w:val="24"/>
          <w:szCs w:val="24"/>
          <w:lang w:eastAsia="pt-BR"/>
        </w:rPr>
        <w:t xml:space="preserve"> et al.,</w:t>
      </w:r>
      <w:r w:rsidR="00BD0AF8" w:rsidRPr="00904EC1">
        <w:rPr>
          <w:rFonts w:ascii="Arial" w:eastAsia="Times New Roman" w:hAnsi="Arial" w:cs="Arial"/>
          <w:sz w:val="24"/>
          <w:szCs w:val="24"/>
          <w:lang w:eastAsia="pt-BR"/>
        </w:rPr>
        <w:t xml:space="preserve"> 2013).</w:t>
      </w:r>
    </w:p>
    <w:p w14:paraId="5D08EB95" w14:textId="77777777" w:rsidR="002F4F45" w:rsidRDefault="002F4F45" w:rsidP="00904EC1">
      <w:pPr>
        <w:spacing w:line="360" w:lineRule="auto"/>
        <w:ind w:firstLine="851"/>
        <w:jc w:val="both"/>
        <w:rPr>
          <w:rFonts w:ascii="Arial" w:eastAsia="Times New Roman" w:hAnsi="Arial" w:cs="Arial"/>
          <w:sz w:val="24"/>
          <w:szCs w:val="24"/>
          <w:lang w:eastAsia="pt-BR"/>
        </w:rPr>
      </w:pPr>
      <w:r w:rsidRPr="002F4F45">
        <w:rPr>
          <w:rFonts w:ascii="Arial" w:eastAsia="Times New Roman" w:hAnsi="Arial" w:cs="Arial"/>
          <w:sz w:val="24"/>
          <w:szCs w:val="24"/>
          <w:lang w:eastAsia="pt-BR"/>
        </w:rPr>
        <w:t>Através de um estudo de caso único realizado com paciente com diagnóstico de TCE, sexo masculino, de 24 anos, que recebeu intervenção fisioterapêutica em março e junho de 2016, duas vezes na semana, com duração de 50 minutos, através de exercícios realizados em solo e na plataforma vibratória, identificou-se ganhos numéricos de 20 pontos na EEB e de 25 pontos no IB, com melhora na capacidade funcional e diminuição do risco de quedas (PINHEIRO et al., 2017).</w:t>
      </w:r>
    </w:p>
    <w:p w14:paraId="2F8F6FA2" w14:textId="28433F74" w:rsidR="00BD0AF8" w:rsidRPr="00904EC1" w:rsidRDefault="00BD0AF8"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No presente estudo, o único paciente com diagnóstico de ECNPI, P9, sexo feminino, de 41 anos</w:t>
      </w:r>
      <w:r w:rsidR="00342CA7" w:rsidRPr="00904EC1">
        <w:rPr>
          <w:rFonts w:ascii="Arial" w:eastAsia="Times New Roman" w:hAnsi="Arial" w:cs="Arial"/>
          <w:sz w:val="24"/>
          <w:szCs w:val="24"/>
          <w:lang w:eastAsia="pt-BR"/>
        </w:rPr>
        <w:t>,</w:t>
      </w:r>
      <w:r w:rsidRPr="00904EC1">
        <w:rPr>
          <w:rFonts w:ascii="Arial" w:eastAsia="Times New Roman" w:hAnsi="Arial" w:cs="Arial"/>
          <w:sz w:val="24"/>
          <w:szCs w:val="24"/>
          <w:lang w:eastAsia="pt-BR"/>
        </w:rPr>
        <w:t xml:space="preserve"> manteve suas pontuações nos protocolos do IB e EBB, respectivamente em 100/100/100 e 50/50/50, manifestando independência em AVD e no equilíbrio estático, dinâmico e marcha.</w:t>
      </w:r>
      <w:r w:rsidR="002F4F45">
        <w:rPr>
          <w:rFonts w:ascii="Arial" w:eastAsia="Times New Roman" w:hAnsi="Arial" w:cs="Arial"/>
          <w:sz w:val="24"/>
          <w:szCs w:val="24"/>
          <w:lang w:eastAsia="pt-BR"/>
        </w:rPr>
        <w:t xml:space="preserve"> </w:t>
      </w:r>
      <w:r w:rsidRPr="00904EC1">
        <w:rPr>
          <w:rFonts w:ascii="Arial" w:eastAsia="Times New Roman" w:hAnsi="Arial" w:cs="Arial"/>
          <w:sz w:val="24"/>
          <w:szCs w:val="24"/>
          <w:lang w:eastAsia="pt-BR"/>
        </w:rPr>
        <w:t>As encefalopatias crônicas não progressivas da infância apresentam um espectro bastante diferente em termos de danos motores, cognitivos e de linguagem, podendo variar de leves a severos. </w:t>
      </w:r>
    </w:p>
    <w:p w14:paraId="2CBA6AA0" w14:textId="65BEECF0" w:rsidR="00BD0AF8" w:rsidRPr="00904EC1" w:rsidRDefault="0038435A" w:rsidP="00904EC1">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O e</w:t>
      </w:r>
      <w:r w:rsidR="00BD0AF8" w:rsidRPr="00904EC1">
        <w:rPr>
          <w:rFonts w:ascii="Arial" w:eastAsia="Times New Roman" w:hAnsi="Arial" w:cs="Arial"/>
          <w:sz w:val="24"/>
          <w:szCs w:val="24"/>
          <w:lang w:eastAsia="pt-BR"/>
        </w:rPr>
        <w:t>studo desenvolvido por Silva et al. (2015)</w:t>
      </w:r>
      <w:r w:rsidR="00375437" w:rsidRPr="00904EC1">
        <w:rPr>
          <w:rFonts w:ascii="Arial" w:eastAsia="Times New Roman" w:hAnsi="Arial" w:cs="Arial"/>
          <w:sz w:val="24"/>
          <w:szCs w:val="24"/>
          <w:lang w:eastAsia="pt-BR"/>
        </w:rPr>
        <w:t>, envolvendo uma paciente</w:t>
      </w:r>
      <w:r w:rsidR="00BD0AF8" w:rsidRPr="00904EC1">
        <w:rPr>
          <w:rFonts w:ascii="Arial" w:eastAsia="Times New Roman" w:hAnsi="Arial" w:cs="Arial"/>
          <w:sz w:val="24"/>
          <w:szCs w:val="24"/>
          <w:lang w:eastAsia="pt-BR"/>
        </w:rPr>
        <w:t xml:space="preserve"> com ECNPI, de 48 </w:t>
      </w:r>
      <w:r w:rsidR="00264D0C">
        <w:rPr>
          <w:rFonts w:ascii="Arial" w:eastAsia="Times New Roman" w:hAnsi="Arial" w:cs="Arial"/>
          <w:sz w:val="24"/>
          <w:szCs w:val="24"/>
          <w:lang w:eastAsia="pt-BR"/>
        </w:rPr>
        <w:t>anos,</w:t>
      </w:r>
      <w:r w:rsidR="00BD0AF8" w:rsidRPr="00904EC1">
        <w:rPr>
          <w:rFonts w:ascii="Arial" w:eastAsia="Times New Roman" w:hAnsi="Arial" w:cs="Arial"/>
          <w:sz w:val="24"/>
          <w:szCs w:val="24"/>
          <w:lang w:eastAsia="pt-BR"/>
        </w:rPr>
        <w:t xml:space="preserve"> durante 12 meses, uma vez por semana, mediante exercícios que </w:t>
      </w:r>
      <w:r w:rsidR="00BD0AF8" w:rsidRPr="00904EC1">
        <w:rPr>
          <w:rFonts w:ascii="Arial" w:eastAsia="Times New Roman" w:hAnsi="Arial" w:cs="Arial"/>
          <w:sz w:val="24"/>
          <w:szCs w:val="24"/>
          <w:lang w:eastAsia="pt-BR"/>
        </w:rPr>
        <w:lastRenderedPageBreak/>
        <w:t>incluíam o uso de cama elástica, bicicleta ergométrica e caminhada na esteira, constatou melhora significativa no equilíbrio</w:t>
      </w:r>
      <w:r w:rsidR="00375437" w:rsidRPr="00904EC1">
        <w:rPr>
          <w:rFonts w:ascii="Arial" w:eastAsia="Times New Roman" w:hAnsi="Arial" w:cs="Arial"/>
          <w:sz w:val="24"/>
          <w:szCs w:val="24"/>
          <w:lang w:eastAsia="pt-BR"/>
        </w:rPr>
        <w:t xml:space="preserve"> dinâmico</w:t>
      </w:r>
      <w:r w:rsidR="00BD0AF8" w:rsidRPr="00904EC1">
        <w:rPr>
          <w:rFonts w:ascii="Arial" w:eastAsia="Times New Roman" w:hAnsi="Arial" w:cs="Arial"/>
          <w:sz w:val="24"/>
          <w:szCs w:val="24"/>
          <w:lang w:eastAsia="pt-BR"/>
        </w:rPr>
        <w:t>, passando de uma pontua</w:t>
      </w:r>
      <w:r w:rsidR="00375437" w:rsidRPr="00904EC1">
        <w:rPr>
          <w:rFonts w:ascii="Arial" w:eastAsia="Times New Roman" w:hAnsi="Arial" w:cs="Arial"/>
          <w:sz w:val="24"/>
          <w:szCs w:val="24"/>
          <w:lang w:eastAsia="pt-BR"/>
        </w:rPr>
        <w:t>ção de  41 para 53 pontos na EE</w:t>
      </w:r>
      <w:r w:rsidR="00BD0AF8" w:rsidRPr="00904EC1">
        <w:rPr>
          <w:rFonts w:ascii="Arial" w:eastAsia="Times New Roman" w:hAnsi="Arial" w:cs="Arial"/>
          <w:sz w:val="24"/>
          <w:szCs w:val="24"/>
          <w:lang w:eastAsia="pt-BR"/>
        </w:rPr>
        <w:t>B. </w:t>
      </w:r>
    </w:p>
    <w:p w14:paraId="7BCB393A" w14:textId="77777777" w:rsidR="00E15DDC" w:rsidRDefault="00BD0AF8" w:rsidP="00E15DDC">
      <w:pPr>
        <w:spacing w:line="360" w:lineRule="auto"/>
        <w:ind w:firstLine="851"/>
        <w:jc w:val="both"/>
        <w:rPr>
          <w:rFonts w:ascii="Arial" w:eastAsia="Times New Roman" w:hAnsi="Arial" w:cs="Arial"/>
          <w:sz w:val="24"/>
          <w:szCs w:val="24"/>
          <w:lang w:eastAsia="pt-BR"/>
        </w:rPr>
      </w:pPr>
      <w:r w:rsidRPr="00904EC1">
        <w:rPr>
          <w:rFonts w:ascii="Arial" w:eastAsia="Times New Roman" w:hAnsi="Arial" w:cs="Arial"/>
          <w:sz w:val="24"/>
          <w:szCs w:val="24"/>
          <w:lang w:eastAsia="pt-BR"/>
        </w:rPr>
        <w:t>Na perspectiva de analisar a funcionalid</w:t>
      </w:r>
      <w:r w:rsidR="00375437" w:rsidRPr="00904EC1">
        <w:rPr>
          <w:rFonts w:ascii="Arial" w:eastAsia="Times New Roman" w:hAnsi="Arial" w:cs="Arial"/>
          <w:sz w:val="24"/>
          <w:szCs w:val="24"/>
          <w:lang w:eastAsia="pt-BR"/>
        </w:rPr>
        <w:t xml:space="preserve">ade de 10 indivíduos com ECNPI, de ambos os sexos, com idades entre 18 e 32 anos, classificados como </w:t>
      </w:r>
      <w:proofErr w:type="spellStart"/>
      <w:r w:rsidR="00375437" w:rsidRPr="00904EC1">
        <w:rPr>
          <w:rFonts w:ascii="Arial" w:eastAsia="Times New Roman" w:hAnsi="Arial" w:cs="Arial"/>
          <w:sz w:val="24"/>
          <w:szCs w:val="24"/>
          <w:lang w:eastAsia="pt-BR"/>
        </w:rPr>
        <w:t>hemiparéticos</w:t>
      </w:r>
      <w:proofErr w:type="spellEnd"/>
      <w:r w:rsidR="00375437" w:rsidRPr="00904EC1">
        <w:rPr>
          <w:rFonts w:ascii="Arial" w:eastAsia="Times New Roman" w:hAnsi="Arial" w:cs="Arial"/>
          <w:sz w:val="24"/>
          <w:szCs w:val="24"/>
          <w:lang w:eastAsia="pt-BR"/>
        </w:rPr>
        <w:t xml:space="preserve"> leves e moderados, através de caminhadas matinais associadas a alongamentos e exercícios respiratórios, três vezes por semana, </w:t>
      </w:r>
      <w:r w:rsidR="002918CB" w:rsidRPr="00904EC1">
        <w:rPr>
          <w:rFonts w:ascii="Arial" w:eastAsia="Times New Roman" w:hAnsi="Arial" w:cs="Arial"/>
          <w:sz w:val="24"/>
          <w:szCs w:val="24"/>
          <w:lang w:eastAsia="pt-BR"/>
        </w:rPr>
        <w:t>durante três meses,</w:t>
      </w:r>
      <w:r w:rsidR="0038435A" w:rsidRPr="00904EC1">
        <w:rPr>
          <w:rFonts w:ascii="Arial" w:eastAsia="Times New Roman" w:hAnsi="Arial" w:cs="Arial"/>
          <w:sz w:val="24"/>
          <w:szCs w:val="24"/>
          <w:lang w:eastAsia="pt-BR"/>
        </w:rPr>
        <w:t xml:space="preserve"> o estudo de </w:t>
      </w:r>
      <w:proofErr w:type="spellStart"/>
      <w:r w:rsidR="0038435A" w:rsidRPr="00904EC1">
        <w:rPr>
          <w:rFonts w:ascii="Arial" w:eastAsia="Times New Roman" w:hAnsi="Arial" w:cs="Arial"/>
          <w:sz w:val="24"/>
          <w:szCs w:val="24"/>
          <w:lang w:eastAsia="pt-BR"/>
        </w:rPr>
        <w:t>Flôr</w:t>
      </w:r>
      <w:proofErr w:type="spellEnd"/>
      <w:r w:rsidR="0038435A" w:rsidRPr="00904EC1">
        <w:rPr>
          <w:rFonts w:ascii="Arial" w:eastAsia="Times New Roman" w:hAnsi="Arial" w:cs="Arial"/>
          <w:sz w:val="24"/>
          <w:szCs w:val="24"/>
          <w:lang w:eastAsia="pt-BR"/>
        </w:rPr>
        <w:t xml:space="preserve">, Cardoso e </w:t>
      </w:r>
      <w:proofErr w:type="spellStart"/>
      <w:r w:rsidR="0038435A" w:rsidRPr="00904EC1">
        <w:rPr>
          <w:rFonts w:ascii="Arial" w:eastAsia="Times New Roman" w:hAnsi="Arial" w:cs="Arial"/>
          <w:sz w:val="24"/>
          <w:szCs w:val="24"/>
          <w:lang w:eastAsia="pt-BR"/>
        </w:rPr>
        <w:t>Soldi</w:t>
      </w:r>
      <w:proofErr w:type="spellEnd"/>
      <w:r w:rsidR="0038435A" w:rsidRPr="00904EC1">
        <w:rPr>
          <w:rFonts w:ascii="Arial" w:eastAsia="Times New Roman" w:hAnsi="Arial" w:cs="Arial"/>
          <w:sz w:val="24"/>
          <w:szCs w:val="24"/>
          <w:lang w:eastAsia="pt-BR"/>
        </w:rPr>
        <w:t xml:space="preserve"> (2008)</w:t>
      </w:r>
      <w:r w:rsidR="002918CB" w:rsidRPr="00904EC1">
        <w:rPr>
          <w:rFonts w:ascii="Arial" w:eastAsia="Times New Roman" w:hAnsi="Arial" w:cs="Arial"/>
          <w:sz w:val="24"/>
          <w:szCs w:val="24"/>
          <w:lang w:eastAsia="pt-BR"/>
        </w:rPr>
        <w:t xml:space="preserve"> </w:t>
      </w:r>
      <w:r w:rsidR="00375437" w:rsidRPr="00904EC1">
        <w:rPr>
          <w:rFonts w:ascii="Arial" w:eastAsia="Times New Roman" w:hAnsi="Arial" w:cs="Arial"/>
          <w:sz w:val="24"/>
          <w:szCs w:val="24"/>
          <w:lang w:eastAsia="pt-BR"/>
        </w:rPr>
        <w:t>constatou ganho funcional em AVD para 80% dos partic</w:t>
      </w:r>
      <w:r w:rsidR="002918CB" w:rsidRPr="00904EC1">
        <w:rPr>
          <w:rFonts w:ascii="Arial" w:eastAsia="Times New Roman" w:hAnsi="Arial" w:cs="Arial"/>
          <w:sz w:val="24"/>
          <w:szCs w:val="24"/>
          <w:lang w:eastAsia="pt-BR"/>
        </w:rPr>
        <w:t>ipantes, avaliados através do IB</w:t>
      </w:r>
      <w:r w:rsidR="0038435A" w:rsidRPr="00904EC1">
        <w:rPr>
          <w:rFonts w:ascii="Arial" w:eastAsia="Times New Roman" w:hAnsi="Arial" w:cs="Arial"/>
          <w:sz w:val="24"/>
          <w:szCs w:val="24"/>
          <w:lang w:eastAsia="pt-BR"/>
        </w:rPr>
        <w:t>.</w:t>
      </w:r>
    </w:p>
    <w:p w14:paraId="6DB32D8D" w14:textId="7E69434A" w:rsidR="00BD0AF8" w:rsidRPr="00904EC1" w:rsidRDefault="002F4F45" w:rsidP="00E15DDC">
      <w:pPr>
        <w:spacing w:line="360" w:lineRule="auto"/>
        <w:ind w:firstLine="851"/>
        <w:jc w:val="both"/>
        <w:rPr>
          <w:rFonts w:ascii="Arial" w:eastAsia="Times New Roman" w:hAnsi="Arial" w:cs="Arial"/>
          <w:sz w:val="24"/>
          <w:szCs w:val="24"/>
          <w:lang w:eastAsia="pt-BR"/>
        </w:rPr>
      </w:pPr>
      <w:r w:rsidRPr="002F4F45">
        <w:rPr>
          <w:rFonts w:ascii="Arial" w:eastAsia="Times New Roman" w:hAnsi="Arial" w:cs="Arial"/>
          <w:sz w:val="24"/>
          <w:szCs w:val="24"/>
          <w:lang w:eastAsia="pt-BR"/>
        </w:rPr>
        <w:t>O AVC, a DP, o TCE e as ECNPI são doenças de alta incidência no Brasil e no mundo e estão relacionadas à perda das funções motoras e cognitivas, de forma lenta e progressiva, como no caso da DP e das ECNPI, ou imediatamente, assim como ocorre nos TCE e nos AVC, sejam eles isquêmicos ou hemorrágicos. As sequelas destas DCNT, na grande maioria dos casos, afetam a independência e a qualidade de vida destas pessoas, que passam a necessitar de um longo período de reabilitação</w:t>
      </w:r>
      <w:r w:rsidR="00BD0AF8" w:rsidRPr="00904EC1">
        <w:rPr>
          <w:rFonts w:ascii="Arial" w:eastAsia="Times New Roman" w:hAnsi="Arial" w:cs="Arial"/>
          <w:sz w:val="24"/>
          <w:szCs w:val="24"/>
          <w:lang w:eastAsia="pt-BR"/>
        </w:rPr>
        <w:t>.</w:t>
      </w:r>
    </w:p>
    <w:p w14:paraId="0DE76C58" w14:textId="266F815F" w:rsidR="00BD0AF8" w:rsidRDefault="00BD0AF8" w:rsidP="00883210">
      <w:pPr>
        <w:spacing w:line="360" w:lineRule="auto"/>
        <w:ind w:firstLine="851"/>
        <w:rPr>
          <w:rFonts w:ascii="Arial" w:eastAsia="Times New Roman" w:hAnsi="Arial" w:cs="Arial"/>
          <w:sz w:val="24"/>
          <w:szCs w:val="24"/>
          <w:lang w:eastAsia="pt-BR"/>
        </w:rPr>
      </w:pPr>
    </w:p>
    <w:p w14:paraId="1EC2E3B1" w14:textId="77777777" w:rsidR="00883210" w:rsidRPr="00904EC1" w:rsidRDefault="00883210" w:rsidP="00883210">
      <w:pPr>
        <w:spacing w:line="360" w:lineRule="auto"/>
        <w:ind w:firstLine="851"/>
        <w:rPr>
          <w:rFonts w:ascii="Arial" w:eastAsia="Times New Roman" w:hAnsi="Arial" w:cs="Arial"/>
          <w:sz w:val="24"/>
          <w:szCs w:val="24"/>
          <w:lang w:eastAsia="pt-BR"/>
        </w:rPr>
      </w:pPr>
    </w:p>
    <w:p w14:paraId="023411A9" w14:textId="7D5FBDD0" w:rsidR="00BD0AF8" w:rsidRDefault="00E15DDC" w:rsidP="00883210">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5 </w:t>
      </w:r>
      <w:r w:rsidR="00BD0AF8" w:rsidRPr="00E15DDC">
        <w:rPr>
          <w:rFonts w:ascii="Arial" w:eastAsia="Times New Roman" w:hAnsi="Arial" w:cs="Arial"/>
          <w:b/>
          <w:bCs/>
          <w:color w:val="000000"/>
          <w:sz w:val="24"/>
          <w:szCs w:val="24"/>
          <w:lang w:eastAsia="pt-BR"/>
        </w:rPr>
        <w:t>CONCLUSÃO</w:t>
      </w:r>
    </w:p>
    <w:p w14:paraId="7D63A369" w14:textId="77777777" w:rsidR="00F24659" w:rsidRDefault="00F24659" w:rsidP="00883210">
      <w:pPr>
        <w:spacing w:line="360" w:lineRule="auto"/>
        <w:rPr>
          <w:rFonts w:ascii="Arial" w:eastAsia="Times New Roman" w:hAnsi="Arial" w:cs="Arial"/>
          <w:b/>
          <w:bCs/>
          <w:color w:val="000000"/>
          <w:sz w:val="24"/>
          <w:szCs w:val="24"/>
          <w:lang w:eastAsia="pt-BR"/>
        </w:rPr>
      </w:pPr>
    </w:p>
    <w:p w14:paraId="0414095B" w14:textId="535497F3" w:rsidR="007C3F18" w:rsidRPr="00E15DDC" w:rsidRDefault="00BD0AF8" w:rsidP="00E15DDC">
      <w:pPr>
        <w:spacing w:line="360" w:lineRule="auto"/>
        <w:ind w:firstLine="851"/>
        <w:jc w:val="both"/>
        <w:rPr>
          <w:rFonts w:ascii="Arial" w:eastAsia="Times New Roman" w:hAnsi="Arial" w:cs="Arial"/>
          <w:sz w:val="24"/>
          <w:szCs w:val="24"/>
          <w:lang w:eastAsia="pt-BR"/>
        </w:rPr>
      </w:pPr>
      <w:r w:rsidRPr="00E15DDC">
        <w:rPr>
          <w:rFonts w:ascii="Arial" w:eastAsia="Times New Roman" w:hAnsi="Arial" w:cs="Arial"/>
          <w:sz w:val="24"/>
          <w:szCs w:val="24"/>
          <w:lang w:eastAsia="pt-BR"/>
        </w:rPr>
        <w:t xml:space="preserve">Considerando o pequeno número de prontuários que continham os dados necessários para a análise proposta </w:t>
      </w:r>
      <w:r w:rsidR="0038435A" w:rsidRPr="00E15DDC">
        <w:rPr>
          <w:rFonts w:ascii="Arial" w:eastAsia="Times New Roman" w:hAnsi="Arial" w:cs="Arial"/>
          <w:sz w:val="24"/>
          <w:szCs w:val="24"/>
          <w:lang w:eastAsia="pt-BR"/>
        </w:rPr>
        <w:t xml:space="preserve">neste </w:t>
      </w:r>
      <w:r w:rsidRPr="00E15DDC">
        <w:rPr>
          <w:rFonts w:ascii="Arial" w:eastAsia="Times New Roman" w:hAnsi="Arial" w:cs="Arial"/>
          <w:sz w:val="24"/>
          <w:szCs w:val="24"/>
          <w:lang w:eastAsia="pt-BR"/>
        </w:rPr>
        <w:t xml:space="preserve">estudo, os dados aqui apresentados não podem ser generalizados, </w:t>
      </w:r>
      <w:r w:rsidR="0038435A" w:rsidRPr="00E15DDC">
        <w:rPr>
          <w:rFonts w:ascii="Arial" w:eastAsia="Times New Roman" w:hAnsi="Arial" w:cs="Arial"/>
          <w:sz w:val="24"/>
          <w:szCs w:val="24"/>
          <w:lang w:eastAsia="pt-BR"/>
        </w:rPr>
        <w:t>embora</w:t>
      </w:r>
      <w:r w:rsidRPr="00E15DDC">
        <w:rPr>
          <w:rFonts w:ascii="Arial" w:eastAsia="Times New Roman" w:hAnsi="Arial" w:cs="Arial"/>
          <w:sz w:val="24"/>
          <w:szCs w:val="24"/>
          <w:lang w:eastAsia="pt-BR"/>
        </w:rPr>
        <w:t xml:space="preserve"> demonstr</w:t>
      </w:r>
      <w:r w:rsidR="0038435A" w:rsidRPr="00E15DDC">
        <w:rPr>
          <w:rFonts w:ascii="Arial" w:eastAsia="Times New Roman" w:hAnsi="Arial" w:cs="Arial"/>
          <w:sz w:val="24"/>
          <w:szCs w:val="24"/>
          <w:lang w:eastAsia="pt-BR"/>
        </w:rPr>
        <w:t>e</w:t>
      </w:r>
      <w:r w:rsidRPr="00E15DDC">
        <w:rPr>
          <w:rFonts w:ascii="Arial" w:eastAsia="Times New Roman" w:hAnsi="Arial" w:cs="Arial"/>
          <w:sz w:val="24"/>
          <w:szCs w:val="24"/>
          <w:lang w:eastAsia="pt-BR"/>
        </w:rPr>
        <w:t>m que a fisioterapia, na grande maioria das vezes, melhora o desempenho em atividades de vida diária e no equilíbrio de pacientes com</w:t>
      </w:r>
      <w:r w:rsidR="00544AC9" w:rsidRPr="00E15DDC">
        <w:rPr>
          <w:rFonts w:ascii="Arial" w:eastAsia="Times New Roman" w:hAnsi="Arial" w:cs="Arial"/>
          <w:sz w:val="24"/>
          <w:szCs w:val="24"/>
          <w:lang w:eastAsia="pt-BR"/>
        </w:rPr>
        <w:t xml:space="preserve"> alterações motoras e funcionais decorrentes de</w:t>
      </w:r>
      <w:r w:rsidRPr="00E15DDC">
        <w:rPr>
          <w:rFonts w:ascii="Arial" w:eastAsia="Times New Roman" w:hAnsi="Arial" w:cs="Arial"/>
          <w:sz w:val="24"/>
          <w:szCs w:val="24"/>
          <w:lang w:eastAsia="pt-BR"/>
        </w:rPr>
        <w:t xml:space="preserve"> DCNP</w:t>
      </w:r>
      <w:r w:rsidR="00F24659">
        <w:rPr>
          <w:rFonts w:ascii="Arial" w:eastAsia="Times New Roman" w:hAnsi="Arial" w:cs="Arial"/>
          <w:sz w:val="24"/>
          <w:szCs w:val="24"/>
          <w:lang w:eastAsia="pt-BR"/>
        </w:rPr>
        <w:t>,</w:t>
      </w:r>
      <w:r w:rsidR="00544AC9" w:rsidRPr="00E15DDC">
        <w:rPr>
          <w:rFonts w:ascii="Arial" w:eastAsia="Times New Roman" w:hAnsi="Arial" w:cs="Arial"/>
          <w:sz w:val="24"/>
          <w:szCs w:val="24"/>
          <w:lang w:eastAsia="pt-BR"/>
        </w:rPr>
        <w:t xml:space="preserve"> que afetam o sistema nervoso</w:t>
      </w:r>
      <w:r w:rsidRPr="00E15DDC">
        <w:rPr>
          <w:rFonts w:ascii="Arial" w:eastAsia="Times New Roman" w:hAnsi="Arial" w:cs="Arial"/>
          <w:sz w:val="24"/>
          <w:szCs w:val="24"/>
          <w:lang w:eastAsia="pt-BR"/>
        </w:rPr>
        <w:t>.</w:t>
      </w:r>
    </w:p>
    <w:p w14:paraId="03D02F99" w14:textId="05183351" w:rsidR="007C3F18" w:rsidRPr="00E15DDC" w:rsidRDefault="00BD0AF8" w:rsidP="00E15DDC">
      <w:pPr>
        <w:spacing w:line="360" w:lineRule="auto"/>
        <w:ind w:firstLine="851"/>
        <w:jc w:val="both"/>
        <w:rPr>
          <w:rFonts w:ascii="Arial" w:eastAsia="Times New Roman" w:hAnsi="Arial" w:cs="Arial"/>
          <w:sz w:val="24"/>
          <w:szCs w:val="24"/>
          <w:lang w:eastAsia="pt-BR"/>
        </w:rPr>
      </w:pPr>
      <w:r w:rsidRPr="00E15DDC">
        <w:rPr>
          <w:rFonts w:ascii="Arial" w:eastAsia="Times New Roman" w:hAnsi="Arial" w:cs="Arial"/>
          <w:sz w:val="24"/>
          <w:szCs w:val="24"/>
          <w:lang w:eastAsia="pt-BR"/>
        </w:rPr>
        <w:t>Outr</w:t>
      </w:r>
      <w:r w:rsidR="0038435A" w:rsidRPr="00E15DDC">
        <w:rPr>
          <w:rFonts w:ascii="Arial" w:eastAsia="Times New Roman" w:hAnsi="Arial" w:cs="Arial"/>
          <w:sz w:val="24"/>
          <w:szCs w:val="24"/>
          <w:lang w:eastAsia="pt-BR"/>
        </w:rPr>
        <w:t>a</w:t>
      </w:r>
      <w:r w:rsidRPr="00E15DDC">
        <w:rPr>
          <w:rFonts w:ascii="Arial" w:eastAsia="Times New Roman" w:hAnsi="Arial" w:cs="Arial"/>
          <w:sz w:val="24"/>
          <w:szCs w:val="24"/>
          <w:lang w:eastAsia="pt-BR"/>
        </w:rPr>
        <w:t xml:space="preserve"> </w:t>
      </w:r>
      <w:r w:rsidR="0038435A" w:rsidRPr="00E15DDC">
        <w:rPr>
          <w:rFonts w:ascii="Arial" w:eastAsia="Times New Roman" w:hAnsi="Arial" w:cs="Arial"/>
          <w:sz w:val="24"/>
          <w:szCs w:val="24"/>
          <w:lang w:eastAsia="pt-BR"/>
        </w:rPr>
        <w:t>conclusão</w:t>
      </w:r>
      <w:r w:rsidRPr="00E15DDC">
        <w:rPr>
          <w:rFonts w:ascii="Arial" w:eastAsia="Times New Roman" w:hAnsi="Arial" w:cs="Arial"/>
          <w:sz w:val="24"/>
          <w:szCs w:val="24"/>
          <w:lang w:eastAsia="pt-BR"/>
        </w:rPr>
        <w:t xml:space="preserve"> importante, a partir deste estudo, é a necessidade de se ter padrões mínimos de avaliação de pacientes com distúrb</w:t>
      </w:r>
      <w:r w:rsidR="00544AC9" w:rsidRPr="00E15DDC">
        <w:rPr>
          <w:rFonts w:ascii="Arial" w:eastAsia="Times New Roman" w:hAnsi="Arial" w:cs="Arial"/>
          <w:sz w:val="24"/>
          <w:szCs w:val="24"/>
          <w:lang w:eastAsia="pt-BR"/>
        </w:rPr>
        <w:t xml:space="preserve">ios </w:t>
      </w:r>
      <w:proofErr w:type="spellStart"/>
      <w:r w:rsidR="00544AC9" w:rsidRPr="00E15DDC">
        <w:rPr>
          <w:rFonts w:ascii="Arial" w:eastAsia="Times New Roman" w:hAnsi="Arial" w:cs="Arial"/>
          <w:sz w:val="24"/>
          <w:szCs w:val="24"/>
          <w:lang w:eastAsia="pt-BR"/>
        </w:rPr>
        <w:t>neuromotores</w:t>
      </w:r>
      <w:proofErr w:type="spellEnd"/>
      <w:r w:rsidR="002918CB" w:rsidRPr="00E15DDC">
        <w:rPr>
          <w:rFonts w:ascii="Arial" w:eastAsia="Times New Roman" w:hAnsi="Arial" w:cs="Arial"/>
          <w:sz w:val="24"/>
          <w:szCs w:val="24"/>
          <w:lang w:eastAsia="pt-BR"/>
        </w:rPr>
        <w:t>, a partir d</w:t>
      </w:r>
      <w:r w:rsidRPr="00E15DDC">
        <w:rPr>
          <w:rFonts w:ascii="Arial" w:eastAsia="Times New Roman" w:hAnsi="Arial" w:cs="Arial"/>
          <w:sz w:val="24"/>
          <w:szCs w:val="24"/>
          <w:lang w:eastAsia="pt-BR"/>
        </w:rPr>
        <w:t>a aplicação</w:t>
      </w:r>
      <w:r w:rsidR="00544AC9" w:rsidRPr="00E15DDC">
        <w:rPr>
          <w:rFonts w:ascii="Arial" w:eastAsia="Times New Roman" w:hAnsi="Arial" w:cs="Arial"/>
          <w:sz w:val="24"/>
          <w:szCs w:val="24"/>
          <w:lang w:eastAsia="pt-BR"/>
        </w:rPr>
        <w:t xml:space="preserve"> sistemática</w:t>
      </w:r>
      <w:r w:rsidRPr="00E15DDC">
        <w:rPr>
          <w:rFonts w:ascii="Arial" w:eastAsia="Times New Roman" w:hAnsi="Arial" w:cs="Arial"/>
          <w:sz w:val="24"/>
          <w:szCs w:val="24"/>
          <w:lang w:eastAsia="pt-BR"/>
        </w:rPr>
        <w:t xml:space="preserve"> de protocolos pré-determinados, principalmente em se tratando de um serviço-escola, </w:t>
      </w:r>
      <w:r w:rsidR="0038435A" w:rsidRPr="00E15DDC">
        <w:rPr>
          <w:rFonts w:ascii="Arial" w:eastAsia="Times New Roman" w:hAnsi="Arial" w:cs="Arial"/>
          <w:sz w:val="24"/>
          <w:szCs w:val="24"/>
          <w:lang w:eastAsia="pt-BR"/>
        </w:rPr>
        <w:t>cuja</w:t>
      </w:r>
      <w:r w:rsidRPr="00E15DDC">
        <w:rPr>
          <w:rFonts w:ascii="Arial" w:eastAsia="Times New Roman" w:hAnsi="Arial" w:cs="Arial"/>
          <w:sz w:val="24"/>
          <w:szCs w:val="24"/>
          <w:lang w:eastAsia="pt-BR"/>
        </w:rPr>
        <w:t xml:space="preserve"> quase totalidade d</w:t>
      </w:r>
      <w:r w:rsidR="0038435A" w:rsidRPr="00E15DDC">
        <w:rPr>
          <w:rFonts w:ascii="Arial" w:eastAsia="Times New Roman" w:hAnsi="Arial" w:cs="Arial"/>
          <w:sz w:val="24"/>
          <w:szCs w:val="24"/>
          <w:lang w:eastAsia="pt-BR"/>
        </w:rPr>
        <w:t>e</w:t>
      </w:r>
      <w:r w:rsidRPr="00E15DDC">
        <w:rPr>
          <w:rFonts w:ascii="Arial" w:eastAsia="Times New Roman" w:hAnsi="Arial" w:cs="Arial"/>
          <w:sz w:val="24"/>
          <w:szCs w:val="24"/>
          <w:lang w:eastAsia="pt-BR"/>
        </w:rPr>
        <w:t xml:space="preserve"> atendimentos é realiza</w:t>
      </w:r>
      <w:r w:rsidR="002918CB" w:rsidRPr="00E15DDC">
        <w:rPr>
          <w:rFonts w:ascii="Arial" w:eastAsia="Times New Roman" w:hAnsi="Arial" w:cs="Arial"/>
          <w:sz w:val="24"/>
          <w:szCs w:val="24"/>
          <w:lang w:eastAsia="pt-BR"/>
        </w:rPr>
        <w:t>da por estudantes matriculados em componentes curriculares com carga horária prática</w:t>
      </w:r>
      <w:r w:rsidRPr="00E15DDC">
        <w:rPr>
          <w:rFonts w:ascii="Arial" w:eastAsia="Times New Roman" w:hAnsi="Arial" w:cs="Arial"/>
          <w:sz w:val="24"/>
          <w:szCs w:val="24"/>
          <w:lang w:eastAsia="pt-BR"/>
        </w:rPr>
        <w:t xml:space="preserve"> e por </w:t>
      </w:r>
      <w:r w:rsidRPr="00E15DDC">
        <w:rPr>
          <w:rFonts w:ascii="Arial" w:eastAsia="Times New Roman" w:hAnsi="Arial" w:cs="Arial"/>
          <w:sz w:val="24"/>
          <w:szCs w:val="24"/>
          <w:lang w:eastAsia="pt-BR"/>
        </w:rPr>
        <w:lastRenderedPageBreak/>
        <w:t>estagiários em final de curso</w:t>
      </w:r>
      <w:r w:rsidR="0038435A" w:rsidRPr="00E15DDC">
        <w:rPr>
          <w:rFonts w:ascii="Arial" w:eastAsia="Times New Roman" w:hAnsi="Arial" w:cs="Arial"/>
          <w:sz w:val="24"/>
          <w:szCs w:val="24"/>
          <w:lang w:eastAsia="pt-BR"/>
        </w:rPr>
        <w:t xml:space="preserve">, fazendo com que, </w:t>
      </w:r>
      <w:r w:rsidRPr="00E15DDC">
        <w:rPr>
          <w:rFonts w:ascii="Arial" w:eastAsia="Times New Roman" w:hAnsi="Arial" w:cs="Arial"/>
          <w:sz w:val="24"/>
          <w:szCs w:val="24"/>
          <w:lang w:eastAsia="pt-BR"/>
        </w:rPr>
        <w:t>a cada semestre letivo, novos estudantes fi</w:t>
      </w:r>
      <w:r w:rsidR="0038435A" w:rsidRPr="00E15DDC">
        <w:rPr>
          <w:rFonts w:ascii="Arial" w:eastAsia="Times New Roman" w:hAnsi="Arial" w:cs="Arial"/>
          <w:sz w:val="24"/>
          <w:szCs w:val="24"/>
          <w:lang w:eastAsia="pt-BR"/>
        </w:rPr>
        <w:t>que</w:t>
      </w:r>
      <w:r w:rsidRPr="00E15DDC">
        <w:rPr>
          <w:rFonts w:ascii="Arial" w:eastAsia="Times New Roman" w:hAnsi="Arial" w:cs="Arial"/>
          <w:sz w:val="24"/>
          <w:szCs w:val="24"/>
          <w:lang w:eastAsia="pt-BR"/>
        </w:rPr>
        <w:t>m responsáveis pela avaliação e tratamento d</w:t>
      </w:r>
      <w:r w:rsidR="00F24659">
        <w:rPr>
          <w:rFonts w:ascii="Arial" w:eastAsia="Times New Roman" w:hAnsi="Arial" w:cs="Arial"/>
          <w:sz w:val="24"/>
          <w:szCs w:val="24"/>
          <w:lang w:eastAsia="pt-BR"/>
        </w:rPr>
        <w:t>o</w:t>
      </w:r>
      <w:r w:rsidRPr="00E15DDC">
        <w:rPr>
          <w:rFonts w:ascii="Arial" w:eastAsia="Times New Roman" w:hAnsi="Arial" w:cs="Arial"/>
          <w:sz w:val="24"/>
          <w:szCs w:val="24"/>
          <w:lang w:eastAsia="pt-BR"/>
        </w:rPr>
        <w:t>s pacientes.</w:t>
      </w:r>
    </w:p>
    <w:p w14:paraId="66F4345F" w14:textId="6EB9D806" w:rsidR="00883210" w:rsidRDefault="002F4F45" w:rsidP="002F4F45">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2F4F45">
        <w:rPr>
          <w:rFonts w:ascii="Arial" w:eastAsia="Times New Roman" w:hAnsi="Arial" w:cs="Arial"/>
          <w:sz w:val="24"/>
          <w:szCs w:val="24"/>
          <w:lang w:eastAsia="pt-BR"/>
        </w:rPr>
        <w:t>O registro documental da aquisição de habilidades motoras e funcionais e da ocorrência de déficits ao longo de um período de tempo é fundamental para o prognóstico físico-funcional dos pacientes com DCNT que demandam de reabilitação física. A partir deste estudo, sugere-se a realização de análises mais aprofundadas, com relação à influência da fisioterapia na melhoria da qualidade de vidas desses sujeitos, mediante amostra mais robusta e análise de outros instrumentos de avaliação.</w:t>
      </w:r>
      <w:r w:rsidR="00883210">
        <w:rPr>
          <w:rFonts w:ascii="Arial" w:eastAsia="Times New Roman" w:hAnsi="Arial" w:cs="Arial"/>
          <w:sz w:val="24"/>
          <w:szCs w:val="24"/>
          <w:lang w:eastAsia="pt-BR"/>
        </w:rPr>
        <w:br w:type="page"/>
      </w:r>
    </w:p>
    <w:p w14:paraId="2E18192B" w14:textId="473A7957" w:rsidR="00E15DDC" w:rsidRDefault="00E15DDC" w:rsidP="00E15DDC">
      <w:pPr>
        <w:spacing w:after="0" w:line="240" w:lineRule="auto"/>
        <w:jc w:val="center"/>
        <w:rPr>
          <w:rFonts w:ascii="Arial" w:eastAsia="Times New Roman" w:hAnsi="Arial" w:cs="Arial"/>
          <w:b/>
          <w:bCs/>
          <w:sz w:val="28"/>
          <w:szCs w:val="28"/>
          <w:lang w:val="en-US" w:eastAsia="pt-BR"/>
        </w:rPr>
      </w:pPr>
      <w:r w:rsidRPr="00E15DDC">
        <w:rPr>
          <w:rFonts w:ascii="Arial" w:eastAsia="Times New Roman" w:hAnsi="Arial" w:cs="Arial"/>
          <w:b/>
          <w:bCs/>
          <w:sz w:val="28"/>
          <w:szCs w:val="28"/>
          <w:lang w:val="en-US" w:eastAsia="pt-BR"/>
        </w:rPr>
        <w:lastRenderedPageBreak/>
        <w:t>INFLUENCE OF PHYSIOTHERAPY ON INDEPENDENCE IN DAILY LIFE ACTIVITIES AND NO BALANCE OF PATIENTS WITH CHRONIC CONDITIONS ATTENDED AT UNIVATES</w:t>
      </w:r>
      <w:r w:rsidRPr="00E15DDC">
        <w:rPr>
          <w:rFonts w:ascii="Arial" w:eastAsia="Times New Roman" w:hAnsi="Arial" w:cs="Arial"/>
          <w:b/>
          <w:bCs/>
          <w:sz w:val="28"/>
          <w:szCs w:val="28"/>
          <w:lang w:val="en-US" w:eastAsia="pt-BR"/>
        </w:rPr>
        <w:br/>
      </w:r>
    </w:p>
    <w:p w14:paraId="294DE602" w14:textId="2C7DA7AE" w:rsidR="001B4B18" w:rsidRDefault="001B4B18" w:rsidP="00E15DDC">
      <w:pPr>
        <w:spacing w:after="0" w:line="240" w:lineRule="auto"/>
        <w:jc w:val="center"/>
        <w:rPr>
          <w:rFonts w:ascii="Arial" w:eastAsia="Times New Roman" w:hAnsi="Arial" w:cs="Arial"/>
          <w:b/>
          <w:bCs/>
          <w:sz w:val="28"/>
          <w:szCs w:val="28"/>
          <w:lang w:val="en-US" w:eastAsia="pt-BR"/>
        </w:rPr>
      </w:pPr>
    </w:p>
    <w:p w14:paraId="6B968697" w14:textId="08B63A88" w:rsidR="001B4B18" w:rsidRDefault="001B4B18" w:rsidP="00E15DDC">
      <w:pPr>
        <w:spacing w:after="0" w:line="240" w:lineRule="auto"/>
        <w:jc w:val="center"/>
        <w:rPr>
          <w:rFonts w:ascii="Arial" w:eastAsia="Times New Roman" w:hAnsi="Arial" w:cs="Arial"/>
          <w:b/>
          <w:bCs/>
          <w:sz w:val="28"/>
          <w:szCs w:val="28"/>
          <w:lang w:val="en-US" w:eastAsia="pt-BR"/>
        </w:rPr>
      </w:pPr>
    </w:p>
    <w:p w14:paraId="51F027A1" w14:textId="77777777" w:rsidR="001B4B18" w:rsidRPr="00E15DDC" w:rsidRDefault="001B4B18" w:rsidP="00E15DDC">
      <w:pPr>
        <w:spacing w:after="0" w:line="240" w:lineRule="auto"/>
        <w:jc w:val="center"/>
        <w:rPr>
          <w:rFonts w:ascii="Arial" w:eastAsia="Times New Roman" w:hAnsi="Arial" w:cs="Arial"/>
          <w:b/>
          <w:bCs/>
          <w:sz w:val="28"/>
          <w:szCs w:val="28"/>
          <w:lang w:val="en-US" w:eastAsia="pt-BR"/>
        </w:rPr>
      </w:pPr>
    </w:p>
    <w:p w14:paraId="6D8A4C3A" w14:textId="177F3FC1" w:rsidR="00E15DDC" w:rsidRDefault="00E15DDC" w:rsidP="00E15DDC">
      <w:pPr>
        <w:spacing w:after="0" w:line="240" w:lineRule="auto"/>
        <w:jc w:val="both"/>
        <w:rPr>
          <w:rFonts w:ascii="Arial" w:eastAsia="Times New Roman" w:hAnsi="Arial" w:cs="Arial"/>
          <w:color w:val="222222"/>
          <w:sz w:val="20"/>
          <w:szCs w:val="20"/>
          <w:lang w:val="en" w:eastAsia="pt-BR"/>
        </w:rPr>
      </w:pPr>
      <w:r w:rsidRPr="00904EC1">
        <w:rPr>
          <w:rFonts w:ascii="Arial" w:eastAsia="Times New Roman" w:hAnsi="Arial" w:cs="Arial"/>
          <w:b/>
          <w:bCs/>
          <w:color w:val="000000"/>
          <w:sz w:val="20"/>
          <w:szCs w:val="20"/>
          <w:lang w:val="en-US" w:eastAsia="pt-BR"/>
        </w:rPr>
        <w:t>ABSTRACT:</w:t>
      </w:r>
      <w:r w:rsidRPr="00904EC1">
        <w:rPr>
          <w:rFonts w:ascii="Arial" w:eastAsia="Times New Roman" w:hAnsi="Arial" w:cs="Arial"/>
          <w:color w:val="222222"/>
          <w:sz w:val="20"/>
          <w:szCs w:val="20"/>
          <w:lang w:val="en" w:eastAsia="pt-BR"/>
        </w:rPr>
        <w:t xml:space="preserve"> Introduction: </w:t>
      </w:r>
      <w:r w:rsidR="002F4F45" w:rsidRPr="002F4F45">
        <w:rPr>
          <w:rFonts w:ascii="Arial" w:eastAsia="Times New Roman" w:hAnsi="Arial" w:cs="Arial"/>
          <w:color w:val="222222"/>
          <w:sz w:val="20"/>
          <w:szCs w:val="20"/>
          <w:lang w:val="en" w:eastAsia="pt-BR"/>
        </w:rPr>
        <w:t xml:space="preserve">Chronic non-communicable diseases (NCDs) are a global health problem and a threat to health and human development. The World Health Organization (WHO) estimates an estimated 36 million deaths from this group of diseases. In Brazil, the profile of NCDs is of great magnitude, corresponding to 72% of the total mortality in the country in 2017, although there has been, in the last decades, a reduction of about 20% in the mortality rates due to NCDs, particularly due to chronic cardiocirculatory, vascular and respiratory diseases. Physiotherapy has an important role in the treatment of people with CNCD, motor functions are affected. Objective: To verify the influence of physiotherapeutic treatment in patients with neuromotor sequelae resulting from NCDs seen at the </w:t>
      </w:r>
      <w:proofErr w:type="spellStart"/>
      <w:r w:rsidR="002F4F45" w:rsidRPr="002F4F45">
        <w:rPr>
          <w:rFonts w:ascii="Arial" w:eastAsia="Times New Roman" w:hAnsi="Arial" w:cs="Arial"/>
          <w:color w:val="222222"/>
          <w:sz w:val="20"/>
          <w:szCs w:val="20"/>
          <w:lang w:val="en" w:eastAsia="pt-BR"/>
        </w:rPr>
        <w:t>Clínica</w:t>
      </w:r>
      <w:proofErr w:type="spellEnd"/>
      <w:r w:rsidR="002F4F45" w:rsidRPr="002F4F45">
        <w:rPr>
          <w:rFonts w:ascii="Arial" w:eastAsia="Times New Roman" w:hAnsi="Arial" w:cs="Arial"/>
          <w:color w:val="222222"/>
          <w:sz w:val="20"/>
          <w:szCs w:val="20"/>
          <w:lang w:val="en" w:eastAsia="pt-BR"/>
        </w:rPr>
        <w:t xml:space="preserve">-Escola de </w:t>
      </w:r>
      <w:proofErr w:type="spellStart"/>
      <w:r w:rsidR="002F4F45" w:rsidRPr="002F4F45">
        <w:rPr>
          <w:rFonts w:ascii="Arial" w:eastAsia="Times New Roman" w:hAnsi="Arial" w:cs="Arial"/>
          <w:color w:val="222222"/>
          <w:sz w:val="20"/>
          <w:szCs w:val="20"/>
          <w:lang w:val="en" w:eastAsia="pt-BR"/>
        </w:rPr>
        <w:t>Fisioterapia</w:t>
      </w:r>
      <w:proofErr w:type="spellEnd"/>
      <w:r w:rsidR="002F4F45" w:rsidRPr="002F4F45">
        <w:rPr>
          <w:rFonts w:ascii="Arial" w:eastAsia="Times New Roman" w:hAnsi="Arial" w:cs="Arial"/>
          <w:color w:val="222222"/>
          <w:sz w:val="20"/>
          <w:szCs w:val="20"/>
          <w:lang w:val="en" w:eastAsia="pt-BR"/>
        </w:rPr>
        <w:t xml:space="preserve"> (CEF) of the University of Vale do </w:t>
      </w:r>
      <w:proofErr w:type="spellStart"/>
      <w:r w:rsidR="002F4F45" w:rsidRPr="002F4F45">
        <w:rPr>
          <w:rFonts w:ascii="Arial" w:eastAsia="Times New Roman" w:hAnsi="Arial" w:cs="Arial"/>
          <w:color w:val="222222"/>
          <w:sz w:val="20"/>
          <w:szCs w:val="20"/>
          <w:lang w:val="en" w:eastAsia="pt-BR"/>
        </w:rPr>
        <w:t>Taquari</w:t>
      </w:r>
      <w:proofErr w:type="spellEnd"/>
      <w:r w:rsidR="002F4F45" w:rsidRPr="002F4F45">
        <w:rPr>
          <w:rFonts w:ascii="Arial" w:eastAsia="Times New Roman" w:hAnsi="Arial" w:cs="Arial"/>
          <w:color w:val="222222"/>
          <w:sz w:val="20"/>
          <w:szCs w:val="20"/>
          <w:lang w:val="en" w:eastAsia="pt-BR"/>
        </w:rPr>
        <w:t xml:space="preserve"> - </w:t>
      </w:r>
      <w:proofErr w:type="spellStart"/>
      <w:r w:rsidR="002F4F45" w:rsidRPr="002F4F45">
        <w:rPr>
          <w:rFonts w:ascii="Arial" w:eastAsia="Times New Roman" w:hAnsi="Arial" w:cs="Arial"/>
          <w:color w:val="222222"/>
          <w:sz w:val="20"/>
          <w:szCs w:val="20"/>
          <w:lang w:val="en" w:eastAsia="pt-BR"/>
        </w:rPr>
        <w:t>Univates</w:t>
      </w:r>
      <w:proofErr w:type="spellEnd"/>
      <w:r w:rsidR="002F4F45" w:rsidRPr="002F4F45">
        <w:rPr>
          <w:rFonts w:ascii="Arial" w:eastAsia="Times New Roman" w:hAnsi="Arial" w:cs="Arial"/>
          <w:color w:val="222222"/>
          <w:sz w:val="20"/>
          <w:szCs w:val="20"/>
          <w:lang w:val="en" w:eastAsia="pt-BR"/>
        </w:rPr>
        <w:t xml:space="preserve">, </w:t>
      </w:r>
      <w:proofErr w:type="spellStart"/>
      <w:r w:rsidR="002F4F45" w:rsidRPr="002F4F45">
        <w:rPr>
          <w:rFonts w:ascii="Arial" w:eastAsia="Times New Roman" w:hAnsi="Arial" w:cs="Arial"/>
          <w:color w:val="222222"/>
          <w:sz w:val="20"/>
          <w:szCs w:val="20"/>
          <w:lang w:val="en" w:eastAsia="pt-BR"/>
        </w:rPr>
        <w:t>Lajeado</w:t>
      </w:r>
      <w:proofErr w:type="spellEnd"/>
      <w:r w:rsidR="002F4F45" w:rsidRPr="002F4F45">
        <w:rPr>
          <w:rFonts w:ascii="Arial" w:eastAsia="Times New Roman" w:hAnsi="Arial" w:cs="Arial"/>
          <w:color w:val="222222"/>
          <w:sz w:val="20"/>
          <w:szCs w:val="20"/>
          <w:lang w:val="en" w:eastAsia="pt-BR"/>
        </w:rPr>
        <w:t xml:space="preserve"> / RS. Methodology: Retrospective, descriptive and cross-sectional study, with quantitative analysis, of medical records of users of the CEF, aged 18 years or older, diagnosed with some CNCD, who received physical therapy at least once a week, whose medical record present at least one assessment and one reassessment using the Barthel Index (IB) and the Berg Balance Scale (BSE). Results: 194 medical records were needed, of which 14 contained information, considering the objectives of the study. The patients' age ranged from 27 to 88 years (mean: 56.84; SD: 20.88); nine (64%) male, seven (50%) diagnosed with stroke, four (15%) with Parkinson's disease, two (29%) with traumatic brain blood and one (7%) with chronic non-encephalopathy childhood. Regarding the Barthel index, four patients maintained a maximum score of 100 points in the reevaluations (R1 and R2), one patient obtained a score of 95 points in R1 and nine increased in the score, when comparing the results of the evaluation. BSE results were maintained for two patients; the other numerical gains when the values ​​of the evaluation are compared to those of R1 and R2. Conclusion: through the protocols of IB and BSE, it was possible to verify that physiotherapy is effective in the treatment of people with neurological sequelae resulting from CNCD.</w:t>
      </w:r>
    </w:p>
    <w:p w14:paraId="6D9B4374" w14:textId="77777777" w:rsidR="00E15DDC" w:rsidRPr="00904EC1" w:rsidRDefault="00E15DDC" w:rsidP="00E15DDC">
      <w:pPr>
        <w:spacing w:after="0" w:line="240" w:lineRule="auto"/>
        <w:jc w:val="both"/>
        <w:rPr>
          <w:rFonts w:ascii="Arial" w:eastAsia="Times New Roman" w:hAnsi="Arial" w:cs="Arial"/>
          <w:sz w:val="20"/>
          <w:szCs w:val="20"/>
          <w:lang w:val="en-US" w:eastAsia="pt-BR"/>
        </w:rPr>
      </w:pPr>
    </w:p>
    <w:p w14:paraId="7877B90A" w14:textId="77777777" w:rsidR="00E15DDC" w:rsidRPr="00904EC1" w:rsidRDefault="00E15DDC" w:rsidP="00E15D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20"/>
          <w:szCs w:val="20"/>
          <w:lang w:eastAsia="pt-BR"/>
        </w:rPr>
      </w:pPr>
      <w:r w:rsidRPr="00904EC1">
        <w:rPr>
          <w:rFonts w:ascii="Arial" w:eastAsia="Times New Roman" w:hAnsi="Arial" w:cs="Arial"/>
          <w:b/>
          <w:bCs/>
          <w:color w:val="222222"/>
          <w:sz w:val="20"/>
          <w:szCs w:val="20"/>
          <w:lang w:val="en" w:eastAsia="pt-BR"/>
        </w:rPr>
        <w:t>Keywords</w:t>
      </w:r>
      <w:r w:rsidRPr="00904EC1">
        <w:rPr>
          <w:rFonts w:ascii="Arial" w:eastAsia="Times New Roman" w:hAnsi="Arial" w:cs="Arial"/>
          <w:color w:val="222222"/>
          <w:sz w:val="20"/>
          <w:szCs w:val="20"/>
          <w:lang w:val="en" w:eastAsia="pt-BR"/>
        </w:rPr>
        <w:t xml:space="preserve">: Chronic conditions. Physiotherapy. Balance. </w:t>
      </w:r>
      <w:proofErr w:type="spellStart"/>
      <w:r w:rsidRPr="00904EC1">
        <w:rPr>
          <w:rFonts w:ascii="Arial" w:eastAsia="Times New Roman" w:hAnsi="Arial" w:cs="Arial"/>
          <w:color w:val="222222"/>
          <w:sz w:val="20"/>
          <w:szCs w:val="20"/>
          <w:lang w:eastAsia="pt-BR"/>
        </w:rPr>
        <w:t>Functional</w:t>
      </w:r>
      <w:proofErr w:type="spellEnd"/>
      <w:r w:rsidRPr="00904EC1">
        <w:rPr>
          <w:rFonts w:ascii="Arial" w:eastAsia="Times New Roman" w:hAnsi="Arial" w:cs="Arial"/>
          <w:color w:val="222222"/>
          <w:sz w:val="20"/>
          <w:szCs w:val="20"/>
          <w:lang w:eastAsia="pt-BR"/>
        </w:rPr>
        <w:t xml:space="preserve"> </w:t>
      </w:r>
      <w:proofErr w:type="spellStart"/>
      <w:r w:rsidRPr="00904EC1">
        <w:rPr>
          <w:rFonts w:ascii="Arial" w:eastAsia="Times New Roman" w:hAnsi="Arial" w:cs="Arial"/>
          <w:color w:val="222222"/>
          <w:sz w:val="20"/>
          <w:szCs w:val="20"/>
          <w:lang w:eastAsia="pt-BR"/>
        </w:rPr>
        <w:t>independence</w:t>
      </w:r>
      <w:proofErr w:type="spellEnd"/>
    </w:p>
    <w:p w14:paraId="1C2771EE" w14:textId="052D3C7C" w:rsidR="00E15DDC" w:rsidRDefault="00E15DDC" w:rsidP="00E15DDC">
      <w:pPr>
        <w:spacing w:line="360" w:lineRule="auto"/>
        <w:ind w:firstLine="851"/>
        <w:rPr>
          <w:rFonts w:ascii="Arial" w:eastAsia="Times New Roman" w:hAnsi="Arial" w:cs="Arial"/>
          <w:sz w:val="24"/>
          <w:szCs w:val="24"/>
          <w:lang w:eastAsia="pt-BR"/>
        </w:rPr>
      </w:pPr>
    </w:p>
    <w:p w14:paraId="3376113A" w14:textId="77777777" w:rsidR="001B4B18" w:rsidRDefault="001B4B18" w:rsidP="00E15DDC">
      <w:pPr>
        <w:spacing w:line="360" w:lineRule="auto"/>
        <w:ind w:firstLine="851"/>
        <w:rPr>
          <w:rFonts w:ascii="Arial" w:eastAsia="Times New Roman" w:hAnsi="Arial" w:cs="Arial"/>
          <w:sz w:val="24"/>
          <w:szCs w:val="24"/>
          <w:lang w:eastAsia="pt-BR"/>
        </w:rPr>
      </w:pPr>
    </w:p>
    <w:p w14:paraId="32F23F7B" w14:textId="6E0FC663" w:rsidR="005A5B99" w:rsidRDefault="005A5B99">
      <w:pPr>
        <w:rPr>
          <w:rFonts w:ascii="Arial" w:eastAsia="Times New Roman" w:hAnsi="Arial" w:cs="Arial"/>
          <w:sz w:val="24"/>
          <w:szCs w:val="24"/>
          <w:lang w:eastAsia="pt-BR"/>
        </w:rPr>
      </w:pPr>
      <w:r>
        <w:rPr>
          <w:rFonts w:ascii="Arial" w:eastAsia="Times New Roman" w:hAnsi="Arial" w:cs="Arial"/>
          <w:sz w:val="24"/>
          <w:szCs w:val="24"/>
          <w:lang w:eastAsia="pt-BR"/>
        </w:rPr>
        <w:br w:type="page"/>
      </w:r>
    </w:p>
    <w:p w14:paraId="796A4B80" w14:textId="2D5EB992" w:rsidR="00BD0AF8" w:rsidRDefault="00BD0AF8" w:rsidP="005A5B99">
      <w:pPr>
        <w:spacing w:after="0" w:line="240" w:lineRule="auto"/>
        <w:jc w:val="center"/>
        <w:rPr>
          <w:rFonts w:ascii="Arial" w:eastAsia="Times New Roman" w:hAnsi="Arial" w:cs="Arial"/>
          <w:b/>
          <w:bCs/>
          <w:color w:val="000000"/>
          <w:sz w:val="28"/>
          <w:szCs w:val="28"/>
          <w:lang w:eastAsia="pt-BR"/>
        </w:rPr>
      </w:pPr>
      <w:r w:rsidRPr="005A5B99">
        <w:rPr>
          <w:rFonts w:ascii="Arial" w:eastAsia="Times New Roman" w:hAnsi="Arial" w:cs="Arial"/>
          <w:b/>
          <w:bCs/>
          <w:color w:val="000000"/>
          <w:sz w:val="28"/>
          <w:szCs w:val="28"/>
          <w:lang w:eastAsia="pt-BR"/>
        </w:rPr>
        <w:lastRenderedPageBreak/>
        <w:t>REFERÊNCIAS</w:t>
      </w:r>
    </w:p>
    <w:p w14:paraId="2601DB46" w14:textId="3045DFFA" w:rsidR="005A5B99" w:rsidRDefault="005A5B99" w:rsidP="005A5B99">
      <w:pPr>
        <w:spacing w:after="0" w:line="240" w:lineRule="auto"/>
        <w:jc w:val="center"/>
        <w:rPr>
          <w:rFonts w:ascii="Arial" w:eastAsia="Times New Roman" w:hAnsi="Arial" w:cs="Arial"/>
          <w:b/>
          <w:bCs/>
          <w:color w:val="000000"/>
          <w:sz w:val="28"/>
          <w:szCs w:val="28"/>
          <w:lang w:eastAsia="pt-BR"/>
        </w:rPr>
      </w:pPr>
    </w:p>
    <w:p w14:paraId="03AE419B" w14:textId="77777777" w:rsidR="005A5B99" w:rsidRDefault="005A5B99" w:rsidP="005A5B99">
      <w:pPr>
        <w:spacing w:after="0" w:line="240" w:lineRule="auto"/>
        <w:jc w:val="center"/>
        <w:rPr>
          <w:rFonts w:ascii="Arial" w:eastAsia="Times New Roman" w:hAnsi="Arial" w:cs="Arial"/>
          <w:b/>
          <w:bCs/>
          <w:color w:val="000000"/>
          <w:sz w:val="28"/>
          <w:szCs w:val="28"/>
          <w:lang w:eastAsia="pt-BR"/>
        </w:rPr>
      </w:pPr>
    </w:p>
    <w:p w14:paraId="0739BB0D" w14:textId="77777777" w:rsidR="005A5B99" w:rsidRPr="005A5B99" w:rsidRDefault="005A5B99" w:rsidP="005A5B99">
      <w:pPr>
        <w:spacing w:after="0" w:line="240" w:lineRule="auto"/>
        <w:jc w:val="center"/>
        <w:rPr>
          <w:rFonts w:ascii="Arial" w:eastAsia="Times New Roman" w:hAnsi="Arial" w:cs="Arial"/>
          <w:sz w:val="28"/>
          <w:szCs w:val="28"/>
          <w:lang w:eastAsia="pt-BR"/>
        </w:rPr>
      </w:pPr>
    </w:p>
    <w:p w14:paraId="08750CF1" w14:textId="5BCD4FCA" w:rsidR="00E15DDC" w:rsidRPr="00C6370D" w:rsidRDefault="00E15DDC" w:rsidP="005A5B99">
      <w:pPr>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BARBOSA, E. R.; SALLEM, F. A. S. Doença de Parkinson (diagnóstico). </w:t>
      </w:r>
      <w:r w:rsidRPr="00C6370D">
        <w:rPr>
          <w:rFonts w:ascii="Arial" w:eastAsia="Times New Roman" w:hAnsi="Arial" w:cs="Arial"/>
          <w:b/>
          <w:bCs/>
          <w:sz w:val="24"/>
          <w:szCs w:val="24"/>
          <w:lang w:eastAsia="pt-BR"/>
        </w:rPr>
        <w:t>Revista Neurociências</w:t>
      </w:r>
      <w:r w:rsidRPr="00C6370D">
        <w:rPr>
          <w:rFonts w:ascii="Arial" w:eastAsia="Times New Roman" w:hAnsi="Arial" w:cs="Arial"/>
          <w:sz w:val="24"/>
          <w:szCs w:val="24"/>
          <w:lang w:eastAsia="pt-BR"/>
        </w:rPr>
        <w:t xml:space="preserve">, v. 13, n. 3, p. 158-165, 2005. Disponível em: https://periodicos.unifesp.br/index.php/neurociencias/article/view/8827. Acesso em: 24 jun. 2020. </w:t>
      </w:r>
    </w:p>
    <w:p w14:paraId="6E7ADE22" w14:textId="77777777" w:rsidR="00C6370D" w:rsidRPr="00C6370D" w:rsidRDefault="00C6370D" w:rsidP="00C6370D">
      <w:pPr>
        <w:spacing w:after="0" w:line="240" w:lineRule="auto"/>
        <w:rPr>
          <w:rFonts w:ascii="Arial" w:eastAsia="Times New Roman" w:hAnsi="Arial" w:cs="Arial"/>
          <w:sz w:val="24"/>
          <w:szCs w:val="24"/>
          <w:lang w:eastAsia="pt-BR"/>
        </w:rPr>
      </w:pPr>
    </w:p>
    <w:p w14:paraId="6FF8505E" w14:textId="77777777" w:rsidR="00C6370D" w:rsidRPr="00C6370D" w:rsidRDefault="00C6370D"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CHRISTOFOLETTI, G. et al. Eficácia de tratamento fisioterapêutico no equilíbrio estático e dinâmico de pacientes com doença de Parkinson. </w:t>
      </w:r>
      <w:r w:rsidRPr="00C6370D">
        <w:rPr>
          <w:rFonts w:ascii="Arial" w:eastAsia="Times New Roman" w:hAnsi="Arial" w:cs="Arial"/>
          <w:b/>
          <w:bCs/>
          <w:color w:val="000000"/>
          <w:sz w:val="24"/>
          <w:szCs w:val="24"/>
          <w:lang w:eastAsia="pt-BR"/>
        </w:rPr>
        <w:t>Fisioterapia e Pesquisa</w:t>
      </w:r>
      <w:r w:rsidRPr="00C6370D">
        <w:rPr>
          <w:rFonts w:ascii="Arial" w:eastAsia="Times New Roman" w:hAnsi="Arial" w:cs="Arial"/>
          <w:color w:val="000000"/>
          <w:sz w:val="24"/>
          <w:szCs w:val="24"/>
          <w:lang w:eastAsia="pt-BR"/>
        </w:rPr>
        <w:t xml:space="preserve">, São Paulo, v. 17, n. 3, p. 259-263, 2010. Disponível em: </w:t>
      </w:r>
      <w:hyperlink r:id="rId7" w:history="1">
        <w:r w:rsidRPr="00C6370D">
          <w:rPr>
            <w:rFonts w:ascii="Arial" w:eastAsia="Times New Roman" w:hAnsi="Arial" w:cs="Arial"/>
            <w:color w:val="000000"/>
            <w:sz w:val="24"/>
            <w:szCs w:val="24"/>
            <w:lang w:eastAsia="pt-BR"/>
          </w:rPr>
          <w:t>https://www.scielo.br/pdf/fp/v17n3/13.pdf</w:t>
        </w:r>
      </w:hyperlink>
      <w:r w:rsidRPr="00C6370D">
        <w:rPr>
          <w:rFonts w:ascii="Arial" w:eastAsia="Times New Roman" w:hAnsi="Arial" w:cs="Arial"/>
          <w:color w:val="000000"/>
          <w:sz w:val="24"/>
          <w:szCs w:val="24"/>
          <w:lang w:eastAsia="pt-BR"/>
        </w:rPr>
        <w:t>. Acesso em 15 jul. 2020.</w:t>
      </w:r>
    </w:p>
    <w:p w14:paraId="7DDF5A84" w14:textId="4B97BEE9" w:rsidR="00BD0AF8" w:rsidRPr="00C6370D" w:rsidRDefault="00BD0AF8" w:rsidP="00C6370D">
      <w:pPr>
        <w:spacing w:after="0" w:line="240" w:lineRule="auto"/>
        <w:rPr>
          <w:rFonts w:ascii="Arial" w:eastAsia="Times New Roman" w:hAnsi="Arial" w:cs="Arial"/>
          <w:sz w:val="24"/>
          <w:szCs w:val="24"/>
          <w:lang w:eastAsia="pt-BR"/>
        </w:rPr>
      </w:pPr>
    </w:p>
    <w:p w14:paraId="39152507" w14:textId="77777777" w:rsidR="00E15DDC"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DALPIAN, A. P. C.; GRAVE, M. T. Q.; PÉRICO, E. Avaliação da Percepção Corporal em Pacientes Pós-Acidente Vascular Cerebral (AVC). </w:t>
      </w:r>
      <w:r w:rsidRPr="00C6370D">
        <w:rPr>
          <w:rFonts w:ascii="Arial" w:eastAsia="Times New Roman" w:hAnsi="Arial" w:cs="Arial"/>
          <w:b/>
          <w:bCs/>
          <w:sz w:val="24"/>
          <w:szCs w:val="24"/>
          <w:lang w:eastAsia="pt-BR"/>
        </w:rPr>
        <w:t>Revista Neurociências</w:t>
      </w:r>
      <w:r w:rsidRPr="00C6370D">
        <w:rPr>
          <w:rFonts w:ascii="Arial" w:eastAsia="Times New Roman" w:hAnsi="Arial" w:cs="Arial"/>
          <w:sz w:val="24"/>
          <w:szCs w:val="24"/>
          <w:lang w:eastAsia="pt-BR"/>
        </w:rPr>
        <w:t xml:space="preserve">, v. 21, n. 3, p. 377-382, 2013. Disponível em: https://periodicos.unifesp.br/index.php/neurociencias/article/view/8162. Acesso em: 24 jun. 2020. </w:t>
      </w:r>
    </w:p>
    <w:p w14:paraId="1783DF2B" w14:textId="77777777" w:rsidR="00E15DDC" w:rsidRPr="00C6370D" w:rsidRDefault="00E15DDC" w:rsidP="00C6370D">
      <w:pPr>
        <w:spacing w:after="0" w:line="240" w:lineRule="auto"/>
        <w:rPr>
          <w:rFonts w:ascii="Arial" w:eastAsia="Times New Roman" w:hAnsi="Arial" w:cs="Arial"/>
          <w:sz w:val="24"/>
          <w:szCs w:val="24"/>
          <w:lang w:eastAsia="pt-BR"/>
        </w:rPr>
      </w:pPr>
    </w:p>
    <w:p w14:paraId="7CA0853E" w14:textId="3392045F" w:rsidR="00BD0AF8" w:rsidRPr="00C6370D" w:rsidRDefault="0022782A" w:rsidP="00C6370D">
      <w:pPr>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FELÍCIO</w:t>
      </w:r>
      <w:r w:rsidR="00BD0AF8" w:rsidRPr="00C6370D">
        <w:rPr>
          <w:rFonts w:ascii="Arial" w:eastAsia="Times New Roman" w:hAnsi="Arial" w:cs="Arial"/>
          <w:color w:val="000000"/>
          <w:sz w:val="24"/>
          <w:szCs w:val="24"/>
          <w:lang w:eastAsia="pt-BR"/>
        </w:rPr>
        <w:t>, D</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N</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L</w:t>
      </w:r>
      <w:r w:rsidRPr="00C6370D">
        <w:rPr>
          <w:rFonts w:ascii="Arial" w:eastAsia="Times New Roman" w:hAnsi="Arial" w:cs="Arial"/>
          <w:color w:val="000000"/>
          <w:sz w:val="24"/>
          <w:szCs w:val="24"/>
          <w:lang w:eastAsia="pt-BR"/>
        </w:rPr>
        <w:t>.</w:t>
      </w:r>
      <w:r w:rsidR="00BD0AF8" w:rsidRPr="00C6370D">
        <w:rPr>
          <w:rFonts w:ascii="Arial" w:eastAsia="Times New Roman" w:hAnsi="Arial" w:cs="Arial"/>
          <w:color w:val="000000"/>
          <w:sz w:val="24"/>
          <w:szCs w:val="24"/>
          <w:lang w:eastAsia="pt-BR"/>
        </w:rPr>
        <w:t xml:space="preserve"> et al. Atuação do fisioterapeuta no atendimento domiciliar de pacientes neurológicos: </w:t>
      </w:r>
      <w:r w:rsidRPr="00C6370D">
        <w:rPr>
          <w:rFonts w:ascii="Arial" w:eastAsia="Times New Roman" w:hAnsi="Arial" w:cs="Arial"/>
          <w:color w:val="000000"/>
          <w:sz w:val="24"/>
          <w:szCs w:val="24"/>
          <w:lang w:eastAsia="pt-BR"/>
        </w:rPr>
        <w:t>a</w:t>
      </w:r>
      <w:r w:rsidR="00BD0AF8" w:rsidRPr="00C6370D">
        <w:rPr>
          <w:rFonts w:ascii="Arial" w:eastAsia="Times New Roman" w:hAnsi="Arial" w:cs="Arial"/>
          <w:color w:val="000000"/>
          <w:sz w:val="24"/>
          <w:szCs w:val="24"/>
          <w:lang w:eastAsia="pt-BR"/>
        </w:rPr>
        <w:t xml:space="preserve"> efetividade sob a visão do cuidador. </w:t>
      </w:r>
      <w:r w:rsidR="00BD0AF8" w:rsidRPr="00C6370D">
        <w:rPr>
          <w:rFonts w:ascii="Arial" w:eastAsia="Times New Roman" w:hAnsi="Arial" w:cs="Arial"/>
          <w:b/>
          <w:bCs/>
          <w:color w:val="000000"/>
          <w:sz w:val="24"/>
          <w:szCs w:val="24"/>
          <w:lang w:eastAsia="pt-BR"/>
        </w:rPr>
        <w:t>Rev</w:t>
      </w:r>
      <w:r w:rsidRPr="00C6370D">
        <w:rPr>
          <w:rFonts w:ascii="Arial" w:eastAsia="Times New Roman" w:hAnsi="Arial" w:cs="Arial"/>
          <w:b/>
          <w:bCs/>
          <w:color w:val="000000"/>
          <w:sz w:val="24"/>
          <w:szCs w:val="24"/>
          <w:lang w:eastAsia="pt-BR"/>
        </w:rPr>
        <w:t>ista</w:t>
      </w:r>
      <w:r w:rsidR="00BD0AF8" w:rsidRPr="00C6370D">
        <w:rPr>
          <w:rFonts w:ascii="Arial" w:eastAsia="Times New Roman" w:hAnsi="Arial" w:cs="Arial"/>
          <w:b/>
          <w:bCs/>
          <w:color w:val="000000"/>
          <w:sz w:val="24"/>
          <w:szCs w:val="24"/>
          <w:lang w:eastAsia="pt-BR"/>
        </w:rPr>
        <w:t xml:space="preserve"> Bras</w:t>
      </w:r>
      <w:r w:rsidRPr="00C6370D">
        <w:rPr>
          <w:rFonts w:ascii="Arial" w:eastAsia="Times New Roman" w:hAnsi="Arial" w:cs="Arial"/>
          <w:b/>
          <w:bCs/>
          <w:color w:val="000000"/>
          <w:sz w:val="24"/>
          <w:szCs w:val="24"/>
          <w:lang w:eastAsia="pt-BR"/>
        </w:rPr>
        <w:t>ileira</w:t>
      </w:r>
      <w:r w:rsidR="00BD0AF8" w:rsidRPr="00C6370D">
        <w:rPr>
          <w:rFonts w:ascii="Arial" w:eastAsia="Times New Roman" w:hAnsi="Arial" w:cs="Arial"/>
          <w:b/>
          <w:bCs/>
          <w:color w:val="000000"/>
          <w:sz w:val="24"/>
          <w:szCs w:val="24"/>
          <w:lang w:eastAsia="pt-BR"/>
        </w:rPr>
        <w:t xml:space="preserve"> em Promoção da Saúde</w:t>
      </w:r>
      <w:r w:rsidR="00BD0AF8" w:rsidRPr="00C6370D">
        <w:rPr>
          <w:rFonts w:ascii="Arial" w:eastAsia="Times New Roman" w:hAnsi="Arial" w:cs="Arial"/>
          <w:color w:val="000000"/>
          <w:sz w:val="24"/>
          <w:szCs w:val="24"/>
          <w:lang w:eastAsia="pt-BR"/>
        </w:rPr>
        <w:t>,</w:t>
      </w:r>
      <w:r w:rsidRPr="00C6370D">
        <w:rPr>
          <w:rFonts w:ascii="Arial" w:eastAsia="Times New Roman" w:hAnsi="Arial" w:cs="Arial"/>
          <w:color w:val="000000"/>
          <w:sz w:val="24"/>
          <w:szCs w:val="24"/>
          <w:lang w:eastAsia="pt-BR"/>
        </w:rPr>
        <w:t xml:space="preserve"> Fortaleza, v. 18, n. 2,</w:t>
      </w:r>
      <w:r w:rsidR="00B364E3" w:rsidRPr="00C6370D">
        <w:rPr>
          <w:rFonts w:ascii="Arial" w:eastAsia="Times New Roman" w:hAnsi="Arial" w:cs="Arial"/>
          <w:color w:val="000000"/>
          <w:sz w:val="24"/>
          <w:szCs w:val="24"/>
          <w:lang w:eastAsia="pt-BR"/>
        </w:rPr>
        <w:t xml:space="preserve"> p. 64-69,</w:t>
      </w:r>
      <w:r w:rsidRPr="00C6370D">
        <w:rPr>
          <w:rFonts w:ascii="Arial" w:eastAsia="Times New Roman" w:hAnsi="Arial" w:cs="Arial"/>
          <w:color w:val="000000"/>
          <w:sz w:val="24"/>
          <w:szCs w:val="24"/>
          <w:lang w:eastAsia="pt-BR"/>
        </w:rPr>
        <w:t xml:space="preserve"> 2005. Disponível em: </w:t>
      </w:r>
      <w:hyperlink r:id="rId8" w:history="1">
        <w:r w:rsidRPr="00C6370D">
          <w:rPr>
            <w:rFonts w:ascii="Arial" w:eastAsia="Times New Roman" w:hAnsi="Arial" w:cs="Arial"/>
            <w:color w:val="000000"/>
            <w:sz w:val="24"/>
            <w:szCs w:val="24"/>
            <w:lang w:eastAsia="pt-BR"/>
          </w:rPr>
          <w:t>https://www.redalyc.org/pdf/408/40818203.pdf</w:t>
        </w:r>
      </w:hyperlink>
      <w:r w:rsidRPr="00C6370D">
        <w:rPr>
          <w:rFonts w:ascii="Arial" w:eastAsia="Times New Roman" w:hAnsi="Arial" w:cs="Arial"/>
          <w:color w:val="000000"/>
          <w:sz w:val="24"/>
          <w:szCs w:val="24"/>
          <w:lang w:eastAsia="pt-BR"/>
        </w:rPr>
        <w:t>. A</w:t>
      </w:r>
      <w:r w:rsidR="00BD0AF8" w:rsidRPr="00C6370D">
        <w:rPr>
          <w:rFonts w:ascii="Arial" w:eastAsia="Times New Roman" w:hAnsi="Arial" w:cs="Arial"/>
          <w:color w:val="000000"/>
          <w:sz w:val="24"/>
          <w:szCs w:val="24"/>
          <w:lang w:eastAsia="pt-BR"/>
        </w:rPr>
        <w:t xml:space="preserve">cesso em </w:t>
      </w:r>
      <w:r w:rsidRPr="00C6370D">
        <w:rPr>
          <w:rFonts w:ascii="Arial" w:eastAsia="Times New Roman" w:hAnsi="Arial" w:cs="Arial"/>
          <w:color w:val="000000"/>
          <w:sz w:val="24"/>
          <w:szCs w:val="24"/>
          <w:lang w:eastAsia="pt-BR"/>
        </w:rPr>
        <w:t xml:space="preserve">26 mai. </w:t>
      </w:r>
      <w:r w:rsidR="00BD0AF8" w:rsidRPr="00C6370D">
        <w:rPr>
          <w:rFonts w:ascii="Arial" w:eastAsia="Times New Roman" w:hAnsi="Arial" w:cs="Arial"/>
          <w:color w:val="000000"/>
          <w:sz w:val="24"/>
          <w:szCs w:val="24"/>
          <w:lang w:eastAsia="pt-BR"/>
        </w:rPr>
        <w:t>2020.</w:t>
      </w:r>
    </w:p>
    <w:p w14:paraId="09D0A879" w14:textId="77777777" w:rsidR="00C6370D" w:rsidRDefault="00C6370D" w:rsidP="00C6370D">
      <w:pPr>
        <w:shd w:val="clear" w:color="auto" w:fill="FFFFFF"/>
        <w:spacing w:after="0" w:line="240" w:lineRule="auto"/>
        <w:rPr>
          <w:rFonts w:ascii="Arial" w:eastAsia="Times New Roman" w:hAnsi="Arial" w:cs="Arial"/>
          <w:sz w:val="24"/>
          <w:szCs w:val="24"/>
          <w:lang w:eastAsia="pt-BR"/>
        </w:rPr>
      </w:pPr>
    </w:p>
    <w:p w14:paraId="3C7B96A6" w14:textId="092FCCCE" w:rsidR="00C6370D" w:rsidRPr="00C6370D" w:rsidRDefault="00C6370D"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FERLA, F. L.; GRAVE, M.; PERICO, E. Fisioterapia no tratamento do controle de tronco e equilíbrio de pacientes pós AVC. </w:t>
      </w:r>
      <w:r w:rsidRPr="00C6370D">
        <w:rPr>
          <w:rFonts w:ascii="Arial" w:eastAsia="Times New Roman" w:hAnsi="Arial" w:cs="Arial"/>
          <w:b/>
          <w:bCs/>
          <w:sz w:val="24"/>
          <w:szCs w:val="24"/>
          <w:lang w:eastAsia="pt-BR"/>
        </w:rPr>
        <w:t>Revista Neurociências</w:t>
      </w:r>
      <w:r w:rsidRPr="00C6370D">
        <w:rPr>
          <w:rFonts w:ascii="Arial" w:eastAsia="Times New Roman" w:hAnsi="Arial" w:cs="Arial"/>
          <w:sz w:val="24"/>
          <w:szCs w:val="24"/>
          <w:lang w:eastAsia="pt-BR"/>
        </w:rPr>
        <w:t>, v. 23, n. 2, p. 211-217, 2015. Disponível em: https://periodicos.unifesp.br/index.php/neurociencias/article/view/8028. Acesso em: 14 jul. 2020.</w:t>
      </w:r>
    </w:p>
    <w:p w14:paraId="03BE742D" w14:textId="77777777" w:rsidR="00C6370D" w:rsidRPr="00C6370D" w:rsidRDefault="00C6370D" w:rsidP="00C6370D">
      <w:pPr>
        <w:spacing w:after="0" w:line="240" w:lineRule="auto"/>
        <w:rPr>
          <w:rFonts w:ascii="Arial" w:eastAsia="Times New Roman" w:hAnsi="Arial" w:cs="Arial"/>
          <w:color w:val="000000"/>
          <w:sz w:val="24"/>
          <w:szCs w:val="24"/>
          <w:lang w:eastAsia="pt-BR"/>
        </w:rPr>
      </w:pPr>
    </w:p>
    <w:p w14:paraId="3EE81C51" w14:textId="77777777" w:rsidR="00E15DDC"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FERREIRA, H. C. Características do Sistema Respiratório na Encefalopatia Crônica não Progressiva da Infância. </w:t>
      </w:r>
      <w:r w:rsidRPr="00C6370D">
        <w:rPr>
          <w:rFonts w:ascii="Arial" w:eastAsia="Times New Roman" w:hAnsi="Arial" w:cs="Arial"/>
          <w:b/>
          <w:bCs/>
          <w:sz w:val="24"/>
          <w:szCs w:val="24"/>
          <w:lang w:eastAsia="pt-BR"/>
        </w:rPr>
        <w:t>Revista Neurociências</w:t>
      </w:r>
      <w:r w:rsidRPr="00C6370D">
        <w:rPr>
          <w:rFonts w:ascii="Arial" w:eastAsia="Times New Roman" w:hAnsi="Arial" w:cs="Arial"/>
          <w:sz w:val="24"/>
          <w:szCs w:val="24"/>
          <w:lang w:eastAsia="pt-BR"/>
        </w:rPr>
        <w:t>, v. 20, n. 1, p. 101-108, 2012. Disponível em: https://periodicos.unifesp.br/index.php/neurociencias/article/view/8307. Acesso em: 24 jun. 2020.</w:t>
      </w:r>
    </w:p>
    <w:p w14:paraId="1F9A3638" w14:textId="77777777" w:rsidR="00C6370D" w:rsidRDefault="00C6370D" w:rsidP="00C6370D">
      <w:pPr>
        <w:shd w:val="clear" w:color="auto" w:fill="FFFFFF"/>
        <w:spacing w:after="0" w:line="240" w:lineRule="auto"/>
        <w:rPr>
          <w:rFonts w:ascii="Arial" w:eastAsia="Times New Roman" w:hAnsi="Arial" w:cs="Arial"/>
          <w:color w:val="000000"/>
          <w:sz w:val="24"/>
          <w:szCs w:val="24"/>
          <w:lang w:eastAsia="pt-BR"/>
        </w:rPr>
      </w:pPr>
    </w:p>
    <w:p w14:paraId="03D396B8" w14:textId="24DBCED3" w:rsidR="00E15DDC" w:rsidRPr="00C6370D" w:rsidRDefault="00E15DDC" w:rsidP="00C6370D">
      <w:pPr>
        <w:shd w:val="clear" w:color="auto" w:fill="FFFFFF"/>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 xml:space="preserve">FLÔR, J. </w:t>
      </w:r>
      <w:proofErr w:type="spellStart"/>
      <w:r w:rsidRPr="00C6370D">
        <w:rPr>
          <w:rFonts w:ascii="Arial" w:eastAsia="Times New Roman" w:hAnsi="Arial" w:cs="Arial"/>
          <w:color w:val="000000"/>
          <w:sz w:val="24"/>
          <w:szCs w:val="24"/>
          <w:lang w:eastAsia="pt-BR"/>
        </w:rPr>
        <w:t>da</w:t>
      </w:r>
      <w:proofErr w:type="spellEnd"/>
      <w:r w:rsidRPr="00C6370D">
        <w:rPr>
          <w:rFonts w:ascii="Arial" w:eastAsia="Times New Roman" w:hAnsi="Arial" w:cs="Arial"/>
          <w:color w:val="000000"/>
          <w:sz w:val="24"/>
          <w:szCs w:val="24"/>
          <w:lang w:eastAsia="pt-BR"/>
        </w:rPr>
        <w:t xml:space="preserve"> S.; CARDOSO, M; SOLDI, F. </w:t>
      </w:r>
      <w:r w:rsidRPr="00C6370D">
        <w:rPr>
          <w:rFonts w:ascii="Arial" w:eastAsia="Times New Roman" w:hAnsi="Arial" w:cs="Arial"/>
          <w:b/>
          <w:bCs/>
          <w:color w:val="000000"/>
          <w:sz w:val="24"/>
          <w:szCs w:val="24"/>
          <w:lang w:eastAsia="pt-BR"/>
        </w:rPr>
        <w:t>Medida da funcionalidade em adultos com paralisia cerebral</w:t>
      </w:r>
      <w:r w:rsidRPr="00C6370D">
        <w:rPr>
          <w:rFonts w:ascii="Arial" w:eastAsia="Times New Roman" w:hAnsi="Arial" w:cs="Arial"/>
          <w:color w:val="000000"/>
          <w:sz w:val="24"/>
          <w:szCs w:val="24"/>
          <w:lang w:eastAsia="pt-BR"/>
        </w:rPr>
        <w:t>. 2008. 58 f. Trabalho de Conclusão de Curso (Graduação) – Curso de Fisioterapia, Universidade do Sul de Santa Catarina, Tubarão. Disponível em: http://fisio-tb.unisul.br/Tccs/08b/juliane_morgana/TCC.pdf. Acesso em: 17 jul. 2020.</w:t>
      </w:r>
    </w:p>
    <w:p w14:paraId="0A1E8628" w14:textId="77777777" w:rsidR="00BD0AF8" w:rsidRPr="00C6370D" w:rsidRDefault="00BD0AF8" w:rsidP="00C6370D">
      <w:pPr>
        <w:spacing w:after="0" w:line="240" w:lineRule="auto"/>
        <w:rPr>
          <w:rFonts w:ascii="Arial" w:eastAsia="Times New Roman" w:hAnsi="Arial" w:cs="Arial"/>
          <w:sz w:val="24"/>
          <w:szCs w:val="24"/>
          <w:lang w:eastAsia="pt-BR"/>
        </w:rPr>
      </w:pPr>
    </w:p>
    <w:p w14:paraId="73161322" w14:textId="2C4CB3C7" w:rsidR="007D29CF"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GAUDÊNCIO, T. G.; LEÃO, G. de M. A Epidemiologia do Traumatismo Crânio- Encefálico:</w:t>
      </w:r>
      <w:r w:rsidRPr="00C6370D">
        <w:rPr>
          <w:rFonts w:ascii="Arial" w:eastAsia="Times New Roman" w:hAnsi="Arial" w:cs="Arial"/>
          <w:color w:val="000000"/>
          <w:sz w:val="24"/>
          <w:szCs w:val="24"/>
          <w:lang w:eastAsia="pt-BR"/>
        </w:rPr>
        <w:t xml:space="preserve"> Um Levantamento Bibliográfico no Brasil</w:t>
      </w:r>
      <w:r w:rsidRPr="00C6370D">
        <w:rPr>
          <w:rFonts w:ascii="Arial" w:eastAsia="Times New Roman" w:hAnsi="Arial" w:cs="Arial"/>
          <w:sz w:val="24"/>
          <w:szCs w:val="24"/>
          <w:lang w:eastAsia="pt-BR"/>
        </w:rPr>
        <w:t xml:space="preserve">. </w:t>
      </w:r>
      <w:r w:rsidRPr="00C6370D">
        <w:rPr>
          <w:rFonts w:ascii="Arial" w:eastAsia="Times New Roman" w:hAnsi="Arial" w:cs="Arial"/>
          <w:b/>
          <w:bCs/>
          <w:sz w:val="24"/>
          <w:szCs w:val="24"/>
          <w:lang w:eastAsia="pt-BR"/>
        </w:rPr>
        <w:t>Revista Neurociências</w:t>
      </w:r>
      <w:r w:rsidRPr="00C6370D">
        <w:rPr>
          <w:rFonts w:ascii="Arial" w:eastAsia="Times New Roman" w:hAnsi="Arial" w:cs="Arial"/>
          <w:sz w:val="24"/>
          <w:szCs w:val="24"/>
          <w:lang w:eastAsia="pt-BR"/>
        </w:rPr>
        <w:t xml:space="preserve">, v. 21, n. 3, p. 427-434, 2013. Disponível em: https://periodicos.unifesp.br/index.php/neurociencias/article/view/8261. Acesso em: 24 jun. 2020. </w:t>
      </w:r>
    </w:p>
    <w:p w14:paraId="06D32F3C" w14:textId="77777777" w:rsidR="00C6370D" w:rsidRDefault="00C6370D" w:rsidP="00C6370D">
      <w:pPr>
        <w:spacing w:after="0" w:line="240" w:lineRule="auto"/>
        <w:rPr>
          <w:rFonts w:ascii="Arial" w:eastAsia="Times New Roman" w:hAnsi="Arial" w:cs="Arial"/>
          <w:color w:val="000000"/>
          <w:sz w:val="24"/>
          <w:szCs w:val="24"/>
          <w:lang w:eastAsia="pt-BR"/>
        </w:rPr>
      </w:pPr>
    </w:p>
    <w:p w14:paraId="6EB312A5" w14:textId="7A1EB358" w:rsidR="007D29CF" w:rsidRPr="00C6370D" w:rsidRDefault="007D29CF"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lastRenderedPageBreak/>
        <w:t>GRAEFF</w:t>
      </w:r>
      <w:r w:rsidR="00BD0AF8" w:rsidRPr="00C6370D">
        <w:rPr>
          <w:rFonts w:ascii="Arial" w:eastAsia="Times New Roman" w:hAnsi="Arial" w:cs="Arial"/>
          <w:color w:val="000000"/>
          <w:sz w:val="24"/>
          <w:szCs w:val="24"/>
          <w:lang w:eastAsia="pt-BR"/>
        </w:rPr>
        <w:t>, D</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R</w:t>
      </w:r>
      <w:r w:rsidRPr="00C6370D">
        <w:rPr>
          <w:rFonts w:ascii="Arial" w:eastAsia="Times New Roman" w:hAnsi="Arial" w:cs="Arial"/>
          <w:color w:val="000000"/>
          <w:sz w:val="24"/>
          <w:szCs w:val="24"/>
          <w:lang w:eastAsia="pt-BR"/>
        </w:rPr>
        <w:t>.;</w:t>
      </w:r>
      <w:r w:rsidR="00BD0AF8" w:rsidRPr="00C6370D">
        <w:rPr>
          <w:rFonts w:ascii="Arial" w:eastAsia="Times New Roman" w:hAnsi="Arial" w:cs="Arial"/>
          <w:color w:val="000000"/>
          <w:sz w:val="24"/>
          <w:szCs w:val="24"/>
          <w:lang w:eastAsia="pt-BR"/>
        </w:rPr>
        <w:t xml:space="preserve"> </w:t>
      </w:r>
      <w:r w:rsidRPr="00C6370D">
        <w:rPr>
          <w:rFonts w:ascii="Arial" w:eastAsia="Times New Roman" w:hAnsi="Arial" w:cs="Arial"/>
          <w:color w:val="000000"/>
          <w:sz w:val="24"/>
          <w:szCs w:val="24"/>
          <w:lang w:eastAsia="pt-BR"/>
        </w:rPr>
        <w:t>GRAVE</w:t>
      </w:r>
      <w:r w:rsidR="00BD0AF8" w:rsidRPr="00C6370D">
        <w:rPr>
          <w:rFonts w:ascii="Arial" w:eastAsia="Times New Roman" w:hAnsi="Arial" w:cs="Arial"/>
          <w:color w:val="000000"/>
          <w:sz w:val="24"/>
          <w:szCs w:val="24"/>
          <w:lang w:eastAsia="pt-BR"/>
        </w:rPr>
        <w:t>, M</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T</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Q</w:t>
      </w:r>
      <w:r w:rsidRPr="00C6370D">
        <w:rPr>
          <w:rFonts w:ascii="Arial" w:eastAsia="Times New Roman" w:hAnsi="Arial" w:cs="Arial"/>
          <w:color w:val="000000"/>
          <w:sz w:val="24"/>
          <w:szCs w:val="24"/>
          <w:lang w:eastAsia="pt-BR"/>
        </w:rPr>
        <w:t>.;</w:t>
      </w:r>
      <w:r w:rsidR="00BD0AF8" w:rsidRPr="00C6370D">
        <w:rPr>
          <w:rFonts w:ascii="Arial" w:eastAsia="Times New Roman" w:hAnsi="Arial" w:cs="Arial"/>
          <w:color w:val="000000"/>
          <w:sz w:val="24"/>
          <w:szCs w:val="24"/>
          <w:lang w:eastAsia="pt-BR"/>
        </w:rPr>
        <w:t xml:space="preserve"> </w:t>
      </w:r>
      <w:r w:rsidRPr="00C6370D">
        <w:rPr>
          <w:rFonts w:ascii="Arial" w:eastAsia="Times New Roman" w:hAnsi="Arial" w:cs="Arial"/>
          <w:color w:val="000000"/>
          <w:sz w:val="24"/>
          <w:szCs w:val="24"/>
          <w:lang w:eastAsia="pt-BR"/>
        </w:rPr>
        <w:t>PÉRICO</w:t>
      </w:r>
      <w:r w:rsidR="00BD0AF8" w:rsidRPr="00C6370D">
        <w:rPr>
          <w:rFonts w:ascii="Arial" w:eastAsia="Times New Roman" w:hAnsi="Arial" w:cs="Arial"/>
          <w:color w:val="000000"/>
          <w:sz w:val="24"/>
          <w:szCs w:val="24"/>
          <w:lang w:eastAsia="pt-BR"/>
        </w:rPr>
        <w:t xml:space="preserve">, P. Alterações </w:t>
      </w:r>
      <w:proofErr w:type="spellStart"/>
      <w:r w:rsidR="00BD0AF8" w:rsidRPr="00C6370D">
        <w:rPr>
          <w:rFonts w:ascii="Arial" w:eastAsia="Times New Roman" w:hAnsi="Arial" w:cs="Arial"/>
          <w:color w:val="000000"/>
          <w:sz w:val="24"/>
          <w:szCs w:val="24"/>
          <w:lang w:eastAsia="pt-BR"/>
        </w:rPr>
        <w:t>neuromotoras</w:t>
      </w:r>
      <w:proofErr w:type="spellEnd"/>
      <w:r w:rsidR="00BD0AF8" w:rsidRPr="00C6370D">
        <w:rPr>
          <w:rFonts w:ascii="Arial" w:eastAsia="Times New Roman" w:hAnsi="Arial" w:cs="Arial"/>
          <w:color w:val="000000"/>
          <w:sz w:val="24"/>
          <w:szCs w:val="24"/>
          <w:lang w:eastAsia="pt-BR"/>
        </w:rPr>
        <w:t xml:space="preserve"> e comprometimentos corporais encontrados em pacientes com Paralisia Cerebral em sete Instituições Especializadas do Vale do Taquari. </w:t>
      </w:r>
      <w:r w:rsidR="00BD0AF8" w:rsidRPr="00C6370D">
        <w:rPr>
          <w:rFonts w:ascii="Arial" w:eastAsia="Times New Roman" w:hAnsi="Arial" w:cs="Arial"/>
          <w:b/>
          <w:bCs/>
          <w:color w:val="000000"/>
          <w:sz w:val="24"/>
          <w:szCs w:val="24"/>
          <w:lang w:eastAsia="pt-BR"/>
        </w:rPr>
        <w:t>Rev</w:t>
      </w:r>
      <w:r w:rsidRPr="00C6370D">
        <w:rPr>
          <w:rFonts w:ascii="Arial" w:eastAsia="Times New Roman" w:hAnsi="Arial" w:cs="Arial"/>
          <w:b/>
          <w:bCs/>
          <w:color w:val="000000"/>
          <w:sz w:val="24"/>
          <w:szCs w:val="24"/>
          <w:lang w:eastAsia="pt-BR"/>
        </w:rPr>
        <w:t>ista</w:t>
      </w:r>
      <w:r w:rsidR="00BD0AF8" w:rsidRPr="00C6370D">
        <w:rPr>
          <w:rFonts w:ascii="Arial" w:eastAsia="Times New Roman" w:hAnsi="Arial" w:cs="Arial"/>
          <w:b/>
          <w:bCs/>
          <w:color w:val="000000"/>
          <w:sz w:val="24"/>
          <w:szCs w:val="24"/>
          <w:lang w:eastAsia="pt-BR"/>
        </w:rPr>
        <w:t xml:space="preserve"> Dest</w:t>
      </w:r>
      <w:r w:rsidRPr="00C6370D">
        <w:rPr>
          <w:rFonts w:ascii="Arial" w:eastAsia="Times New Roman" w:hAnsi="Arial" w:cs="Arial"/>
          <w:b/>
          <w:bCs/>
          <w:color w:val="000000"/>
          <w:sz w:val="24"/>
          <w:szCs w:val="24"/>
          <w:lang w:eastAsia="pt-BR"/>
        </w:rPr>
        <w:t>aques</w:t>
      </w:r>
      <w:r w:rsidR="00BD0AF8" w:rsidRPr="00C6370D">
        <w:rPr>
          <w:rFonts w:ascii="Arial" w:eastAsia="Times New Roman" w:hAnsi="Arial" w:cs="Arial"/>
          <w:b/>
          <w:bCs/>
          <w:color w:val="000000"/>
          <w:sz w:val="24"/>
          <w:szCs w:val="24"/>
          <w:lang w:eastAsia="pt-BR"/>
        </w:rPr>
        <w:t xml:space="preserve"> Acad</w:t>
      </w:r>
      <w:r w:rsidRPr="00C6370D">
        <w:rPr>
          <w:rFonts w:ascii="Arial" w:eastAsia="Times New Roman" w:hAnsi="Arial" w:cs="Arial"/>
          <w:b/>
          <w:bCs/>
          <w:color w:val="000000"/>
          <w:sz w:val="24"/>
          <w:szCs w:val="24"/>
          <w:lang w:eastAsia="pt-BR"/>
        </w:rPr>
        <w:t>êmicos</w:t>
      </w:r>
      <w:r w:rsidRPr="00C6370D">
        <w:rPr>
          <w:rFonts w:ascii="Arial" w:eastAsia="Times New Roman" w:hAnsi="Arial" w:cs="Arial"/>
          <w:color w:val="000000"/>
          <w:sz w:val="24"/>
          <w:szCs w:val="24"/>
          <w:lang w:eastAsia="pt-BR"/>
        </w:rPr>
        <w:t xml:space="preserve">, Lajeado, v. 3, n. 3, p. 13-20, </w:t>
      </w:r>
      <w:r w:rsidR="00BD0AF8" w:rsidRPr="00C6370D">
        <w:rPr>
          <w:rFonts w:ascii="Arial" w:eastAsia="Times New Roman" w:hAnsi="Arial" w:cs="Arial"/>
          <w:color w:val="000000"/>
          <w:sz w:val="24"/>
          <w:szCs w:val="24"/>
          <w:lang w:eastAsia="pt-BR"/>
        </w:rPr>
        <w:t>2011</w:t>
      </w:r>
      <w:r w:rsidRPr="00C6370D">
        <w:rPr>
          <w:rFonts w:ascii="Arial" w:eastAsia="Times New Roman" w:hAnsi="Arial" w:cs="Arial"/>
          <w:color w:val="000000"/>
          <w:sz w:val="24"/>
          <w:szCs w:val="24"/>
          <w:lang w:eastAsia="pt-BR"/>
        </w:rPr>
        <w:t xml:space="preserve">. </w:t>
      </w:r>
      <w:r w:rsidRPr="00C6370D">
        <w:rPr>
          <w:rFonts w:ascii="Arial" w:eastAsia="Times New Roman" w:hAnsi="Arial" w:cs="Arial"/>
          <w:sz w:val="24"/>
          <w:szCs w:val="24"/>
          <w:lang w:eastAsia="pt-BR"/>
        </w:rPr>
        <w:t>Disponível em: http://www.univates.br/revistas/index.php/destaques/article/view/108. Acesso em: 21 jun. 2020.</w:t>
      </w:r>
    </w:p>
    <w:p w14:paraId="232DBE87" w14:textId="77777777" w:rsidR="00C6370D" w:rsidRDefault="00C6370D" w:rsidP="00C6370D">
      <w:pPr>
        <w:spacing w:after="0" w:line="240" w:lineRule="auto"/>
        <w:rPr>
          <w:rFonts w:ascii="Arial" w:eastAsia="Times New Roman" w:hAnsi="Arial" w:cs="Arial"/>
          <w:color w:val="000000"/>
          <w:sz w:val="24"/>
          <w:szCs w:val="24"/>
          <w:lang w:eastAsia="pt-BR"/>
        </w:rPr>
      </w:pPr>
    </w:p>
    <w:p w14:paraId="58C42B15" w14:textId="78B5AFA0" w:rsidR="00C6370D" w:rsidRDefault="00922667" w:rsidP="00C6370D">
      <w:pPr>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HAASE</w:t>
      </w:r>
      <w:r w:rsidR="00BD0AF8" w:rsidRPr="00C6370D">
        <w:rPr>
          <w:rFonts w:ascii="Arial" w:eastAsia="Times New Roman" w:hAnsi="Arial" w:cs="Arial"/>
          <w:color w:val="000000"/>
          <w:sz w:val="24"/>
          <w:szCs w:val="24"/>
          <w:lang w:eastAsia="pt-BR"/>
        </w:rPr>
        <w:t>, D</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C</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B</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V</w:t>
      </w:r>
      <w:r w:rsidRPr="00C6370D">
        <w:rPr>
          <w:rFonts w:ascii="Arial" w:eastAsia="Times New Roman" w:hAnsi="Arial" w:cs="Arial"/>
          <w:color w:val="000000"/>
          <w:sz w:val="24"/>
          <w:szCs w:val="24"/>
          <w:lang w:eastAsia="pt-BR"/>
        </w:rPr>
        <w:t>.;</w:t>
      </w:r>
      <w:r w:rsidR="00BD0AF8" w:rsidRPr="00C6370D">
        <w:rPr>
          <w:rFonts w:ascii="Arial" w:eastAsia="Times New Roman" w:hAnsi="Arial" w:cs="Arial"/>
          <w:color w:val="000000"/>
          <w:sz w:val="24"/>
          <w:szCs w:val="24"/>
          <w:lang w:eastAsia="pt-BR"/>
        </w:rPr>
        <w:t xml:space="preserve"> </w:t>
      </w:r>
      <w:r w:rsidRPr="00C6370D">
        <w:rPr>
          <w:rFonts w:ascii="Arial" w:eastAsia="Times New Roman" w:hAnsi="Arial" w:cs="Arial"/>
          <w:color w:val="000000"/>
          <w:sz w:val="24"/>
          <w:szCs w:val="24"/>
          <w:lang w:eastAsia="pt-BR"/>
        </w:rPr>
        <w:t>MACHADO</w:t>
      </w:r>
      <w:r w:rsidR="00BD0AF8" w:rsidRPr="00C6370D">
        <w:rPr>
          <w:rFonts w:ascii="Arial" w:eastAsia="Times New Roman" w:hAnsi="Arial" w:cs="Arial"/>
          <w:color w:val="000000"/>
          <w:sz w:val="24"/>
          <w:szCs w:val="24"/>
          <w:lang w:eastAsia="pt-BR"/>
        </w:rPr>
        <w:t>, D</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C</w:t>
      </w:r>
      <w:r w:rsidRPr="00C6370D">
        <w:rPr>
          <w:rFonts w:ascii="Arial" w:eastAsia="Times New Roman" w:hAnsi="Arial" w:cs="Arial"/>
          <w:color w:val="000000"/>
          <w:sz w:val="24"/>
          <w:szCs w:val="24"/>
          <w:lang w:eastAsia="pt-BR"/>
        </w:rPr>
        <w:t>.;</w:t>
      </w:r>
      <w:r w:rsidR="00BD0AF8" w:rsidRPr="00C6370D">
        <w:rPr>
          <w:rFonts w:ascii="Arial" w:eastAsia="Times New Roman" w:hAnsi="Arial" w:cs="Arial"/>
          <w:color w:val="000000"/>
          <w:sz w:val="24"/>
          <w:szCs w:val="24"/>
          <w:lang w:eastAsia="pt-BR"/>
        </w:rPr>
        <w:t xml:space="preserve"> </w:t>
      </w:r>
      <w:r w:rsidRPr="00C6370D">
        <w:rPr>
          <w:rFonts w:ascii="Arial" w:eastAsia="Times New Roman" w:hAnsi="Arial" w:cs="Arial"/>
          <w:color w:val="000000"/>
          <w:sz w:val="24"/>
          <w:szCs w:val="24"/>
          <w:lang w:eastAsia="pt-BR"/>
        </w:rPr>
        <w:t>OLIVEIRA</w:t>
      </w:r>
      <w:r w:rsidR="00BD0AF8" w:rsidRPr="00C6370D">
        <w:rPr>
          <w:rFonts w:ascii="Arial" w:eastAsia="Times New Roman" w:hAnsi="Arial" w:cs="Arial"/>
          <w:color w:val="000000"/>
          <w:sz w:val="24"/>
          <w:szCs w:val="24"/>
          <w:lang w:eastAsia="pt-BR"/>
        </w:rPr>
        <w:t>, J</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G</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D.</w:t>
      </w:r>
      <w:r w:rsidRPr="00C6370D">
        <w:rPr>
          <w:rFonts w:ascii="Arial" w:eastAsia="Times New Roman" w:hAnsi="Arial" w:cs="Arial"/>
          <w:color w:val="000000"/>
          <w:sz w:val="24"/>
          <w:szCs w:val="24"/>
          <w:lang w:eastAsia="pt-BR"/>
        </w:rPr>
        <w:t xml:space="preserve"> de.</w:t>
      </w:r>
      <w:r w:rsidR="00BD0AF8" w:rsidRPr="00C6370D">
        <w:rPr>
          <w:rFonts w:ascii="Arial" w:eastAsia="Times New Roman" w:hAnsi="Arial" w:cs="Arial"/>
          <w:color w:val="000000"/>
          <w:sz w:val="24"/>
          <w:szCs w:val="24"/>
          <w:lang w:eastAsia="pt-BR"/>
        </w:rPr>
        <w:t xml:space="preserve"> Atuação da fisioterapia no paciente com </w:t>
      </w:r>
      <w:r w:rsidRPr="00C6370D">
        <w:rPr>
          <w:rFonts w:ascii="Arial" w:eastAsia="Times New Roman" w:hAnsi="Arial" w:cs="Arial"/>
          <w:color w:val="000000"/>
          <w:sz w:val="24"/>
          <w:szCs w:val="24"/>
          <w:lang w:eastAsia="pt-BR"/>
        </w:rPr>
        <w:t>D</w:t>
      </w:r>
      <w:r w:rsidR="00BD0AF8" w:rsidRPr="00C6370D">
        <w:rPr>
          <w:rFonts w:ascii="Arial" w:eastAsia="Times New Roman" w:hAnsi="Arial" w:cs="Arial"/>
          <w:color w:val="000000"/>
          <w:sz w:val="24"/>
          <w:szCs w:val="24"/>
          <w:lang w:eastAsia="pt-BR"/>
        </w:rPr>
        <w:t xml:space="preserve">oença de </w:t>
      </w:r>
      <w:r w:rsidRPr="00C6370D">
        <w:rPr>
          <w:rFonts w:ascii="Arial" w:eastAsia="Times New Roman" w:hAnsi="Arial" w:cs="Arial"/>
          <w:color w:val="000000"/>
          <w:sz w:val="24"/>
          <w:szCs w:val="24"/>
          <w:lang w:eastAsia="pt-BR"/>
        </w:rPr>
        <w:t>P</w:t>
      </w:r>
      <w:r w:rsidR="00BD0AF8" w:rsidRPr="00C6370D">
        <w:rPr>
          <w:rFonts w:ascii="Arial" w:eastAsia="Times New Roman" w:hAnsi="Arial" w:cs="Arial"/>
          <w:color w:val="000000"/>
          <w:sz w:val="24"/>
          <w:szCs w:val="24"/>
          <w:lang w:eastAsia="pt-BR"/>
        </w:rPr>
        <w:t>arkinson.</w:t>
      </w:r>
      <w:r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b/>
          <w:bCs/>
          <w:color w:val="000000"/>
          <w:sz w:val="24"/>
          <w:szCs w:val="24"/>
          <w:lang w:eastAsia="pt-BR"/>
        </w:rPr>
        <w:t>Fisioter</w:t>
      </w:r>
      <w:r w:rsidRPr="00C6370D">
        <w:rPr>
          <w:rFonts w:ascii="Arial" w:eastAsia="Times New Roman" w:hAnsi="Arial" w:cs="Arial"/>
          <w:b/>
          <w:bCs/>
          <w:color w:val="000000"/>
          <w:sz w:val="24"/>
          <w:szCs w:val="24"/>
          <w:lang w:eastAsia="pt-BR"/>
        </w:rPr>
        <w:t>apia em</w:t>
      </w:r>
      <w:r w:rsidR="00BD0AF8" w:rsidRPr="00C6370D">
        <w:rPr>
          <w:rFonts w:ascii="Arial" w:eastAsia="Times New Roman" w:hAnsi="Arial" w:cs="Arial"/>
          <w:b/>
          <w:bCs/>
          <w:color w:val="000000"/>
          <w:sz w:val="24"/>
          <w:szCs w:val="24"/>
          <w:lang w:eastAsia="pt-BR"/>
        </w:rPr>
        <w:t xml:space="preserve"> Mov</w:t>
      </w:r>
      <w:r w:rsidRPr="00C6370D">
        <w:rPr>
          <w:rFonts w:ascii="Arial" w:eastAsia="Times New Roman" w:hAnsi="Arial" w:cs="Arial"/>
          <w:b/>
          <w:bCs/>
          <w:color w:val="000000"/>
          <w:sz w:val="24"/>
          <w:szCs w:val="24"/>
          <w:lang w:eastAsia="pt-BR"/>
        </w:rPr>
        <w:t>imento</w:t>
      </w:r>
      <w:r w:rsidRPr="00C6370D">
        <w:rPr>
          <w:rFonts w:ascii="Arial" w:eastAsia="Times New Roman" w:hAnsi="Arial" w:cs="Arial"/>
          <w:color w:val="000000"/>
          <w:sz w:val="24"/>
          <w:szCs w:val="24"/>
          <w:lang w:eastAsia="pt-BR"/>
        </w:rPr>
        <w:t xml:space="preserve">, v. 21, n. 1, p. 79-85, </w:t>
      </w:r>
      <w:r w:rsidR="00BD0AF8" w:rsidRPr="00C6370D">
        <w:rPr>
          <w:rFonts w:ascii="Arial" w:eastAsia="Times New Roman" w:hAnsi="Arial" w:cs="Arial"/>
          <w:color w:val="000000"/>
          <w:sz w:val="24"/>
          <w:szCs w:val="24"/>
          <w:lang w:eastAsia="pt-BR"/>
        </w:rPr>
        <w:t>2008</w:t>
      </w:r>
      <w:r w:rsidRPr="00C6370D">
        <w:rPr>
          <w:rFonts w:ascii="Arial" w:eastAsia="Times New Roman" w:hAnsi="Arial" w:cs="Arial"/>
          <w:color w:val="000000"/>
          <w:sz w:val="24"/>
          <w:szCs w:val="24"/>
          <w:lang w:eastAsia="pt-BR"/>
        </w:rPr>
        <w:t xml:space="preserve">. Disponível em: </w:t>
      </w:r>
      <w:hyperlink r:id="rId9" w:history="1">
        <w:r w:rsidRPr="00C6370D">
          <w:rPr>
            <w:rFonts w:ascii="Arial" w:eastAsia="Times New Roman" w:hAnsi="Arial" w:cs="Arial"/>
            <w:color w:val="000000"/>
            <w:sz w:val="24"/>
            <w:szCs w:val="24"/>
            <w:lang w:eastAsia="pt-BR"/>
          </w:rPr>
          <w:t>https://periodicos.pucpr.br/index.php/fisio/article/view/19033/18381</w:t>
        </w:r>
      </w:hyperlink>
      <w:r w:rsidRPr="00C6370D">
        <w:rPr>
          <w:rFonts w:ascii="Arial" w:eastAsia="Times New Roman" w:hAnsi="Arial" w:cs="Arial"/>
          <w:color w:val="000000"/>
          <w:sz w:val="24"/>
          <w:szCs w:val="24"/>
          <w:lang w:eastAsia="pt-BR"/>
        </w:rPr>
        <w:t>. Acesso em: 26 mai. 2020.</w:t>
      </w:r>
    </w:p>
    <w:p w14:paraId="6D1F75A6" w14:textId="77777777" w:rsidR="00C6370D" w:rsidRDefault="00C6370D" w:rsidP="00C6370D">
      <w:pPr>
        <w:spacing w:after="0" w:line="240" w:lineRule="auto"/>
        <w:rPr>
          <w:rFonts w:ascii="Arial" w:eastAsia="Times New Roman" w:hAnsi="Arial" w:cs="Arial"/>
          <w:color w:val="000000"/>
          <w:sz w:val="24"/>
          <w:szCs w:val="24"/>
          <w:lang w:eastAsia="pt-BR"/>
        </w:rPr>
      </w:pPr>
    </w:p>
    <w:p w14:paraId="4C859DA4" w14:textId="0FB879FE" w:rsidR="00E15DDC" w:rsidRPr="00C6370D" w:rsidRDefault="00E15DDC" w:rsidP="00C6370D">
      <w:pPr>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 xml:space="preserve">JORGE, M. H. P. de M. et al. A mortalidade de idosos no Brasil: a questão das causas mal definidas. </w:t>
      </w:r>
      <w:r w:rsidRPr="00C6370D">
        <w:rPr>
          <w:rFonts w:ascii="Arial" w:eastAsia="Times New Roman" w:hAnsi="Arial" w:cs="Arial"/>
          <w:b/>
          <w:bCs/>
          <w:color w:val="000000"/>
          <w:sz w:val="24"/>
          <w:szCs w:val="24"/>
          <w:lang w:eastAsia="pt-BR"/>
        </w:rPr>
        <w:t>Epidemiologia e Serviços de Saúde</w:t>
      </w:r>
      <w:r w:rsidRPr="00C6370D">
        <w:rPr>
          <w:rFonts w:ascii="Arial" w:eastAsia="Times New Roman" w:hAnsi="Arial" w:cs="Arial"/>
          <w:color w:val="000000"/>
          <w:sz w:val="24"/>
          <w:szCs w:val="24"/>
          <w:lang w:eastAsia="pt-BR"/>
        </w:rPr>
        <w:t xml:space="preserve">, v. 17, n. 4, p. 271-281, 2008. Disponível em: </w:t>
      </w:r>
      <w:hyperlink r:id="rId10" w:history="1">
        <w:r w:rsidRPr="00C6370D">
          <w:rPr>
            <w:rFonts w:ascii="Arial" w:eastAsia="Times New Roman" w:hAnsi="Arial" w:cs="Arial"/>
            <w:color w:val="000000"/>
            <w:sz w:val="24"/>
            <w:szCs w:val="24"/>
            <w:lang w:eastAsia="pt-BR"/>
          </w:rPr>
          <w:t>http://scielo.iec.gov.br/scielo.php?script=sci_arttext&amp;pid=S1679-49742008000400004</w:t>
        </w:r>
      </w:hyperlink>
      <w:r w:rsidRPr="00C6370D">
        <w:rPr>
          <w:rFonts w:ascii="Arial" w:eastAsia="Times New Roman" w:hAnsi="Arial" w:cs="Arial"/>
          <w:color w:val="000000"/>
          <w:sz w:val="24"/>
          <w:szCs w:val="24"/>
          <w:lang w:eastAsia="pt-BR"/>
        </w:rPr>
        <w:t>. Acesso em: 13 jul. 2020.</w:t>
      </w:r>
    </w:p>
    <w:p w14:paraId="45B5B253" w14:textId="77777777" w:rsidR="00C6370D" w:rsidRDefault="00C6370D" w:rsidP="00C6370D">
      <w:pPr>
        <w:shd w:val="clear" w:color="auto" w:fill="FFFFFF"/>
        <w:spacing w:after="0" w:line="240" w:lineRule="auto"/>
        <w:rPr>
          <w:rFonts w:ascii="Arial" w:eastAsia="Times New Roman" w:hAnsi="Arial" w:cs="Arial"/>
          <w:color w:val="000000"/>
          <w:sz w:val="24"/>
          <w:szCs w:val="24"/>
          <w:lang w:eastAsia="pt-BR"/>
        </w:rPr>
      </w:pPr>
    </w:p>
    <w:p w14:paraId="550BF72E" w14:textId="6AF14A21" w:rsidR="00C6370D" w:rsidRPr="00C6370D" w:rsidRDefault="00C6370D"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KLOTZ, T.; LUCARELI, P. R. G.; CARLIK, J. Avaliação das atividades de vida diária pelo Índice de </w:t>
      </w:r>
      <w:proofErr w:type="spellStart"/>
      <w:r w:rsidRPr="00C6370D">
        <w:rPr>
          <w:rFonts w:ascii="Arial" w:eastAsia="Times New Roman" w:hAnsi="Arial" w:cs="Arial"/>
          <w:color w:val="000000"/>
          <w:sz w:val="24"/>
          <w:szCs w:val="24"/>
          <w:lang w:eastAsia="pt-BR"/>
        </w:rPr>
        <w:t>Barthel</w:t>
      </w:r>
      <w:proofErr w:type="spellEnd"/>
      <w:r w:rsidRPr="00C6370D">
        <w:rPr>
          <w:rFonts w:ascii="Arial" w:eastAsia="Times New Roman" w:hAnsi="Arial" w:cs="Arial"/>
          <w:color w:val="000000"/>
          <w:sz w:val="24"/>
          <w:szCs w:val="24"/>
          <w:lang w:eastAsia="pt-BR"/>
        </w:rPr>
        <w:t xml:space="preserve"> de pacientes acometidos de acidente vascular encefálico. </w:t>
      </w:r>
      <w:r w:rsidRPr="00C6370D">
        <w:rPr>
          <w:rFonts w:ascii="Arial" w:eastAsia="Times New Roman" w:hAnsi="Arial" w:cs="Arial"/>
          <w:b/>
          <w:bCs/>
          <w:color w:val="000000"/>
          <w:sz w:val="24"/>
          <w:szCs w:val="24"/>
          <w:lang w:eastAsia="pt-BR"/>
        </w:rPr>
        <w:t>Fisioterapia Brasil</w:t>
      </w:r>
      <w:r w:rsidRPr="00C6370D">
        <w:rPr>
          <w:rFonts w:ascii="Arial" w:eastAsia="Times New Roman" w:hAnsi="Arial" w:cs="Arial"/>
          <w:color w:val="000000"/>
          <w:sz w:val="24"/>
          <w:szCs w:val="24"/>
          <w:lang w:eastAsia="pt-BR"/>
        </w:rPr>
        <w:t>, v. 6, n. 2, p. 108-111, 2005. Disponível em: http://portalatlanticaeditora.com.br/index.php/fisioterapiabrasil/article/view/1971. Acesso em: 15 jul. 2020.</w:t>
      </w:r>
    </w:p>
    <w:p w14:paraId="332CB441" w14:textId="77777777" w:rsidR="00C6370D" w:rsidRPr="00C6370D" w:rsidRDefault="00C6370D" w:rsidP="00C6370D">
      <w:pPr>
        <w:spacing w:after="0" w:line="240" w:lineRule="auto"/>
        <w:rPr>
          <w:rFonts w:ascii="Arial" w:eastAsia="Times New Roman" w:hAnsi="Arial" w:cs="Arial"/>
          <w:color w:val="000000"/>
          <w:sz w:val="24"/>
          <w:szCs w:val="24"/>
          <w:lang w:eastAsia="pt-BR"/>
        </w:rPr>
      </w:pPr>
    </w:p>
    <w:p w14:paraId="139E73BB" w14:textId="77777777" w:rsidR="00E15DDC"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shd w:val="clear" w:color="auto" w:fill="FFFFFF"/>
          <w:lang w:eastAsia="pt-BR"/>
        </w:rPr>
        <w:t xml:space="preserve">LIMA, A. de G. T.; PETRIBÚ, K. Acidente vascular encefálico: Revisão sistemática sobre qualidade de vida e sobrecarga de cuidadores. </w:t>
      </w:r>
      <w:r w:rsidRPr="00C6370D">
        <w:rPr>
          <w:rFonts w:ascii="Arial" w:eastAsia="Times New Roman" w:hAnsi="Arial" w:cs="Arial"/>
          <w:b/>
          <w:bCs/>
          <w:color w:val="000000"/>
          <w:sz w:val="24"/>
          <w:szCs w:val="24"/>
          <w:shd w:val="clear" w:color="auto" w:fill="FFFFFF"/>
          <w:lang w:eastAsia="pt-BR"/>
        </w:rPr>
        <w:t>Revista Brasileira de Neurologia e Psiquiatria</w:t>
      </w:r>
      <w:r w:rsidRPr="00C6370D">
        <w:rPr>
          <w:rFonts w:ascii="Arial" w:eastAsia="Times New Roman" w:hAnsi="Arial" w:cs="Arial"/>
          <w:color w:val="000000"/>
          <w:sz w:val="24"/>
          <w:szCs w:val="24"/>
          <w:shd w:val="clear" w:color="auto" w:fill="FFFFFF"/>
          <w:lang w:eastAsia="pt-BR"/>
        </w:rPr>
        <w:t xml:space="preserve">, v. 20, n. 3, p. 253-266, 2016. </w:t>
      </w:r>
      <w:r w:rsidRPr="00C6370D">
        <w:rPr>
          <w:rFonts w:ascii="Arial" w:eastAsia="Times New Roman" w:hAnsi="Arial" w:cs="Arial"/>
          <w:color w:val="000000"/>
          <w:sz w:val="24"/>
          <w:szCs w:val="24"/>
          <w:lang w:eastAsia="pt-BR"/>
        </w:rPr>
        <w:t>Disponível em: https://www.revneuropsiq.com.br/rbnp/article/view/168/107. Acesso em: 26 mai. 2020.</w:t>
      </w:r>
    </w:p>
    <w:p w14:paraId="49513C5D" w14:textId="77777777" w:rsidR="00E15DDC" w:rsidRPr="00C6370D" w:rsidRDefault="00E15DDC" w:rsidP="00C6370D">
      <w:pPr>
        <w:spacing w:after="0" w:line="240" w:lineRule="auto"/>
        <w:rPr>
          <w:rFonts w:ascii="Arial" w:eastAsia="Times New Roman" w:hAnsi="Arial" w:cs="Arial"/>
          <w:color w:val="000000"/>
          <w:sz w:val="24"/>
          <w:szCs w:val="24"/>
          <w:lang w:eastAsia="pt-BR"/>
        </w:rPr>
      </w:pPr>
    </w:p>
    <w:p w14:paraId="34B87EF1" w14:textId="03023997" w:rsidR="00BD0AF8"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MAGALHÃES, A. L. G. et al. Epidemiologia do Traumatismo Cranioencefálico no Brasil. </w:t>
      </w:r>
      <w:r w:rsidRPr="00C6370D">
        <w:rPr>
          <w:rFonts w:ascii="Arial" w:eastAsia="Times New Roman" w:hAnsi="Arial" w:cs="Arial"/>
          <w:b/>
          <w:bCs/>
          <w:color w:val="000000"/>
          <w:sz w:val="24"/>
          <w:szCs w:val="24"/>
          <w:lang w:eastAsia="pt-BR"/>
        </w:rPr>
        <w:t>Revista Brasileira de Neurologia</w:t>
      </w:r>
      <w:r w:rsidRPr="00C6370D">
        <w:rPr>
          <w:rFonts w:ascii="Arial" w:eastAsia="Times New Roman" w:hAnsi="Arial" w:cs="Arial"/>
          <w:color w:val="000000"/>
          <w:sz w:val="24"/>
          <w:szCs w:val="24"/>
          <w:lang w:eastAsia="pt-BR"/>
        </w:rPr>
        <w:t xml:space="preserve">, v. 53, n. 3, p. 15-22, 2017. </w:t>
      </w:r>
      <w:r w:rsidRPr="00C6370D">
        <w:rPr>
          <w:rFonts w:ascii="Arial" w:eastAsia="Times New Roman" w:hAnsi="Arial" w:cs="Arial"/>
          <w:sz w:val="24"/>
          <w:szCs w:val="24"/>
          <w:lang w:eastAsia="pt-BR"/>
        </w:rPr>
        <w:t xml:space="preserve">Disponível em: https://revistas.ufrj.br/index.php/rbn/article/view/12305. Acesso em: 28 jun. 2020. </w:t>
      </w:r>
    </w:p>
    <w:p w14:paraId="607F3DA3" w14:textId="77777777" w:rsidR="00C6370D" w:rsidRDefault="00C6370D" w:rsidP="00C6370D">
      <w:pPr>
        <w:shd w:val="clear" w:color="auto" w:fill="FFFFFF"/>
        <w:spacing w:after="0" w:line="240" w:lineRule="auto"/>
        <w:rPr>
          <w:rFonts w:ascii="Arial" w:eastAsia="Times New Roman" w:hAnsi="Arial" w:cs="Arial"/>
          <w:color w:val="000000"/>
          <w:sz w:val="24"/>
          <w:szCs w:val="24"/>
          <w:lang w:eastAsia="pt-BR"/>
        </w:rPr>
      </w:pPr>
    </w:p>
    <w:p w14:paraId="0C4E3905" w14:textId="6686E800" w:rsidR="00C6370D" w:rsidRPr="00C6370D" w:rsidRDefault="00C6370D"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MASCARENHAS, C. H. M.; SOUZA, M. P. Avaliação funcional de indivíduos portadores da doença de Parkinson, </w:t>
      </w:r>
      <w:r w:rsidRPr="00C6370D">
        <w:rPr>
          <w:rFonts w:ascii="Arial" w:eastAsia="Times New Roman" w:hAnsi="Arial" w:cs="Arial"/>
          <w:b/>
          <w:bCs/>
          <w:color w:val="000000"/>
          <w:sz w:val="24"/>
          <w:szCs w:val="24"/>
          <w:lang w:eastAsia="pt-BR"/>
        </w:rPr>
        <w:t>Arquivos de Ciência e Saúde</w:t>
      </w:r>
      <w:r w:rsidRPr="00C6370D">
        <w:rPr>
          <w:rFonts w:ascii="Arial" w:eastAsia="Times New Roman" w:hAnsi="Arial" w:cs="Arial"/>
          <w:color w:val="000000"/>
          <w:sz w:val="24"/>
          <w:szCs w:val="24"/>
          <w:lang w:eastAsia="pt-BR"/>
        </w:rPr>
        <w:t xml:space="preserve">, São José do Rio Preto, v. 17, n. 4, p. 179-184, 2010. Disponível em: </w:t>
      </w:r>
      <w:hyperlink r:id="rId11" w:history="1">
        <w:r w:rsidRPr="00C6370D">
          <w:rPr>
            <w:rFonts w:ascii="Arial" w:eastAsia="Times New Roman" w:hAnsi="Arial" w:cs="Arial"/>
            <w:color w:val="000000"/>
            <w:sz w:val="24"/>
            <w:szCs w:val="24"/>
            <w:lang w:eastAsia="pt-BR"/>
          </w:rPr>
          <w:t>http://repositorio-racs.famerp.br/racs_ol/vol-17-4/IDR%203.pdf</w:t>
        </w:r>
      </w:hyperlink>
      <w:r w:rsidRPr="00C6370D">
        <w:rPr>
          <w:rFonts w:ascii="Arial" w:eastAsia="Times New Roman" w:hAnsi="Arial" w:cs="Arial"/>
          <w:color w:val="000000"/>
          <w:sz w:val="24"/>
          <w:szCs w:val="24"/>
          <w:lang w:eastAsia="pt-BR"/>
        </w:rPr>
        <w:t xml:space="preserve">. Acesso em: 15 jul. 2020. </w:t>
      </w:r>
    </w:p>
    <w:p w14:paraId="5C358578" w14:textId="77777777" w:rsidR="00C6370D" w:rsidRPr="00C6370D" w:rsidRDefault="00C6370D" w:rsidP="00C6370D">
      <w:pPr>
        <w:spacing w:after="0" w:line="240" w:lineRule="auto"/>
        <w:rPr>
          <w:rFonts w:ascii="Arial" w:eastAsia="Times New Roman" w:hAnsi="Arial" w:cs="Arial"/>
          <w:sz w:val="24"/>
          <w:szCs w:val="24"/>
          <w:lang w:eastAsia="pt-BR"/>
        </w:rPr>
      </w:pPr>
    </w:p>
    <w:p w14:paraId="7F796731" w14:textId="7E07A079" w:rsidR="004E6000" w:rsidRPr="00C6370D" w:rsidRDefault="00922667" w:rsidP="00C6370D">
      <w:pPr>
        <w:spacing w:after="0" w:line="240" w:lineRule="auto"/>
        <w:rPr>
          <w:rFonts w:ascii="Arial" w:hAnsi="Arial" w:cs="Arial"/>
          <w:sz w:val="24"/>
          <w:szCs w:val="24"/>
        </w:rPr>
      </w:pPr>
      <w:r w:rsidRPr="00C6370D">
        <w:rPr>
          <w:rFonts w:ascii="Arial" w:eastAsia="Times New Roman" w:hAnsi="Arial" w:cs="Arial"/>
          <w:sz w:val="24"/>
          <w:szCs w:val="24"/>
          <w:lang w:eastAsia="pt-BR"/>
        </w:rPr>
        <w:t xml:space="preserve">MINOSSO, J. S. M. et </w:t>
      </w:r>
      <w:proofErr w:type="gramStart"/>
      <w:r w:rsidRPr="00C6370D">
        <w:rPr>
          <w:rFonts w:ascii="Arial" w:eastAsia="Times New Roman" w:hAnsi="Arial" w:cs="Arial"/>
          <w:sz w:val="24"/>
          <w:szCs w:val="24"/>
          <w:lang w:eastAsia="pt-BR"/>
        </w:rPr>
        <w:t>al .</w:t>
      </w:r>
      <w:proofErr w:type="gramEnd"/>
      <w:r w:rsidRPr="00C6370D">
        <w:rPr>
          <w:rFonts w:ascii="Arial" w:eastAsia="Times New Roman" w:hAnsi="Arial" w:cs="Arial"/>
          <w:sz w:val="24"/>
          <w:szCs w:val="24"/>
          <w:lang w:eastAsia="pt-BR"/>
        </w:rPr>
        <w:t xml:space="preserve"> Validação, no Brasil, do Índice de </w:t>
      </w:r>
      <w:proofErr w:type="spellStart"/>
      <w:r w:rsidRPr="00C6370D">
        <w:rPr>
          <w:rFonts w:ascii="Arial" w:eastAsia="Times New Roman" w:hAnsi="Arial" w:cs="Arial"/>
          <w:sz w:val="24"/>
          <w:szCs w:val="24"/>
          <w:lang w:eastAsia="pt-BR"/>
        </w:rPr>
        <w:t>Barthel</w:t>
      </w:r>
      <w:proofErr w:type="spellEnd"/>
      <w:r w:rsidRPr="00C6370D">
        <w:rPr>
          <w:rFonts w:ascii="Arial" w:eastAsia="Times New Roman" w:hAnsi="Arial" w:cs="Arial"/>
          <w:sz w:val="24"/>
          <w:szCs w:val="24"/>
          <w:lang w:eastAsia="pt-BR"/>
        </w:rPr>
        <w:t xml:space="preserve"> em idosos atendidos em ambulatórios. </w:t>
      </w:r>
      <w:r w:rsidRPr="00C6370D">
        <w:rPr>
          <w:rFonts w:ascii="Arial" w:eastAsia="Times New Roman" w:hAnsi="Arial" w:cs="Arial"/>
          <w:b/>
          <w:bCs/>
          <w:sz w:val="24"/>
          <w:szCs w:val="24"/>
          <w:lang w:eastAsia="pt-BR"/>
        </w:rPr>
        <w:t>Acta paulista de enfermagem</w:t>
      </w:r>
      <w:r w:rsidRPr="00C6370D">
        <w:rPr>
          <w:rFonts w:ascii="Arial" w:eastAsia="Times New Roman" w:hAnsi="Arial" w:cs="Arial"/>
          <w:sz w:val="24"/>
          <w:szCs w:val="24"/>
          <w:lang w:eastAsia="pt-BR"/>
        </w:rPr>
        <w:t>, São Paulo, v. 23, n. 2, p. 218-223, 2010. Disponível em:</w:t>
      </w:r>
      <w:r w:rsidR="004E6000" w:rsidRPr="00C6370D">
        <w:rPr>
          <w:rFonts w:ascii="Arial" w:eastAsia="Times New Roman" w:hAnsi="Arial" w:cs="Arial"/>
          <w:sz w:val="24"/>
          <w:szCs w:val="24"/>
          <w:lang w:eastAsia="pt-BR"/>
        </w:rPr>
        <w:t xml:space="preserve"> </w:t>
      </w:r>
      <w:hyperlink r:id="rId12" w:history="1">
        <w:r w:rsidR="004E6000" w:rsidRPr="00C6370D">
          <w:rPr>
            <w:rFonts w:ascii="Arial" w:eastAsia="Times New Roman" w:hAnsi="Arial" w:cs="Arial"/>
            <w:color w:val="000000"/>
            <w:sz w:val="24"/>
            <w:szCs w:val="24"/>
            <w:lang w:eastAsia="pt-BR"/>
          </w:rPr>
          <w:t>https://www.scielo.br/pdf/ape/v23n2/11.pdf</w:t>
        </w:r>
      </w:hyperlink>
      <w:r w:rsidR="004E6000" w:rsidRPr="00C6370D">
        <w:rPr>
          <w:rFonts w:ascii="Arial" w:eastAsia="Times New Roman" w:hAnsi="Arial" w:cs="Arial"/>
          <w:color w:val="000000"/>
          <w:sz w:val="24"/>
          <w:szCs w:val="24"/>
          <w:lang w:eastAsia="pt-BR"/>
        </w:rPr>
        <w:t>.</w:t>
      </w:r>
      <w:r w:rsidRPr="00C6370D">
        <w:rPr>
          <w:rFonts w:ascii="Arial" w:eastAsia="Times New Roman" w:hAnsi="Arial" w:cs="Arial"/>
          <w:sz w:val="24"/>
          <w:szCs w:val="24"/>
          <w:lang w:eastAsia="pt-BR"/>
        </w:rPr>
        <w:t xml:space="preserve"> Acesso em: 2</w:t>
      </w:r>
      <w:r w:rsidR="004E6000" w:rsidRPr="00C6370D">
        <w:rPr>
          <w:rFonts w:ascii="Arial" w:eastAsia="Times New Roman" w:hAnsi="Arial" w:cs="Arial"/>
          <w:sz w:val="24"/>
          <w:szCs w:val="24"/>
          <w:lang w:eastAsia="pt-BR"/>
        </w:rPr>
        <w:t xml:space="preserve">6 mai. 2020. </w:t>
      </w:r>
    </w:p>
    <w:p w14:paraId="38164F1F" w14:textId="77777777" w:rsidR="00C6370D" w:rsidRPr="008C4B0E" w:rsidRDefault="00C6370D" w:rsidP="00C6370D">
      <w:pPr>
        <w:spacing w:after="0" w:line="240" w:lineRule="auto"/>
        <w:rPr>
          <w:rFonts w:ascii="Arial" w:eastAsia="Times New Roman" w:hAnsi="Arial" w:cs="Arial"/>
          <w:color w:val="000000"/>
          <w:sz w:val="24"/>
          <w:szCs w:val="24"/>
          <w:lang w:eastAsia="pt-BR"/>
        </w:rPr>
      </w:pPr>
    </w:p>
    <w:p w14:paraId="348D4BAC" w14:textId="0C6C76CD" w:rsidR="00E15DDC" w:rsidRPr="00C6370D" w:rsidRDefault="00E15DDC" w:rsidP="00C6370D">
      <w:pPr>
        <w:spacing w:after="0" w:line="240" w:lineRule="auto"/>
        <w:rPr>
          <w:rFonts w:ascii="Arial" w:eastAsia="Times New Roman" w:hAnsi="Arial" w:cs="Arial"/>
          <w:color w:val="000000"/>
          <w:sz w:val="24"/>
          <w:szCs w:val="24"/>
          <w:lang w:eastAsia="pt-BR"/>
        </w:rPr>
      </w:pPr>
      <w:r w:rsidRPr="00F35EA2">
        <w:rPr>
          <w:rFonts w:ascii="Arial" w:eastAsia="Times New Roman" w:hAnsi="Arial" w:cs="Arial"/>
          <w:color w:val="000000"/>
          <w:sz w:val="24"/>
          <w:szCs w:val="24"/>
          <w:lang w:eastAsia="pt-BR"/>
        </w:rPr>
        <w:t xml:space="preserve">PIASSAROLI, C. A. P. et al. </w:t>
      </w:r>
      <w:r w:rsidRPr="00C6370D">
        <w:rPr>
          <w:rFonts w:ascii="Arial" w:eastAsia="Times New Roman" w:hAnsi="Arial" w:cs="Arial"/>
          <w:color w:val="000000"/>
          <w:sz w:val="24"/>
          <w:szCs w:val="24"/>
          <w:lang w:eastAsia="pt-BR"/>
        </w:rPr>
        <w:t xml:space="preserve">Modelos de Reabilitação Fisioterápica em Pacientes Adultos com Sequelas de AVC Isquêmico. </w:t>
      </w:r>
      <w:r w:rsidRPr="00C6370D">
        <w:rPr>
          <w:rFonts w:ascii="Arial" w:eastAsia="Times New Roman" w:hAnsi="Arial" w:cs="Arial"/>
          <w:b/>
          <w:bCs/>
          <w:color w:val="000000"/>
          <w:sz w:val="24"/>
          <w:szCs w:val="24"/>
          <w:lang w:eastAsia="pt-BR"/>
        </w:rPr>
        <w:t>Revista Neurociências</w:t>
      </w:r>
      <w:r w:rsidRPr="00C6370D">
        <w:rPr>
          <w:rFonts w:ascii="Arial" w:eastAsia="Times New Roman" w:hAnsi="Arial" w:cs="Arial"/>
          <w:color w:val="000000"/>
          <w:sz w:val="24"/>
          <w:szCs w:val="24"/>
          <w:lang w:eastAsia="pt-BR"/>
        </w:rPr>
        <w:t>, v. 20, n. 1, p. 128-137, 2012. Disponível em:</w:t>
      </w:r>
      <w:r w:rsidRPr="00C6370D">
        <w:rPr>
          <w:rFonts w:ascii="Arial" w:hAnsi="Arial" w:cs="Arial"/>
          <w:sz w:val="24"/>
          <w:szCs w:val="24"/>
        </w:rPr>
        <w:t xml:space="preserve"> </w:t>
      </w:r>
      <w:r w:rsidRPr="00C6370D">
        <w:rPr>
          <w:rFonts w:ascii="Arial" w:eastAsia="Times New Roman" w:hAnsi="Arial" w:cs="Arial"/>
          <w:color w:val="000000"/>
          <w:sz w:val="24"/>
          <w:szCs w:val="24"/>
          <w:lang w:eastAsia="pt-BR"/>
        </w:rPr>
        <w:t>https://periodicos.unifesp.br/index.php/neurociencias/article/view/10341. Acesso em: 26 mai. 2020.</w:t>
      </w:r>
    </w:p>
    <w:p w14:paraId="78348E1F" w14:textId="77777777" w:rsidR="00C6370D" w:rsidRDefault="00C6370D" w:rsidP="00C6370D">
      <w:pPr>
        <w:spacing w:after="0" w:line="240" w:lineRule="auto"/>
        <w:rPr>
          <w:rFonts w:ascii="Arial" w:eastAsia="Times New Roman" w:hAnsi="Arial" w:cs="Arial"/>
          <w:color w:val="000000"/>
          <w:sz w:val="24"/>
          <w:szCs w:val="24"/>
          <w:lang w:eastAsia="pt-BR"/>
        </w:rPr>
      </w:pPr>
    </w:p>
    <w:p w14:paraId="5C3CF565" w14:textId="4AE61806" w:rsidR="00E15DDC"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PIMENTEL, R. M.; SCHEICHER, M. E. Comparação do risco de queda em idosos sedentários e ativos por meio da escala de equilíbrio de Berg. </w:t>
      </w:r>
      <w:r w:rsidRPr="00C6370D">
        <w:rPr>
          <w:rFonts w:ascii="Arial" w:eastAsia="Times New Roman" w:hAnsi="Arial" w:cs="Arial"/>
          <w:b/>
          <w:bCs/>
          <w:color w:val="000000"/>
          <w:sz w:val="24"/>
          <w:szCs w:val="24"/>
          <w:lang w:eastAsia="pt-BR"/>
        </w:rPr>
        <w:t>Fisioterapia e Pesquisa</w:t>
      </w:r>
      <w:r w:rsidRPr="00C6370D">
        <w:rPr>
          <w:rFonts w:ascii="Arial" w:eastAsia="Times New Roman" w:hAnsi="Arial" w:cs="Arial"/>
          <w:color w:val="000000"/>
          <w:sz w:val="24"/>
          <w:szCs w:val="24"/>
          <w:lang w:eastAsia="pt-BR"/>
        </w:rPr>
        <w:t>, São Paulo, v 16, n. 1, p. 6-10, 2009. Disponível em:</w:t>
      </w:r>
      <w:hyperlink r:id="rId13" w:history="1">
        <w:r w:rsidRPr="00C6370D">
          <w:rPr>
            <w:rFonts w:ascii="Arial" w:eastAsia="Times New Roman" w:hAnsi="Arial" w:cs="Arial"/>
            <w:color w:val="000000"/>
            <w:sz w:val="24"/>
            <w:szCs w:val="24"/>
            <w:lang w:eastAsia="pt-BR"/>
          </w:rPr>
          <w:t xml:space="preserve"> https://www.scielo.br/pdf/fp/v16n1/02.pdf</w:t>
        </w:r>
      </w:hyperlink>
      <w:r w:rsidRPr="00C6370D">
        <w:rPr>
          <w:rFonts w:ascii="Arial" w:eastAsia="Times New Roman" w:hAnsi="Arial" w:cs="Arial"/>
          <w:color w:val="000000"/>
          <w:sz w:val="24"/>
          <w:szCs w:val="24"/>
          <w:lang w:eastAsia="pt-BR"/>
        </w:rPr>
        <w:t>. Acesso em: 24 jun. 2020.</w:t>
      </w:r>
    </w:p>
    <w:p w14:paraId="6466F11E" w14:textId="5AAA0AFB" w:rsidR="00E15DDC" w:rsidRPr="00C6370D" w:rsidRDefault="00E15DDC" w:rsidP="00C6370D">
      <w:pPr>
        <w:spacing w:after="0" w:line="240" w:lineRule="auto"/>
        <w:rPr>
          <w:rFonts w:ascii="Arial" w:eastAsia="Times New Roman" w:hAnsi="Arial" w:cs="Arial"/>
          <w:sz w:val="24"/>
          <w:szCs w:val="24"/>
          <w:lang w:eastAsia="pt-BR"/>
        </w:rPr>
      </w:pPr>
    </w:p>
    <w:p w14:paraId="2DA81689" w14:textId="77777777" w:rsidR="00C6370D" w:rsidRPr="00C6370D" w:rsidRDefault="00C6370D" w:rsidP="00C6370D">
      <w:pPr>
        <w:shd w:val="clear" w:color="auto" w:fill="FFFFFF"/>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 xml:space="preserve">PINHEIRO, A. I. T. et al. Abordagem fisioterapêutica em um paciente com traumatismo crânio encefálico (TCE): Estudo de caso. </w:t>
      </w:r>
      <w:r w:rsidRPr="00C6370D">
        <w:rPr>
          <w:rFonts w:ascii="Arial" w:eastAsia="Times New Roman" w:hAnsi="Arial" w:cs="Arial"/>
          <w:b/>
          <w:bCs/>
          <w:sz w:val="24"/>
          <w:szCs w:val="24"/>
          <w:lang w:eastAsia="pt-BR"/>
        </w:rPr>
        <w:t>Encontro de Extensão, Docência e Iniciação Científica (EEDIC)</w:t>
      </w:r>
      <w:r w:rsidRPr="00C6370D">
        <w:rPr>
          <w:rFonts w:ascii="Arial" w:eastAsia="Times New Roman" w:hAnsi="Arial" w:cs="Arial"/>
          <w:sz w:val="24"/>
          <w:szCs w:val="24"/>
          <w:lang w:eastAsia="pt-BR"/>
        </w:rPr>
        <w:t>, v. 3, n. 1, 2017</w:t>
      </w:r>
      <w:r w:rsidRPr="00C6370D">
        <w:rPr>
          <w:rFonts w:ascii="Arial" w:eastAsia="Times New Roman" w:hAnsi="Arial" w:cs="Arial"/>
          <w:color w:val="000000"/>
          <w:sz w:val="24"/>
          <w:szCs w:val="24"/>
          <w:lang w:eastAsia="pt-BR"/>
        </w:rPr>
        <w:t>. Disponível em: http://publicacoesacademicas.unicatolicaquixada.edu.br/index.php/eedic/article/view/857. Acesso em: 17 jul. 2020.</w:t>
      </w:r>
    </w:p>
    <w:p w14:paraId="50056CC4" w14:textId="77777777" w:rsidR="00C6370D" w:rsidRPr="00C6370D" w:rsidRDefault="00C6370D" w:rsidP="00C6370D">
      <w:pPr>
        <w:spacing w:after="0" w:line="240" w:lineRule="auto"/>
        <w:rPr>
          <w:rFonts w:ascii="Arial" w:eastAsia="Times New Roman" w:hAnsi="Arial" w:cs="Arial"/>
          <w:sz w:val="24"/>
          <w:szCs w:val="24"/>
          <w:lang w:eastAsia="pt-BR"/>
        </w:rPr>
      </w:pPr>
    </w:p>
    <w:p w14:paraId="04FDEBAB" w14:textId="77777777" w:rsidR="00C6370D" w:rsidRPr="00C6370D" w:rsidRDefault="00C6370D" w:rsidP="00C6370D">
      <w:pPr>
        <w:shd w:val="clear" w:color="auto" w:fill="FFFFFF"/>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 xml:space="preserve">RODRIGUES, J. E.; SÁ, M. </w:t>
      </w:r>
      <w:proofErr w:type="spellStart"/>
      <w:r w:rsidRPr="00C6370D">
        <w:rPr>
          <w:rFonts w:ascii="Arial" w:eastAsia="Times New Roman" w:hAnsi="Arial" w:cs="Arial"/>
          <w:color w:val="000000"/>
          <w:sz w:val="24"/>
          <w:szCs w:val="24"/>
          <w:lang w:eastAsia="pt-BR"/>
        </w:rPr>
        <w:t>da</w:t>
      </w:r>
      <w:proofErr w:type="spellEnd"/>
      <w:r w:rsidRPr="00C6370D">
        <w:rPr>
          <w:rFonts w:ascii="Arial" w:eastAsia="Times New Roman" w:hAnsi="Arial" w:cs="Arial"/>
          <w:color w:val="000000"/>
          <w:sz w:val="24"/>
          <w:szCs w:val="24"/>
          <w:lang w:eastAsia="pt-BR"/>
        </w:rPr>
        <w:t xml:space="preserve"> S. </w:t>
      </w:r>
      <w:proofErr w:type="spellStart"/>
      <w:r w:rsidRPr="00C6370D">
        <w:rPr>
          <w:rFonts w:ascii="Arial" w:eastAsia="Times New Roman" w:hAnsi="Arial" w:cs="Arial"/>
          <w:color w:val="000000"/>
          <w:sz w:val="24"/>
          <w:szCs w:val="24"/>
          <w:lang w:eastAsia="pt-BR"/>
        </w:rPr>
        <w:t>da</w:t>
      </w:r>
      <w:proofErr w:type="spellEnd"/>
      <w:r w:rsidRPr="00C6370D">
        <w:rPr>
          <w:rFonts w:ascii="Arial" w:eastAsia="Times New Roman" w:hAnsi="Arial" w:cs="Arial"/>
          <w:color w:val="000000"/>
          <w:sz w:val="24"/>
          <w:szCs w:val="24"/>
          <w:lang w:eastAsia="pt-BR"/>
        </w:rPr>
        <w:t xml:space="preserve"> S.; ALOUCHE, S. R. Perfil dos pacientes acometidos por AVE tratados na clínica escola de fisioterapia da UMESP. </w:t>
      </w:r>
      <w:r w:rsidRPr="00C6370D">
        <w:rPr>
          <w:rFonts w:ascii="Arial" w:eastAsia="Times New Roman" w:hAnsi="Arial" w:cs="Arial"/>
          <w:b/>
          <w:bCs/>
          <w:color w:val="000000"/>
          <w:sz w:val="24"/>
          <w:szCs w:val="24"/>
          <w:lang w:eastAsia="pt-BR"/>
        </w:rPr>
        <w:t>Revista Neurociências</w:t>
      </w:r>
      <w:r w:rsidRPr="00C6370D">
        <w:rPr>
          <w:rFonts w:ascii="Arial" w:eastAsia="Times New Roman" w:hAnsi="Arial" w:cs="Arial"/>
          <w:color w:val="000000"/>
          <w:sz w:val="24"/>
          <w:szCs w:val="24"/>
          <w:lang w:eastAsia="pt-BR"/>
        </w:rPr>
        <w:t>, v. 12, n. 3, p. 117-122, 2004. Disponível em: https://periodicos.unifesp.br/index.php/neurociencias/article/view/8857. Acesso em: 16 jul. 2020.</w:t>
      </w:r>
    </w:p>
    <w:p w14:paraId="70338EE5" w14:textId="4523FDE1" w:rsidR="00C6370D" w:rsidRPr="00C6370D" w:rsidRDefault="00C6370D" w:rsidP="00C6370D">
      <w:pPr>
        <w:spacing w:after="0" w:line="240" w:lineRule="auto"/>
        <w:rPr>
          <w:rFonts w:ascii="Arial" w:eastAsia="Times New Roman" w:hAnsi="Arial" w:cs="Arial"/>
          <w:sz w:val="24"/>
          <w:szCs w:val="24"/>
          <w:lang w:eastAsia="pt-BR"/>
        </w:rPr>
      </w:pPr>
    </w:p>
    <w:p w14:paraId="03114C45" w14:textId="77777777" w:rsidR="00C6370D" w:rsidRPr="00C6370D" w:rsidRDefault="00C6370D"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SANTANA, W. R. de; SILVA, F. L. C.; Intervenção fisioterapêutica no atendimento em domicílio de pacientes com traumatismo crânio encefálico: Revisão integrativa. </w:t>
      </w:r>
      <w:r w:rsidRPr="00C6370D">
        <w:rPr>
          <w:rFonts w:ascii="Arial" w:eastAsia="Times New Roman" w:hAnsi="Arial" w:cs="Arial"/>
          <w:b/>
          <w:bCs/>
          <w:sz w:val="24"/>
          <w:szCs w:val="24"/>
          <w:lang w:eastAsia="pt-BR"/>
        </w:rPr>
        <w:t xml:space="preserve">Revista </w:t>
      </w:r>
      <w:proofErr w:type="spellStart"/>
      <w:r w:rsidRPr="00C6370D">
        <w:rPr>
          <w:rFonts w:ascii="Arial" w:eastAsia="Times New Roman" w:hAnsi="Arial" w:cs="Arial"/>
          <w:b/>
          <w:bCs/>
          <w:sz w:val="24"/>
          <w:szCs w:val="24"/>
          <w:lang w:eastAsia="pt-BR"/>
        </w:rPr>
        <w:t>Uningá</w:t>
      </w:r>
      <w:proofErr w:type="spellEnd"/>
      <w:r w:rsidRPr="00C6370D">
        <w:rPr>
          <w:rFonts w:ascii="Arial" w:eastAsia="Times New Roman" w:hAnsi="Arial" w:cs="Arial"/>
          <w:sz w:val="24"/>
          <w:szCs w:val="24"/>
          <w:lang w:eastAsia="pt-BR"/>
        </w:rPr>
        <w:t>, v. 55, n. 4, p. 7-16, 2018. Disponível em: &lt;http://revista.uninga.br/</w:t>
      </w:r>
      <w:proofErr w:type="spellStart"/>
      <w:r w:rsidRPr="00C6370D">
        <w:rPr>
          <w:rFonts w:ascii="Arial" w:eastAsia="Times New Roman" w:hAnsi="Arial" w:cs="Arial"/>
          <w:sz w:val="24"/>
          <w:szCs w:val="24"/>
          <w:lang w:eastAsia="pt-BR"/>
        </w:rPr>
        <w:t>index.php</w:t>
      </w:r>
      <w:proofErr w:type="spellEnd"/>
      <w:r w:rsidRPr="00C6370D">
        <w:rPr>
          <w:rFonts w:ascii="Arial" w:eastAsia="Times New Roman" w:hAnsi="Arial" w:cs="Arial"/>
          <w:sz w:val="24"/>
          <w:szCs w:val="24"/>
          <w:lang w:eastAsia="pt-BR"/>
        </w:rPr>
        <w:t>/</w:t>
      </w:r>
      <w:proofErr w:type="spellStart"/>
      <w:r w:rsidRPr="00C6370D">
        <w:rPr>
          <w:rFonts w:ascii="Arial" w:eastAsia="Times New Roman" w:hAnsi="Arial" w:cs="Arial"/>
          <w:sz w:val="24"/>
          <w:szCs w:val="24"/>
          <w:lang w:eastAsia="pt-BR"/>
        </w:rPr>
        <w:t>uninga</w:t>
      </w:r>
      <w:proofErr w:type="spellEnd"/>
      <w:r w:rsidRPr="00C6370D">
        <w:rPr>
          <w:rFonts w:ascii="Arial" w:eastAsia="Times New Roman" w:hAnsi="Arial" w:cs="Arial"/>
          <w:sz w:val="24"/>
          <w:szCs w:val="24"/>
          <w:lang w:eastAsia="pt-BR"/>
        </w:rPr>
        <w:t>/</w:t>
      </w:r>
      <w:proofErr w:type="spellStart"/>
      <w:r w:rsidRPr="00C6370D">
        <w:rPr>
          <w:rFonts w:ascii="Arial" w:eastAsia="Times New Roman" w:hAnsi="Arial" w:cs="Arial"/>
          <w:sz w:val="24"/>
          <w:szCs w:val="24"/>
          <w:lang w:eastAsia="pt-BR"/>
        </w:rPr>
        <w:t>article</w:t>
      </w:r>
      <w:proofErr w:type="spellEnd"/>
      <w:r w:rsidRPr="00C6370D">
        <w:rPr>
          <w:rFonts w:ascii="Arial" w:eastAsia="Times New Roman" w:hAnsi="Arial" w:cs="Arial"/>
          <w:sz w:val="24"/>
          <w:szCs w:val="24"/>
          <w:lang w:eastAsia="pt-BR"/>
        </w:rPr>
        <w:t>/</w:t>
      </w:r>
      <w:proofErr w:type="spellStart"/>
      <w:r w:rsidRPr="00C6370D">
        <w:rPr>
          <w:rFonts w:ascii="Arial" w:eastAsia="Times New Roman" w:hAnsi="Arial" w:cs="Arial"/>
          <w:sz w:val="24"/>
          <w:szCs w:val="24"/>
          <w:lang w:eastAsia="pt-BR"/>
        </w:rPr>
        <w:t>view</w:t>
      </w:r>
      <w:proofErr w:type="spellEnd"/>
      <w:r w:rsidRPr="00C6370D">
        <w:rPr>
          <w:rFonts w:ascii="Arial" w:eastAsia="Times New Roman" w:hAnsi="Arial" w:cs="Arial"/>
          <w:sz w:val="24"/>
          <w:szCs w:val="24"/>
          <w:lang w:eastAsia="pt-BR"/>
        </w:rPr>
        <w:t>/2314&gt;. Acesso em: 17 jul. 2020.</w:t>
      </w:r>
    </w:p>
    <w:p w14:paraId="10CF7D94" w14:textId="77777777" w:rsidR="00C6370D" w:rsidRPr="00C6370D" w:rsidRDefault="00C6370D" w:rsidP="00C6370D">
      <w:pPr>
        <w:spacing w:after="0" w:line="240" w:lineRule="auto"/>
        <w:rPr>
          <w:rFonts w:ascii="Arial" w:eastAsia="Times New Roman" w:hAnsi="Arial" w:cs="Arial"/>
          <w:sz w:val="24"/>
          <w:szCs w:val="24"/>
          <w:lang w:eastAsia="pt-BR"/>
        </w:rPr>
      </w:pPr>
    </w:p>
    <w:p w14:paraId="70F4BCEF" w14:textId="77777777" w:rsidR="00C6370D" w:rsidRPr="00C6370D" w:rsidRDefault="00C6370D"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SANTOS, S. M. T. dos et al. </w:t>
      </w:r>
      <w:r w:rsidRPr="00C6370D">
        <w:rPr>
          <w:rFonts w:ascii="Arial" w:eastAsia="Times New Roman" w:hAnsi="Arial" w:cs="Arial"/>
          <w:sz w:val="24"/>
          <w:szCs w:val="24"/>
          <w:lang w:eastAsia="pt-BR"/>
        </w:rPr>
        <w:t xml:space="preserve">Equilíbrio em Pacientes com Traumatismos Encefálicos que Praticam Natação e Realidade Virtual. </w:t>
      </w:r>
      <w:r w:rsidRPr="00C6370D">
        <w:rPr>
          <w:rFonts w:ascii="Arial" w:eastAsia="Times New Roman" w:hAnsi="Arial" w:cs="Arial"/>
          <w:b/>
          <w:bCs/>
          <w:sz w:val="24"/>
          <w:szCs w:val="24"/>
          <w:lang w:eastAsia="pt-BR"/>
        </w:rPr>
        <w:t>Revista Neurociências</w:t>
      </w:r>
      <w:r w:rsidRPr="00C6370D">
        <w:rPr>
          <w:rFonts w:ascii="Arial" w:eastAsia="Times New Roman" w:hAnsi="Arial" w:cs="Arial"/>
          <w:sz w:val="24"/>
          <w:szCs w:val="24"/>
          <w:lang w:eastAsia="pt-BR"/>
        </w:rPr>
        <w:t>, v. 21, n. 1, p. 89-93, 2013. Disponível em: https://periodicos.unifesp.br/index.php/neurociencias/article/view/8215. Acesso em: 15 jul. 2020.</w:t>
      </w:r>
    </w:p>
    <w:p w14:paraId="2995C008" w14:textId="77777777" w:rsidR="00C6370D" w:rsidRPr="00C6370D" w:rsidRDefault="00C6370D" w:rsidP="00C6370D">
      <w:pPr>
        <w:spacing w:after="0" w:line="240" w:lineRule="auto"/>
        <w:rPr>
          <w:rFonts w:ascii="Arial" w:eastAsia="Times New Roman" w:hAnsi="Arial" w:cs="Arial"/>
          <w:sz w:val="24"/>
          <w:szCs w:val="24"/>
          <w:lang w:eastAsia="pt-BR"/>
        </w:rPr>
      </w:pPr>
    </w:p>
    <w:p w14:paraId="42AF8B94" w14:textId="77777777" w:rsidR="00E15DDC" w:rsidRPr="00C6370D" w:rsidRDefault="00E15DDC" w:rsidP="00C6370D">
      <w:pPr>
        <w:shd w:val="clear" w:color="auto" w:fill="FFFFFF"/>
        <w:spacing w:after="0" w:line="240" w:lineRule="auto"/>
        <w:rPr>
          <w:rFonts w:ascii="Arial" w:eastAsia="Times New Roman" w:hAnsi="Arial" w:cs="Arial"/>
          <w:color w:val="000000"/>
          <w:sz w:val="24"/>
          <w:szCs w:val="24"/>
          <w:lang w:eastAsia="pt-BR"/>
        </w:rPr>
      </w:pPr>
      <w:r w:rsidRPr="008C4B0E">
        <w:rPr>
          <w:rFonts w:ascii="Arial" w:eastAsia="Times New Roman" w:hAnsi="Arial" w:cs="Arial"/>
          <w:color w:val="000000"/>
          <w:sz w:val="24"/>
          <w:szCs w:val="24"/>
          <w:lang w:eastAsia="pt-BR"/>
        </w:rPr>
        <w:t xml:space="preserve">SCALZO, P. L. et al. </w:t>
      </w:r>
      <w:r w:rsidRPr="00C6370D">
        <w:rPr>
          <w:rFonts w:ascii="Arial" w:eastAsia="Times New Roman" w:hAnsi="Arial" w:cs="Arial"/>
          <w:color w:val="000000"/>
          <w:sz w:val="24"/>
          <w:szCs w:val="24"/>
          <w:lang w:eastAsia="pt-BR"/>
        </w:rPr>
        <w:t xml:space="preserve">Efeito de um treinamento específico de equilíbrio em hemiplégicos crônicos. </w:t>
      </w:r>
      <w:r w:rsidRPr="00C6370D">
        <w:rPr>
          <w:rFonts w:ascii="Arial" w:eastAsia="Times New Roman" w:hAnsi="Arial" w:cs="Arial"/>
          <w:b/>
          <w:bCs/>
          <w:color w:val="000000"/>
          <w:sz w:val="24"/>
          <w:szCs w:val="24"/>
          <w:lang w:eastAsia="pt-BR"/>
        </w:rPr>
        <w:t>Revista Neurociências</w:t>
      </w:r>
      <w:r w:rsidRPr="00C6370D">
        <w:rPr>
          <w:rFonts w:ascii="Arial" w:eastAsia="Times New Roman" w:hAnsi="Arial" w:cs="Arial"/>
          <w:color w:val="000000"/>
          <w:sz w:val="24"/>
          <w:szCs w:val="24"/>
          <w:lang w:eastAsia="pt-BR"/>
        </w:rPr>
        <w:t xml:space="preserve">, v. 19, n. 1, p. 90-97, 2011. </w:t>
      </w:r>
      <w:hyperlink r:id="rId14" w:history="1">
        <w:r w:rsidRPr="00C6370D">
          <w:rPr>
            <w:rFonts w:ascii="Arial" w:eastAsia="Times New Roman" w:hAnsi="Arial" w:cs="Arial"/>
            <w:color w:val="000000"/>
            <w:sz w:val="24"/>
            <w:szCs w:val="24"/>
            <w:lang w:eastAsia="pt-BR"/>
          </w:rPr>
          <w:t>Disponível</w:t>
        </w:r>
      </w:hyperlink>
      <w:r w:rsidRPr="00C6370D">
        <w:rPr>
          <w:rFonts w:ascii="Arial" w:eastAsia="Times New Roman" w:hAnsi="Arial" w:cs="Arial"/>
          <w:color w:val="000000"/>
          <w:sz w:val="24"/>
          <w:szCs w:val="24"/>
          <w:lang w:eastAsia="pt-BR"/>
        </w:rPr>
        <w:t xml:space="preserve"> em: https://periodicos.unifesp.br/index.php/neurociencias/article/view/8416. Acesso em: 14 jul. 2020.</w:t>
      </w:r>
    </w:p>
    <w:p w14:paraId="7EE56DBB" w14:textId="5D9841E9" w:rsidR="00E15DDC" w:rsidRPr="00C6370D" w:rsidRDefault="00E15DDC" w:rsidP="00C6370D">
      <w:pPr>
        <w:spacing w:after="0" w:line="240" w:lineRule="auto"/>
        <w:rPr>
          <w:rFonts w:ascii="Arial" w:eastAsia="Times New Roman" w:hAnsi="Arial" w:cs="Arial"/>
          <w:sz w:val="24"/>
          <w:szCs w:val="24"/>
          <w:lang w:eastAsia="pt-BR"/>
        </w:rPr>
      </w:pPr>
    </w:p>
    <w:p w14:paraId="76C8FBD4" w14:textId="77777777" w:rsidR="00C6370D" w:rsidRPr="00C6370D" w:rsidRDefault="00C6370D"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SILVA, F. P. </w:t>
      </w:r>
      <w:proofErr w:type="spellStart"/>
      <w:r w:rsidRPr="00C6370D">
        <w:rPr>
          <w:rFonts w:ascii="Arial" w:eastAsia="Times New Roman" w:hAnsi="Arial" w:cs="Arial"/>
          <w:sz w:val="24"/>
          <w:szCs w:val="24"/>
          <w:lang w:eastAsia="pt-BR"/>
        </w:rPr>
        <w:t>da</w:t>
      </w:r>
      <w:proofErr w:type="spellEnd"/>
      <w:r w:rsidRPr="00C6370D">
        <w:rPr>
          <w:rFonts w:ascii="Arial" w:eastAsia="Times New Roman" w:hAnsi="Arial" w:cs="Arial"/>
          <w:sz w:val="24"/>
          <w:szCs w:val="24"/>
          <w:lang w:eastAsia="pt-BR"/>
        </w:rPr>
        <w:t xml:space="preserve"> et </w:t>
      </w:r>
      <w:proofErr w:type="gramStart"/>
      <w:r w:rsidRPr="00C6370D">
        <w:rPr>
          <w:rFonts w:ascii="Arial" w:eastAsia="Times New Roman" w:hAnsi="Arial" w:cs="Arial"/>
          <w:sz w:val="24"/>
          <w:szCs w:val="24"/>
          <w:lang w:eastAsia="pt-BR"/>
        </w:rPr>
        <w:t>al .</w:t>
      </w:r>
      <w:proofErr w:type="gramEnd"/>
      <w:r w:rsidRPr="00C6370D">
        <w:rPr>
          <w:rFonts w:ascii="Arial" w:eastAsia="Times New Roman" w:hAnsi="Arial" w:cs="Arial"/>
          <w:sz w:val="24"/>
          <w:szCs w:val="24"/>
          <w:lang w:eastAsia="pt-BR"/>
        </w:rPr>
        <w:t xml:space="preserve"> Reeducação postural global em um adulto com paralisia cerebral: um estudo de caso. </w:t>
      </w:r>
      <w:r w:rsidRPr="00C6370D">
        <w:rPr>
          <w:rFonts w:ascii="Arial" w:eastAsia="Times New Roman" w:hAnsi="Arial" w:cs="Arial"/>
          <w:b/>
          <w:bCs/>
          <w:sz w:val="24"/>
          <w:szCs w:val="24"/>
          <w:lang w:eastAsia="pt-BR"/>
        </w:rPr>
        <w:t>Fisioterapia e pesquisa</w:t>
      </w:r>
      <w:r w:rsidRPr="00C6370D">
        <w:rPr>
          <w:rFonts w:ascii="Arial" w:eastAsia="Times New Roman" w:hAnsi="Arial" w:cs="Arial"/>
          <w:sz w:val="24"/>
          <w:szCs w:val="24"/>
          <w:lang w:eastAsia="pt-BR"/>
        </w:rPr>
        <w:t xml:space="preserve">, São Paulo, v. 22, n. 1, p. 90-96, 2015. Disponível em: </w:t>
      </w:r>
      <w:hyperlink r:id="rId15" w:history="1">
        <w:r w:rsidRPr="00C6370D">
          <w:rPr>
            <w:rFonts w:ascii="Arial" w:eastAsia="Times New Roman" w:hAnsi="Arial" w:cs="Arial"/>
            <w:color w:val="000000"/>
            <w:sz w:val="24"/>
            <w:szCs w:val="24"/>
            <w:lang w:eastAsia="pt-BR"/>
          </w:rPr>
          <w:t>https://www.scielo.br/pdf/fp/v22n1/1809-2950-fp-22-01-00090.pdf</w:t>
        </w:r>
      </w:hyperlink>
      <w:r w:rsidRPr="00C6370D">
        <w:rPr>
          <w:rFonts w:ascii="Arial" w:eastAsia="Times New Roman" w:hAnsi="Arial" w:cs="Arial"/>
          <w:sz w:val="24"/>
          <w:szCs w:val="24"/>
          <w:lang w:eastAsia="pt-BR"/>
        </w:rPr>
        <w:t>. Acesso em: 15 jul. 2020.</w:t>
      </w:r>
    </w:p>
    <w:p w14:paraId="3525660E" w14:textId="77777777" w:rsidR="00C6370D" w:rsidRPr="00C6370D" w:rsidRDefault="00C6370D" w:rsidP="00C6370D">
      <w:pPr>
        <w:spacing w:after="0" w:line="240" w:lineRule="auto"/>
        <w:rPr>
          <w:rFonts w:ascii="Arial" w:eastAsia="Times New Roman" w:hAnsi="Arial" w:cs="Arial"/>
          <w:sz w:val="24"/>
          <w:szCs w:val="24"/>
          <w:lang w:eastAsia="pt-BR"/>
        </w:rPr>
      </w:pPr>
    </w:p>
    <w:p w14:paraId="43353A29" w14:textId="622149D8" w:rsidR="00612731" w:rsidRDefault="00612731" w:rsidP="00C6370D">
      <w:pPr>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t xml:space="preserve">SOARES, K. V. et al. Avaliação quanto à utilização e confiabilidade de instrumentos de medida do equilíbrio corporal em idosos. </w:t>
      </w:r>
      <w:r w:rsidRPr="00C6370D">
        <w:rPr>
          <w:rFonts w:ascii="Arial" w:eastAsia="Times New Roman" w:hAnsi="Arial" w:cs="Arial"/>
          <w:b/>
          <w:bCs/>
          <w:sz w:val="24"/>
          <w:szCs w:val="24"/>
          <w:lang w:eastAsia="pt-BR"/>
        </w:rPr>
        <w:t xml:space="preserve">Revista </w:t>
      </w:r>
      <w:proofErr w:type="spellStart"/>
      <w:r w:rsidRPr="00C6370D">
        <w:rPr>
          <w:rFonts w:ascii="Arial" w:eastAsia="Times New Roman" w:hAnsi="Arial" w:cs="Arial"/>
          <w:b/>
          <w:bCs/>
          <w:sz w:val="24"/>
          <w:szCs w:val="24"/>
          <w:lang w:eastAsia="pt-BR"/>
        </w:rPr>
        <w:t>PublICa</w:t>
      </w:r>
      <w:proofErr w:type="spellEnd"/>
      <w:r w:rsidRPr="00C6370D">
        <w:rPr>
          <w:rFonts w:ascii="Arial" w:eastAsia="Times New Roman" w:hAnsi="Arial" w:cs="Arial"/>
          <w:sz w:val="24"/>
          <w:szCs w:val="24"/>
          <w:lang w:eastAsia="pt-BR"/>
        </w:rPr>
        <w:t xml:space="preserve">, v. 1, n. 2, p. 78-85, 2009. Disponível em: https://periodicos.ufrn.br/publica/article/view/122. Acesso em: 24 jun. 2020. </w:t>
      </w:r>
    </w:p>
    <w:p w14:paraId="2B817F9F" w14:textId="77777777" w:rsidR="00C6370D" w:rsidRDefault="00C6370D" w:rsidP="00C6370D">
      <w:pPr>
        <w:spacing w:after="0" w:line="240" w:lineRule="auto"/>
        <w:rPr>
          <w:rFonts w:ascii="Arial" w:eastAsia="Times New Roman" w:hAnsi="Arial" w:cs="Arial"/>
          <w:color w:val="000000"/>
          <w:sz w:val="24"/>
          <w:szCs w:val="24"/>
          <w:lang w:eastAsia="pt-BR"/>
        </w:rPr>
      </w:pPr>
    </w:p>
    <w:p w14:paraId="777090F1" w14:textId="091AAD1C" w:rsidR="00BD0AF8"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SOUZA, A. C. </w:t>
      </w:r>
      <w:proofErr w:type="spellStart"/>
      <w:r w:rsidRPr="00C6370D">
        <w:rPr>
          <w:rFonts w:ascii="Arial" w:eastAsia="Times New Roman" w:hAnsi="Arial" w:cs="Arial"/>
          <w:color w:val="000000"/>
          <w:sz w:val="24"/>
          <w:szCs w:val="24"/>
          <w:lang w:eastAsia="pt-BR"/>
        </w:rPr>
        <w:t>da</w:t>
      </w:r>
      <w:proofErr w:type="spellEnd"/>
      <w:r w:rsidRPr="00C6370D">
        <w:rPr>
          <w:rFonts w:ascii="Arial" w:eastAsia="Times New Roman" w:hAnsi="Arial" w:cs="Arial"/>
          <w:color w:val="000000"/>
          <w:sz w:val="24"/>
          <w:szCs w:val="24"/>
          <w:lang w:eastAsia="pt-BR"/>
        </w:rPr>
        <w:t xml:space="preserve"> S.; SANTOS, G. M. Sensibilidade da Escala de Equilíbrio de Berg em indivíduos com osteoartrite. </w:t>
      </w:r>
      <w:r w:rsidRPr="00C6370D">
        <w:rPr>
          <w:rFonts w:ascii="Arial" w:eastAsia="Times New Roman" w:hAnsi="Arial" w:cs="Arial"/>
          <w:b/>
          <w:bCs/>
          <w:color w:val="000000"/>
          <w:sz w:val="24"/>
          <w:szCs w:val="24"/>
          <w:lang w:eastAsia="pt-BR"/>
        </w:rPr>
        <w:t>Motriz</w:t>
      </w:r>
      <w:r w:rsidRPr="00C6370D">
        <w:rPr>
          <w:rFonts w:ascii="Arial" w:eastAsia="Times New Roman" w:hAnsi="Arial" w:cs="Arial"/>
          <w:color w:val="000000"/>
          <w:sz w:val="24"/>
          <w:szCs w:val="24"/>
          <w:lang w:eastAsia="pt-BR"/>
        </w:rPr>
        <w:t xml:space="preserve">, Rio Claro, v. 18, n. 2, p. 307-318, 2012. Disponível em: </w:t>
      </w:r>
      <w:hyperlink r:id="rId16" w:history="1">
        <w:r w:rsidRPr="00C6370D">
          <w:rPr>
            <w:rFonts w:ascii="Arial" w:eastAsia="Times New Roman" w:hAnsi="Arial" w:cs="Arial"/>
            <w:color w:val="000000"/>
            <w:sz w:val="24"/>
            <w:szCs w:val="24"/>
            <w:lang w:eastAsia="pt-BR"/>
          </w:rPr>
          <w:t>https://www.scielo.br/pdf/motriz/v18n2/v18n2a11.pdf</w:t>
        </w:r>
      </w:hyperlink>
      <w:r w:rsidRPr="00C6370D">
        <w:rPr>
          <w:rFonts w:ascii="Arial" w:eastAsia="Times New Roman" w:hAnsi="Arial" w:cs="Arial"/>
          <w:color w:val="000000"/>
          <w:sz w:val="24"/>
          <w:szCs w:val="24"/>
          <w:lang w:eastAsia="pt-BR"/>
        </w:rPr>
        <w:t xml:space="preserve">. Acesso em: 26 mai. 2020. </w:t>
      </w:r>
      <w:r w:rsidR="00BD0AF8" w:rsidRPr="00C6370D">
        <w:rPr>
          <w:rFonts w:ascii="Arial" w:eastAsia="Times New Roman" w:hAnsi="Arial" w:cs="Arial"/>
          <w:sz w:val="24"/>
          <w:szCs w:val="24"/>
          <w:lang w:eastAsia="pt-BR"/>
        </w:rPr>
        <w:t> </w:t>
      </w:r>
    </w:p>
    <w:p w14:paraId="1C84288C" w14:textId="25002363" w:rsidR="005558A0" w:rsidRDefault="00BD0AF8" w:rsidP="00C6370D">
      <w:pPr>
        <w:shd w:val="clear" w:color="auto" w:fill="FFFFFF"/>
        <w:spacing w:after="0" w:line="240" w:lineRule="auto"/>
        <w:rPr>
          <w:rFonts w:ascii="Arial" w:eastAsia="Times New Roman" w:hAnsi="Arial" w:cs="Arial"/>
          <w:sz w:val="24"/>
          <w:szCs w:val="24"/>
          <w:lang w:eastAsia="pt-BR"/>
        </w:rPr>
      </w:pPr>
      <w:r w:rsidRPr="00C6370D">
        <w:rPr>
          <w:rFonts w:ascii="Arial" w:eastAsia="Times New Roman" w:hAnsi="Arial" w:cs="Arial"/>
          <w:sz w:val="24"/>
          <w:szCs w:val="24"/>
          <w:lang w:eastAsia="pt-BR"/>
        </w:rPr>
        <w:lastRenderedPageBreak/>
        <w:t> </w:t>
      </w:r>
    </w:p>
    <w:p w14:paraId="115A56D9" w14:textId="3D3B7AC5" w:rsidR="00B61331" w:rsidRDefault="00B61331" w:rsidP="00C6370D">
      <w:pPr>
        <w:shd w:val="clear" w:color="auto" w:fill="FFFFFF"/>
        <w:spacing w:after="0" w:line="240" w:lineRule="auto"/>
        <w:rPr>
          <w:rFonts w:ascii="Arial" w:eastAsia="Times New Roman" w:hAnsi="Arial" w:cs="Arial"/>
          <w:sz w:val="24"/>
          <w:szCs w:val="24"/>
          <w:lang w:eastAsia="pt-BR"/>
        </w:rPr>
      </w:pPr>
      <w:r w:rsidRPr="00B61331">
        <w:rPr>
          <w:rFonts w:ascii="Arial" w:eastAsia="Times New Roman" w:hAnsi="Arial" w:cs="Arial"/>
          <w:sz w:val="24"/>
          <w:szCs w:val="24"/>
          <w:lang w:eastAsia="pt-BR"/>
        </w:rPr>
        <w:t>SOUZA, C. F. M.</w:t>
      </w:r>
      <w:r>
        <w:rPr>
          <w:rFonts w:ascii="Arial" w:eastAsia="Times New Roman" w:hAnsi="Arial" w:cs="Arial"/>
          <w:sz w:val="24"/>
          <w:szCs w:val="24"/>
          <w:lang w:eastAsia="pt-BR"/>
        </w:rPr>
        <w:t xml:space="preserve"> et al.</w:t>
      </w:r>
      <w:r w:rsidRPr="00B61331">
        <w:rPr>
          <w:rFonts w:ascii="Arial" w:eastAsia="Times New Roman" w:hAnsi="Arial" w:cs="Arial"/>
          <w:sz w:val="24"/>
          <w:szCs w:val="24"/>
          <w:lang w:eastAsia="pt-BR"/>
        </w:rPr>
        <w:t xml:space="preserve"> A Doença de Parkinson e o Processo de Envelhecimento Motor. </w:t>
      </w:r>
      <w:r w:rsidRPr="002C7481">
        <w:rPr>
          <w:rFonts w:ascii="Arial" w:eastAsia="Times New Roman" w:hAnsi="Arial" w:cs="Arial"/>
          <w:b/>
          <w:bCs/>
          <w:sz w:val="24"/>
          <w:szCs w:val="24"/>
          <w:lang w:eastAsia="pt-BR"/>
        </w:rPr>
        <w:t>Revista Neurociências</w:t>
      </w:r>
      <w:r w:rsidRPr="00B61331">
        <w:rPr>
          <w:rFonts w:ascii="Arial" w:eastAsia="Times New Roman" w:hAnsi="Arial" w:cs="Arial"/>
          <w:sz w:val="24"/>
          <w:szCs w:val="24"/>
          <w:lang w:eastAsia="pt-BR"/>
        </w:rPr>
        <w:t>, v. 19, n. 4, p. 718-723, 2011.</w:t>
      </w:r>
      <w:r w:rsidR="002C7481">
        <w:rPr>
          <w:rFonts w:ascii="Arial" w:eastAsia="Times New Roman" w:hAnsi="Arial" w:cs="Arial"/>
          <w:sz w:val="24"/>
          <w:szCs w:val="24"/>
          <w:lang w:eastAsia="pt-BR"/>
        </w:rPr>
        <w:t xml:space="preserve"> Disponível em: </w:t>
      </w:r>
      <w:r w:rsidR="002C7481" w:rsidRPr="002C7481">
        <w:rPr>
          <w:rFonts w:ascii="Arial" w:eastAsia="Times New Roman" w:hAnsi="Arial" w:cs="Arial"/>
          <w:sz w:val="24"/>
          <w:szCs w:val="24"/>
          <w:lang w:eastAsia="pt-BR"/>
        </w:rPr>
        <w:t>https://periodicos.unifesp.br/index.php/neurociencias/article/view/8330</w:t>
      </w:r>
      <w:r w:rsidR="002C7481">
        <w:rPr>
          <w:rFonts w:ascii="Arial" w:eastAsia="Times New Roman" w:hAnsi="Arial" w:cs="Arial"/>
          <w:sz w:val="24"/>
          <w:szCs w:val="24"/>
          <w:lang w:eastAsia="pt-BR"/>
        </w:rPr>
        <w:t xml:space="preserve">. Acesso em: 13 </w:t>
      </w:r>
      <w:proofErr w:type="spellStart"/>
      <w:r w:rsidR="002C7481">
        <w:rPr>
          <w:rFonts w:ascii="Arial" w:eastAsia="Times New Roman" w:hAnsi="Arial" w:cs="Arial"/>
          <w:sz w:val="24"/>
          <w:szCs w:val="24"/>
          <w:lang w:eastAsia="pt-BR"/>
        </w:rPr>
        <w:t>jul</w:t>
      </w:r>
      <w:proofErr w:type="spellEnd"/>
      <w:r w:rsidR="002C7481">
        <w:rPr>
          <w:rFonts w:ascii="Arial" w:eastAsia="Times New Roman" w:hAnsi="Arial" w:cs="Arial"/>
          <w:sz w:val="24"/>
          <w:szCs w:val="24"/>
          <w:lang w:eastAsia="pt-BR"/>
        </w:rPr>
        <w:t xml:space="preserve"> 2020.</w:t>
      </w:r>
    </w:p>
    <w:p w14:paraId="2CD13FE8" w14:textId="77777777" w:rsidR="00B61331" w:rsidRPr="00C6370D" w:rsidRDefault="00B61331" w:rsidP="00C6370D">
      <w:pPr>
        <w:shd w:val="clear" w:color="auto" w:fill="FFFFFF"/>
        <w:spacing w:after="0" w:line="240" w:lineRule="auto"/>
        <w:rPr>
          <w:rFonts w:ascii="Arial" w:eastAsia="Times New Roman" w:hAnsi="Arial" w:cs="Arial"/>
          <w:sz w:val="24"/>
          <w:szCs w:val="24"/>
          <w:lang w:eastAsia="pt-BR"/>
        </w:rPr>
      </w:pPr>
    </w:p>
    <w:p w14:paraId="66DC5F1C" w14:textId="422F4086" w:rsidR="00BD0AF8" w:rsidRPr="00C6370D" w:rsidRDefault="005558A0" w:rsidP="00C6370D">
      <w:pPr>
        <w:shd w:val="clear" w:color="auto" w:fill="FFFFFF"/>
        <w:spacing w:after="0" w:line="240" w:lineRule="auto"/>
        <w:rPr>
          <w:rFonts w:ascii="Arial" w:eastAsia="Times New Roman" w:hAnsi="Arial" w:cs="Arial"/>
          <w:color w:val="000000"/>
          <w:sz w:val="24"/>
          <w:szCs w:val="24"/>
          <w:lang w:eastAsia="pt-BR"/>
        </w:rPr>
      </w:pPr>
      <w:r w:rsidRPr="00C6370D">
        <w:rPr>
          <w:rFonts w:ascii="Arial" w:eastAsia="Times New Roman" w:hAnsi="Arial" w:cs="Arial"/>
          <w:color w:val="000000"/>
          <w:sz w:val="24"/>
          <w:szCs w:val="24"/>
          <w:lang w:eastAsia="pt-BR"/>
        </w:rPr>
        <w:t xml:space="preserve">TOLEDO, </w:t>
      </w:r>
      <w:r w:rsidR="00BD0AF8" w:rsidRPr="00C6370D">
        <w:rPr>
          <w:rFonts w:ascii="Arial" w:eastAsia="Times New Roman" w:hAnsi="Arial" w:cs="Arial"/>
          <w:color w:val="000000"/>
          <w:sz w:val="24"/>
          <w:szCs w:val="24"/>
          <w:lang w:eastAsia="pt-BR"/>
        </w:rPr>
        <w:t>C.</w:t>
      </w:r>
      <w:r w:rsidRPr="00C6370D">
        <w:rPr>
          <w:rFonts w:ascii="Arial" w:eastAsia="Times New Roman" w:hAnsi="Arial" w:cs="Arial"/>
          <w:color w:val="000000"/>
          <w:sz w:val="24"/>
          <w:szCs w:val="24"/>
          <w:lang w:eastAsia="pt-BR"/>
        </w:rPr>
        <w:t xml:space="preserve"> et al.</w:t>
      </w:r>
      <w:r w:rsidR="00BD0AF8" w:rsidRPr="00C6370D">
        <w:rPr>
          <w:rFonts w:ascii="Arial" w:eastAsia="Times New Roman" w:hAnsi="Arial" w:cs="Arial"/>
          <w:color w:val="000000"/>
          <w:sz w:val="24"/>
          <w:szCs w:val="24"/>
          <w:lang w:eastAsia="pt-BR"/>
        </w:rPr>
        <w:t xml:space="preserve"> Efeitos da fisioterapia respiratória na pressão intracraniana e pressão de perfusão cerebral no traumatismo cranioencefálico grave. </w:t>
      </w:r>
      <w:r w:rsidR="00BD0AF8" w:rsidRPr="00C6370D">
        <w:rPr>
          <w:rFonts w:ascii="Arial" w:eastAsia="Times New Roman" w:hAnsi="Arial" w:cs="Arial"/>
          <w:b/>
          <w:bCs/>
          <w:color w:val="000000"/>
          <w:sz w:val="24"/>
          <w:szCs w:val="24"/>
          <w:lang w:eastAsia="pt-BR"/>
        </w:rPr>
        <w:t>Rev</w:t>
      </w:r>
      <w:r w:rsidR="00B51EFC" w:rsidRPr="00C6370D">
        <w:rPr>
          <w:rFonts w:ascii="Arial" w:eastAsia="Times New Roman" w:hAnsi="Arial" w:cs="Arial"/>
          <w:b/>
          <w:bCs/>
          <w:color w:val="000000"/>
          <w:sz w:val="24"/>
          <w:szCs w:val="24"/>
          <w:lang w:eastAsia="pt-BR"/>
        </w:rPr>
        <w:t>ista</w:t>
      </w:r>
      <w:r w:rsidR="00BD0AF8" w:rsidRPr="00C6370D">
        <w:rPr>
          <w:rFonts w:ascii="Arial" w:eastAsia="Times New Roman" w:hAnsi="Arial" w:cs="Arial"/>
          <w:b/>
          <w:bCs/>
          <w:color w:val="000000"/>
          <w:sz w:val="24"/>
          <w:szCs w:val="24"/>
          <w:lang w:eastAsia="pt-BR"/>
        </w:rPr>
        <w:t xml:space="preserve"> Bras</w:t>
      </w:r>
      <w:r w:rsidR="00B51EFC" w:rsidRPr="00C6370D">
        <w:rPr>
          <w:rFonts w:ascii="Arial" w:eastAsia="Times New Roman" w:hAnsi="Arial" w:cs="Arial"/>
          <w:b/>
          <w:bCs/>
          <w:color w:val="000000"/>
          <w:sz w:val="24"/>
          <w:szCs w:val="24"/>
          <w:lang w:eastAsia="pt-BR"/>
        </w:rPr>
        <w:t>ileira de</w:t>
      </w:r>
      <w:r w:rsidR="00BD0AF8" w:rsidRPr="00C6370D">
        <w:rPr>
          <w:rFonts w:ascii="Arial" w:eastAsia="Times New Roman" w:hAnsi="Arial" w:cs="Arial"/>
          <w:b/>
          <w:bCs/>
          <w:color w:val="000000"/>
          <w:sz w:val="24"/>
          <w:szCs w:val="24"/>
          <w:lang w:eastAsia="pt-BR"/>
        </w:rPr>
        <w:t xml:space="preserve"> Ter</w:t>
      </w:r>
      <w:r w:rsidR="00B51EFC" w:rsidRPr="00C6370D">
        <w:rPr>
          <w:rFonts w:ascii="Arial" w:eastAsia="Times New Roman" w:hAnsi="Arial" w:cs="Arial"/>
          <w:b/>
          <w:bCs/>
          <w:color w:val="000000"/>
          <w:sz w:val="24"/>
          <w:szCs w:val="24"/>
          <w:lang w:eastAsia="pt-BR"/>
        </w:rPr>
        <w:t>apia</w:t>
      </w:r>
      <w:r w:rsidR="00BD0AF8" w:rsidRPr="00C6370D">
        <w:rPr>
          <w:rFonts w:ascii="Arial" w:eastAsia="Times New Roman" w:hAnsi="Arial" w:cs="Arial"/>
          <w:b/>
          <w:bCs/>
          <w:color w:val="000000"/>
          <w:sz w:val="24"/>
          <w:szCs w:val="24"/>
          <w:lang w:eastAsia="pt-BR"/>
        </w:rPr>
        <w:t xml:space="preserve"> Intensiva</w:t>
      </w:r>
      <w:r w:rsidR="00B51EFC" w:rsidRPr="00C6370D">
        <w:rPr>
          <w:rFonts w:ascii="Arial" w:eastAsia="Times New Roman" w:hAnsi="Arial" w:cs="Arial"/>
          <w:color w:val="000000"/>
          <w:sz w:val="24"/>
          <w:szCs w:val="24"/>
          <w:lang w:eastAsia="pt-BR"/>
        </w:rPr>
        <w:t xml:space="preserve">, v. 20, n. 4, p. 339-343, </w:t>
      </w:r>
      <w:r w:rsidR="00BD0AF8" w:rsidRPr="00C6370D">
        <w:rPr>
          <w:rFonts w:ascii="Arial" w:eastAsia="Times New Roman" w:hAnsi="Arial" w:cs="Arial"/>
          <w:color w:val="000000"/>
          <w:sz w:val="24"/>
          <w:szCs w:val="24"/>
          <w:lang w:eastAsia="pt-BR"/>
        </w:rPr>
        <w:t>2008</w:t>
      </w:r>
      <w:r w:rsidR="00B51EFC" w:rsidRPr="00C6370D">
        <w:rPr>
          <w:rFonts w:ascii="Arial" w:eastAsia="Times New Roman" w:hAnsi="Arial" w:cs="Arial"/>
          <w:color w:val="000000"/>
          <w:sz w:val="24"/>
          <w:szCs w:val="24"/>
          <w:lang w:eastAsia="pt-BR"/>
        </w:rPr>
        <w:t xml:space="preserve">. </w:t>
      </w:r>
      <w:r w:rsidR="00BD0AF8" w:rsidRPr="00C6370D">
        <w:rPr>
          <w:rFonts w:ascii="Arial" w:eastAsia="Times New Roman" w:hAnsi="Arial" w:cs="Arial"/>
          <w:color w:val="000000"/>
          <w:sz w:val="24"/>
          <w:szCs w:val="24"/>
          <w:lang w:eastAsia="pt-BR"/>
        </w:rPr>
        <w:t>Disponível em:</w:t>
      </w:r>
      <w:hyperlink r:id="rId17" w:history="1">
        <w:r w:rsidR="00BD0AF8" w:rsidRPr="00C6370D">
          <w:rPr>
            <w:rFonts w:ascii="Arial" w:eastAsia="Times New Roman" w:hAnsi="Arial" w:cs="Arial"/>
            <w:color w:val="000000"/>
            <w:sz w:val="24"/>
            <w:szCs w:val="24"/>
            <w:lang w:eastAsia="pt-BR"/>
          </w:rPr>
          <w:t xml:space="preserve"> https://www.scielo.br/pdf/rbti/v20n4/v20n4a04.pdf</w:t>
        </w:r>
      </w:hyperlink>
      <w:r w:rsidR="00B51EFC" w:rsidRPr="00C6370D">
        <w:rPr>
          <w:rFonts w:ascii="Arial" w:eastAsia="Times New Roman" w:hAnsi="Arial" w:cs="Arial"/>
          <w:color w:val="000000"/>
          <w:sz w:val="24"/>
          <w:szCs w:val="24"/>
          <w:lang w:eastAsia="pt-BR"/>
        </w:rPr>
        <w:t>. Acesso em 16 jul. 2020.</w:t>
      </w:r>
    </w:p>
    <w:p w14:paraId="1EEDDAAC" w14:textId="25EABD1F" w:rsidR="00E15DDC" w:rsidRPr="00C6370D" w:rsidRDefault="00E15DDC" w:rsidP="00C6370D">
      <w:pPr>
        <w:shd w:val="clear" w:color="auto" w:fill="FFFFFF"/>
        <w:spacing w:after="0" w:line="240" w:lineRule="auto"/>
        <w:rPr>
          <w:rFonts w:ascii="Arial" w:eastAsia="Times New Roman" w:hAnsi="Arial" w:cs="Arial"/>
          <w:sz w:val="24"/>
          <w:szCs w:val="24"/>
          <w:lang w:eastAsia="pt-BR"/>
        </w:rPr>
      </w:pPr>
    </w:p>
    <w:p w14:paraId="1B90E7FD" w14:textId="77777777" w:rsidR="00E15DDC" w:rsidRPr="00C6370D" w:rsidRDefault="00E15DDC" w:rsidP="00C6370D">
      <w:pPr>
        <w:spacing w:after="0" w:line="240" w:lineRule="auto"/>
        <w:rPr>
          <w:rFonts w:ascii="Arial" w:eastAsia="Times New Roman" w:hAnsi="Arial" w:cs="Arial"/>
          <w:sz w:val="24"/>
          <w:szCs w:val="24"/>
          <w:lang w:eastAsia="pt-BR"/>
        </w:rPr>
      </w:pPr>
      <w:r w:rsidRPr="00C6370D">
        <w:rPr>
          <w:rFonts w:ascii="Arial" w:eastAsia="Times New Roman" w:hAnsi="Arial" w:cs="Arial"/>
          <w:color w:val="000000"/>
          <w:sz w:val="24"/>
          <w:szCs w:val="24"/>
          <w:lang w:eastAsia="pt-BR"/>
        </w:rPr>
        <w:t xml:space="preserve">WALTER, J.; GRAVE, M. T. Q.; PÉRICO, E. Avaliação das habilidades psicomotoras e da motricidade global em paciente portadora da Doença de Huntington. </w:t>
      </w:r>
      <w:proofErr w:type="spellStart"/>
      <w:r w:rsidRPr="00C6370D">
        <w:rPr>
          <w:rFonts w:ascii="Arial" w:eastAsia="Times New Roman" w:hAnsi="Arial" w:cs="Arial"/>
          <w:b/>
          <w:bCs/>
          <w:color w:val="000000"/>
          <w:sz w:val="24"/>
          <w:szCs w:val="24"/>
          <w:shd w:val="clear" w:color="auto" w:fill="FFFFFF"/>
          <w:lang w:eastAsia="pt-BR"/>
        </w:rPr>
        <w:t>Conscientiae</w:t>
      </w:r>
      <w:proofErr w:type="spellEnd"/>
      <w:r w:rsidRPr="00C6370D">
        <w:rPr>
          <w:rFonts w:ascii="Arial" w:eastAsia="Times New Roman" w:hAnsi="Arial" w:cs="Arial"/>
          <w:b/>
          <w:bCs/>
          <w:color w:val="000000"/>
          <w:sz w:val="24"/>
          <w:szCs w:val="24"/>
          <w:shd w:val="clear" w:color="auto" w:fill="FFFFFF"/>
          <w:lang w:eastAsia="pt-BR"/>
        </w:rPr>
        <w:t xml:space="preserve"> Saúde</w:t>
      </w:r>
      <w:r w:rsidRPr="00C6370D">
        <w:rPr>
          <w:rFonts w:ascii="Arial" w:eastAsia="Times New Roman" w:hAnsi="Arial" w:cs="Arial"/>
          <w:color w:val="000000"/>
          <w:sz w:val="24"/>
          <w:szCs w:val="24"/>
          <w:shd w:val="clear" w:color="auto" w:fill="FFFFFF"/>
          <w:lang w:eastAsia="pt-BR"/>
        </w:rPr>
        <w:t>, v. 8, n. 4, p. 655-663, 2009, Disponível em: https://periodicos.uninove.br/index.php?journal=saude&amp;page=article&amp;op=view&amp;path%5B%5D=1980. Acesso em: 24 jun. 2020.</w:t>
      </w:r>
      <w:r w:rsidRPr="00C6370D">
        <w:rPr>
          <w:rFonts w:ascii="Arial" w:hAnsi="Arial" w:cs="Arial"/>
          <w:sz w:val="24"/>
          <w:szCs w:val="24"/>
        </w:rPr>
        <w:t xml:space="preserve"> </w:t>
      </w:r>
      <w:hyperlink r:id="rId18" w:history="1">
        <w:r w:rsidRPr="00C6370D">
          <w:rPr>
            <w:rFonts w:ascii="Arial" w:eastAsia="Times New Roman" w:hAnsi="Arial" w:cs="Arial"/>
            <w:color w:val="000000"/>
            <w:sz w:val="24"/>
            <w:szCs w:val="24"/>
            <w:lang w:eastAsia="pt-BR"/>
          </w:rPr>
          <w:t xml:space="preserve"> </w:t>
        </w:r>
      </w:hyperlink>
    </w:p>
    <w:p w14:paraId="3966106D" w14:textId="77777777" w:rsidR="00E15DDC" w:rsidRPr="00C6370D" w:rsidRDefault="00E15DDC" w:rsidP="00C6370D">
      <w:pPr>
        <w:shd w:val="clear" w:color="auto" w:fill="FFFFFF"/>
        <w:spacing w:after="0" w:line="240" w:lineRule="auto"/>
        <w:rPr>
          <w:rFonts w:ascii="Arial" w:eastAsia="Times New Roman" w:hAnsi="Arial" w:cs="Arial"/>
          <w:sz w:val="24"/>
          <w:szCs w:val="24"/>
          <w:lang w:eastAsia="pt-BR"/>
        </w:rPr>
      </w:pPr>
    </w:p>
    <w:sectPr w:rsidR="00E15DDC" w:rsidRPr="00C6370D" w:rsidSect="0071696C">
      <w:headerReference w:type="default" r:id="rId19"/>
      <w:headerReference w:type="first" r:id="rId20"/>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CBC14" w14:textId="77777777" w:rsidR="003B3BC7" w:rsidRDefault="003B3BC7" w:rsidP="00C751E0">
      <w:pPr>
        <w:spacing w:after="0" w:line="240" w:lineRule="auto"/>
      </w:pPr>
      <w:r>
        <w:separator/>
      </w:r>
    </w:p>
  </w:endnote>
  <w:endnote w:type="continuationSeparator" w:id="0">
    <w:p w14:paraId="399A03D2" w14:textId="77777777" w:rsidR="003B3BC7" w:rsidRDefault="003B3BC7" w:rsidP="00C7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5C1BE" w14:textId="77777777" w:rsidR="003B3BC7" w:rsidRDefault="003B3BC7" w:rsidP="00C751E0">
      <w:pPr>
        <w:spacing w:after="0" w:line="240" w:lineRule="auto"/>
      </w:pPr>
      <w:r>
        <w:separator/>
      </w:r>
    </w:p>
  </w:footnote>
  <w:footnote w:type="continuationSeparator" w:id="0">
    <w:p w14:paraId="3E16B8F6" w14:textId="77777777" w:rsidR="003B3BC7" w:rsidRDefault="003B3BC7" w:rsidP="00C751E0">
      <w:pPr>
        <w:spacing w:after="0" w:line="240" w:lineRule="auto"/>
      </w:pPr>
      <w:r>
        <w:continuationSeparator/>
      </w:r>
    </w:p>
  </w:footnote>
  <w:footnote w:id="1">
    <w:p w14:paraId="001C0756" w14:textId="7DDB2219" w:rsidR="008C4B0E" w:rsidRDefault="008C4B0E">
      <w:pPr>
        <w:pStyle w:val="Textodenotaderodap"/>
        <w:rPr>
          <w:rFonts w:ascii="Arial" w:eastAsia="Times New Roman" w:hAnsi="Arial" w:cs="Arial"/>
          <w:color w:val="000000"/>
          <w:lang w:eastAsia="pt-BR"/>
        </w:rPr>
      </w:pPr>
      <w:r w:rsidRPr="00E745E1">
        <w:rPr>
          <w:rStyle w:val="Refdenotaderodap"/>
          <w:rFonts w:ascii="Arial" w:hAnsi="Arial" w:cs="Arial"/>
        </w:rPr>
        <w:footnoteRef/>
      </w:r>
      <w:r w:rsidRPr="00E745E1">
        <w:rPr>
          <w:rFonts w:ascii="Arial" w:hAnsi="Arial" w:cs="Arial"/>
        </w:rPr>
        <w:t xml:space="preserve"> </w:t>
      </w:r>
      <w:r w:rsidRPr="00E745E1">
        <w:rPr>
          <w:rFonts w:ascii="Arial" w:eastAsia="Times New Roman" w:hAnsi="Arial" w:cs="Arial"/>
          <w:color w:val="000000"/>
          <w:lang w:eastAsia="pt-BR"/>
        </w:rPr>
        <w:t xml:space="preserve">Graduanda em Fisioterapia. Universidade do Vale do Taquari – </w:t>
      </w:r>
      <w:proofErr w:type="spellStart"/>
      <w:r w:rsidRPr="00E745E1">
        <w:rPr>
          <w:rFonts w:ascii="Arial" w:eastAsia="Times New Roman" w:hAnsi="Arial" w:cs="Arial"/>
          <w:color w:val="000000"/>
          <w:lang w:eastAsia="pt-BR"/>
        </w:rPr>
        <w:t>Univates</w:t>
      </w:r>
      <w:proofErr w:type="spellEnd"/>
      <w:r w:rsidRPr="00E745E1">
        <w:rPr>
          <w:rFonts w:ascii="Arial" w:eastAsia="Times New Roman" w:hAnsi="Arial" w:cs="Arial"/>
          <w:color w:val="000000"/>
          <w:lang w:eastAsia="pt-BR"/>
        </w:rPr>
        <w:t xml:space="preserve">, </w:t>
      </w:r>
      <w:proofErr w:type="gramStart"/>
      <w:r w:rsidRPr="00E745E1">
        <w:rPr>
          <w:rFonts w:ascii="Arial" w:eastAsia="Times New Roman" w:hAnsi="Arial" w:cs="Arial"/>
          <w:color w:val="000000"/>
          <w:lang w:eastAsia="pt-BR"/>
        </w:rPr>
        <w:t>laura.lopes</w:t>
      </w:r>
      <w:proofErr w:type="gramEnd"/>
      <w:hyperlink r:id="rId1" w:history="1">
        <w:r w:rsidRPr="00E745E1">
          <w:rPr>
            <w:rFonts w:ascii="Arial" w:eastAsia="Times New Roman" w:hAnsi="Arial" w:cs="Arial"/>
            <w:color w:val="000000"/>
            <w:lang w:eastAsia="pt-BR"/>
          </w:rPr>
          <w:t>@universo.univates.br</w:t>
        </w:r>
      </w:hyperlink>
    </w:p>
    <w:p w14:paraId="5AB81E74" w14:textId="77777777" w:rsidR="008C4B0E" w:rsidRPr="00E745E1" w:rsidRDefault="008C4B0E">
      <w:pPr>
        <w:pStyle w:val="Textodenotaderodap"/>
        <w:rPr>
          <w:rFonts w:ascii="Arial" w:hAnsi="Arial" w:cs="Arial"/>
        </w:rPr>
      </w:pPr>
    </w:p>
  </w:footnote>
  <w:footnote w:id="2">
    <w:p w14:paraId="2A405208" w14:textId="44339205" w:rsidR="008C4B0E" w:rsidRDefault="008C4B0E">
      <w:pPr>
        <w:pStyle w:val="Textodenotaderodap"/>
      </w:pPr>
      <w:r w:rsidRPr="00E745E1">
        <w:rPr>
          <w:rStyle w:val="Refdenotaderodap"/>
          <w:rFonts w:ascii="Arial" w:hAnsi="Arial" w:cs="Arial"/>
        </w:rPr>
        <w:footnoteRef/>
      </w:r>
      <w:r w:rsidRPr="00E745E1">
        <w:rPr>
          <w:rFonts w:ascii="Arial" w:hAnsi="Arial" w:cs="Arial"/>
        </w:rPr>
        <w:t xml:space="preserve"> </w:t>
      </w:r>
      <w:r w:rsidRPr="00E745E1">
        <w:rPr>
          <w:rFonts w:ascii="Arial" w:eastAsia="Times New Roman" w:hAnsi="Arial" w:cs="Arial"/>
          <w:color w:val="000000"/>
          <w:lang w:eastAsia="pt-BR"/>
        </w:rPr>
        <w:t xml:space="preserve">Doutora em Medicina e Ciências da Saúde pela PUCRS. </w:t>
      </w:r>
      <w:r>
        <w:rPr>
          <w:rFonts w:ascii="Arial" w:eastAsia="Times New Roman" w:hAnsi="Arial" w:cs="Arial"/>
          <w:color w:val="000000"/>
          <w:lang w:eastAsia="pt-BR"/>
        </w:rPr>
        <w:t>Orientadora.</w:t>
      </w:r>
      <w:r w:rsidRPr="00E745E1">
        <w:rPr>
          <w:rFonts w:ascii="Arial" w:eastAsia="Times New Roman" w:hAnsi="Arial" w:cs="Arial"/>
          <w:color w:val="000000"/>
          <w:lang w:eastAsia="pt-BR"/>
        </w:rPr>
        <w:t xml:space="preserve"> Universidade do Vale do Taquari – </w:t>
      </w:r>
      <w:proofErr w:type="spellStart"/>
      <w:r w:rsidRPr="00E745E1">
        <w:rPr>
          <w:rFonts w:ascii="Arial" w:eastAsia="Times New Roman" w:hAnsi="Arial" w:cs="Arial"/>
          <w:color w:val="000000"/>
          <w:lang w:eastAsia="pt-BR"/>
        </w:rPr>
        <w:t>Univates</w:t>
      </w:r>
      <w:proofErr w:type="spellEnd"/>
      <w:r w:rsidRPr="00E745E1">
        <w:rPr>
          <w:rFonts w:ascii="Arial" w:eastAsia="Times New Roman" w:hAnsi="Arial" w:cs="Arial"/>
          <w:color w:val="000000"/>
          <w:lang w:eastAsia="pt-BR"/>
        </w:rPr>
        <w:t>, mgrave@univates.br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330856"/>
      <w:docPartObj>
        <w:docPartGallery w:val="Page Numbers (Top of Page)"/>
        <w:docPartUnique/>
      </w:docPartObj>
    </w:sdtPr>
    <w:sdtEndPr/>
    <w:sdtContent>
      <w:p w14:paraId="045D8A05" w14:textId="62431A30" w:rsidR="00F35EA2" w:rsidRDefault="00F35EA2">
        <w:pPr>
          <w:pStyle w:val="Cabealho"/>
          <w:jc w:val="right"/>
        </w:pPr>
        <w:r w:rsidRPr="00090F43">
          <w:rPr>
            <w:rFonts w:ascii="Arial" w:hAnsi="Arial" w:cs="Arial"/>
            <w:sz w:val="20"/>
            <w:szCs w:val="20"/>
          </w:rPr>
          <w:fldChar w:fldCharType="begin"/>
        </w:r>
        <w:r w:rsidRPr="00090F43">
          <w:rPr>
            <w:rFonts w:ascii="Arial" w:hAnsi="Arial" w:cs="Arial"/>
            <w:sz w:val="20"/>
            <w:szCs w:val="20"/>
          </w:rPr>
          <w:instrText>PAGE   \* MERGEFORMAT</w:instrText>
        </w:r>
        <w:r w:rsidRPr="00090F43">
          <w:rPr>
            <w:rFonts w:ascii="Arial" w:hAnsi="Arial" w:cs="Arial"/>
            <w:sz w:val="20"/>
            <w:szCs w:val="20"/>
          </w:rPr>
          <w:fldChar w:fldCharType="separate"/>
        </w:r>
        <w:r w:rsidRPr="00090F43">
          <w:rPr>
            <w:rFonts w:ascii="Arial" w:hAnsi="Arial" w:cs="Arial"/>
            <w:sz w:val="20"/>
            <w:szCs w:val="20"/>
          </w:rPr>
          <w:t>2</w:t>
        </w:r>
        <w:r w:rsidRPr="00090F43">
          <w:rPr>
            <w:rFonts w:ascii="Arial" w:hAnsi="Arial" w:cs="Arial"/>
            <w:sz w:val="20"/>
            <w:szCs w:val="20"/>
          </w:rPr>
          <w:fldChar w:fldCharType="end"/>
        </w:r>
      </w:p>
    </w:sdtContent>
  </w:sdt>
  <w:p w14:paraId="0766BBED" w14:textId="77777777" w:rsidR="00F35EA2" w:rsidRDefault="00F35E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949987"/>
      <w:docPartObj>
        <w:docPartGallery w:val="Page Numbers (Top of Page)"/>
        <w:docPartUnique/>
      </w:docPartObj>
    </w:sdtPr>
    <w:sdtEndPr/>
    <w:sdtContent>
      <w:p w14:paraId="13A6B9A4" w14:textId="0B245C53" w:rsidR="00F35EA2" w:rsidRDefault="00F35EA2">
        <w:pPr>
          <w:pStyle w:val="Cabealho"/>
          <w:jc w:val="right"/>
        </w:pPr>
        <w:r>
          <w:fldChar w:fldCharType="begin"/>
        </w:r>
        <w:r>
          <w:instrText>PAGE   \* MERGEFORMAT</w:instrText>
        </w:r>
        <w:r>
          <w:fldChar w:fldCharType="separate"/>
        </w:r>
        <w:r>
          <w:t>2</w:t>
        </w:r>
        <w:r>
          <w:fldChar w:fldCharType="end"/>
        </w:r>
      </w:p>
    </w:sdtContent>
  </w:sdt>
  <w:p w14:paraId="74D73CCB" w14:textId="77777777" w:rsidR="00F35EA2" w:rsidRDefault="00F35E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F8"/>
    <w:rsid w:val="00025271"/>
    <w:rsid w:val="00090F43"/>
    <w:rsid w:val="000A74FB"/>
    <w:rsid w:val="00111A91"/>
    <w:rsid w:val="0015500E"/>
    <w:rsid w:val="001A32A8"/>
    <w:rsid w:val="001B4B18"/>
    <w:rsid w:val="001C0921"/>
    <w:rsid w:val="0022782A"/>
    <w:rsid w:val="0023654C"/>
    <w:rsid w:val="00250E1D"/>
    <w:rsid w:val="002538CB"/>
    <w:rsid w:val="00264D0C"/>
    <w:rsid w:val="00270DB5"/>
    <w:rsid w:val="002918CB"/>
    <w:rsid w:val="002B13F9"/>
    <w:rsid w:val="002B20E1"/>
    <w:rsid w:val="002C73FB"/>
    <w:rsid w:val="002C7481"/>
    <w:rsid w:val="002F4F45"/>
    <w:rsid w:val="00342CA7"/>
    <w:rsid w:val="00360E4B"/>
    <w:rsid w:val="00375437"/>
    <w:rsid w:val="0038435A"/>
    <w:rsid w:val="003A170C"/>
    <w:rsid w:val="003B3BC7"/>
    <w:rsid w:val="00405998"/>
    <w:rsid w:val="00447069"/>
    <w:rsid w:val="0048024D"/>
    <w:rsid w:val="004812E4"/>
    <w:rsid w:val="004B07DE"/>
    <w:rsid w:val="004C3CC2"/>
    <w:rsid w:val="004E6000"/>
    <w:rsid w:val="00502F77"/>
    <w:rsid w:val="005210A5"/>
    <w:rsid w:val="00527B49"/>
    <w:rsid w:val="00544AC9"/>
    <w:rsid w:val="005558A0"/>
    <w:rsid w:val="00567571"/>
    <w:rsid w:val="0058345E"/>
    <w:rsid w:val="005A5B99"/>
    <w:rsid w:val="005B2141"/>
    <w:rsid w:val="005C16FC"/>
    <w:rsid w:val="005E6DED"/>
    <w:rsid w:val="00612731"/>
    <w:rsid w:val="00646D0F"/>
    <w:rsid w:val="0065421E"/>
    <w:rsid w:val="00654C2D"/>
    <w:rsid w:val="006946F4"/>
    <w:rsid w:val="006A4831"/>
    <w:rsid w:val="006B3473"/>
    <w:rsid w:val="006B6BC7"/>
    <w:rsid w:val="006D2C34"/>
    <w:rsid w:val="006E0B19"/>
    <w:rsid w:val="0071696C"/>
    <w:rsid w:val="007500C3"/>
    <w:rsid w:val="00775E39"/>
    <w:rsid w:val="00791BB8"/>
    <w:rsid w:val="00797239"/>
    <w:rsid w:val="007C3F18"/>
    <w:rsid w:val="007D29CF"/>
    <w:rsid w:val="008027E6"/>
    <w:rsid w:val="00812F2B"/>
    <w:rsid w:val="0083173C"/>
    <w:rsid w:val="0086601F"/>
    <w:rsid w:val="00871239"/>
    <w:rsid w:val="00883210"/>
    <w:rsid w:val="008C4B0E"/>
    <w:rsid w:val="008D0D9F"/>
    <w:rsid w:val="008E5B8F"/>
    <w:rsid w:val="00904EC1"/>
    <w:rsid w:val="009127BF"/>
    <w:rsid w:val="00922667"/>
    <w:rsid w:val="00941803"/>
    <w:rsid w:val="00971B6B"/>
    <w:rsid w:val="00973124"/>
    <w:rsid w:val="009D332B"/>
    <w:rsid w:val="00A053B2"/>
    <w:rsid w:val="00A11E26"/>
    <w:rsid w:val="00A2045B"/>
    <w:rsid w:val="00A21D6F"/>
    <w:rsid w:val="00A50191"/>
    <w:rsid w:val="00A54451"/>
    <w:rsid w:val="00A57D38"/>
    <w:rsid w:val="00A6697F"/>
    <w:rsid w:val="00AD203E"/>
    <w:rsid w:val="00AD698B"/>
    <w:rsid w:val="00AE169C"/>
    <w:rsid w:val="00AE1FF1"/>
    <w:rsid w:val="00B03100"/>
    <w:rsid w:val="00B34A64"/>
    <w:rsid w:val="00B35B58"/>
    <w:rsid w:val="00B364E3"/>
    <w:rsid w:val="00B51EFC"/>
    <w:rsid w:val="00B545CA"/>
    <w:rsid w:val="00B61331"/>
    <w:rsid w:val="00B77945"/>
    <w:rsid w:val="00BD0AF8"/>
    <w:rsid w:val="00C6370D"/>
    <w:rsid w:val="00C751E0"/>
    <w:rsid w:val="00CE587F"/>
    <w:rsid w:val="00D0784C"/>
    <w:rsid w:val="00D1752C"/>
    <w:rsid w:val="00D17DA3"/>
    <w:rsid w:val="00D22C97"/>
    <w:rsid w:val="00D24F3C"/>
    <w:rsid w:val="00D51C50"/>
    <w:rsid w:val="00DA4033"/>
    <w:rsid w:val="00DC3B2C"/>
    <w:rsid w:val="00DC6D14"/>
    <w:rsid w:val="00DF074F"/>
    <w:rsid w:val="00DF1DC1"/>
    <w:rsid w:val="00E025C7"/>
    <w:rsid w:val="00E15DDC"/>
    <w:rsid w:val="00E17DC2"/>
    <w:rsid w:val="00E6489B"/>
    <w:rsid w:val="00E666DD"/>
    <w:rsid w:val="00E745E1"/>
    <w:rsid w:val="00E871D3"/>
    <w:rsid w:val="00EE2848"/>
    <w:rsid w:val="00F00307"/>
    <w:rsid w:val="00F24659"/>
    <w:rsid w:val="00F35564"/>
    <w:rsid w:val="00F35EA2"/>
    <w:rsid w:val="00F60C43"/>
    <w:rsid w:val="00F7026A"/>
    <w:rsid w:val="00F90DAD"/>
    <w:rsid w:val="00FA4BEF"/>
    <w:rsid w:val="00FD0131"/>
    <w:rsid w:val="00FD0D3D"/>
    <w:rsid w:val="00FD234A"/>
    <w:rsid w:val="00FD5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3C3CE"/>
  <w15:docId w15:val="{F00889DE-D2F9-468D-9027-C8B6BC7B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BD0A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D0A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D0AF8"/>
    <w:rPr>
      <w:color w:val="0000FF"/>
      <w:u w:val="single"/>
    </w:rPr>
  </w:style>
  <w:style w:type="character" w:styleId="HiperlinkVisitado">
    <w:name w:val="FollowedHyperlink"/>
    <w:basedOn w:val="Fontepargpadro"/>
    <w:uiPriority w:val="99"/>
    <w:semiHidden/>
    <w:unhideWhenUsed/>
    <w:rsid w:val="00BD0AF8"/>
    <w:rPr>
      <w:color w:val="800080"/>
      <w:u w:val="single"/>
    </w:rPr>
  </w:style>
  <w:style w:type="character" w:customStyle="1" w:styleId="apple-tab-span">
    <w:name w:val="apple-tab-span"/>
    <w:basedOn w:val="Fontepargpadro"/>
    <w:rsid w:val="00BD0AF8"/>
  </w:style>
  <w:style w:type="paragraph" w:styleId="Pr-formataoHTML">
    <w:name w:val="HTML Preformatted"/>
    <w:basedOn w:val="Normal"/>
    <w:link w:val="Pr-formataoHTMLChar"/>
    <w:uiPriority w:val="99"/>
    <w:semiHidden/>
    <w:unhideWhenUsed/>
    <w:rsid w:val="00A5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54451"/>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B34A64"/>
    <w:rPr>
      <w:sz w:val="16"/>
      <w:szCs w:val="16"/>
    </w:rPr>
  </w:style>
  <w:style w:type="paragraph" w:styleId="Textodecomentrio">
    <w:name w:val="annotation text"/>
    <w:basedOn w:val="Normal"/>
    <w:link w:val="TextodecomentrioChar"/>
    <w:uiPriority w:val="99"/>
    <w:semiHidden/>
    <w:unhideWhenUsed/>
    <w:rsid w:val="00B34A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4A64"/>
    <w:rPr>
      <w:sz w:val="20"/>
      <w:szCs w:val="20"/>
    </w:rPr>
  </w:style>
  <w:style w:type="paragraph" w:styleId="Assuntodocomentrio">
    <w:name w:val="annotation subject"/>
    <w:basedOn w:val="Textodecomentrio"/>
    <w:next w:val="Textodecomentrio"/>
    <w:link w:val="AssuntodocomentrioChar"/>
    <w:uiPriority w:val="99"/>
    <w:semiHidden/>
    <w:unhideWhenUsed/>
    <w:rsid w:val="00B34A64"/>
    <w:rPr>
      <w:b/>
      <w:bCs/>
    </w:rPr>
  </w:style>
  <w:style w:type="character" w:customStyle="1" w:styleId="AssuntodocomentrioChar">
    <w:name w:val="Assunto do comentário Char"/>
    <w:basedOn w:val="TextodecomentrioChar"/>
    <w:link w:val="Assuntodocomentrio"/>
    <w:uiPriority w:val="99"/>
    <w:semiHidden/>
    <w:rsid w:val="00B34A64"/>
    <w:rPr>
      <w:b/>
      <w:bCs/>
      <w:sz w:val="20"/>
      <w:szCs w:val="20"/>
    </w:rPr>
  </w:style>
  <w:style w:type="paragraph" w:styleId="Textodebalo">
    <w:name w:val="Balloon Text"/>
    <w:basedOn w:val="Normal"/>
    <w:link w:val="TextodebaloChar"/>
    <w:uiPriority w:val="99"/>
    <w:semiHidden/>
    <w:unhideWhenUsed/>
    <w:rsid w:val="00B34A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4A64"/>
    <w:rPr>
      <w:rFonts w:ascii="Segoe UI" w:hAnsi="Segoe UI" w:cs="Segoe UI"/>
      <w:sz w:val="18"/>
      <w:szCs w:val="18"/>
    </w:rPr>
  </w:style>
  <w:style w:type="character" w:styleId="MenoPendente">
    <w:name w:val="Unresolved Mention"/>
    <w:basedOn w:val="Fontepargpadro"/>
    <w:uiPriority w:val="99"/>
    <w:semiHidden/>
    <w:unhideWhenUsed/>
    <w:rsid w:val="0022782A"/>
    <w:rPr>
      <w:color w:val="605E5C"/>
      <w:shd w:val="clear" w:color="auto" w:fill="E1DFDD"/>
    </w:rPr>
  </w:style>
  <w:style w:type="paragraph" w:styleId="Cabealho">
    <w:name w:val="header"/>
    <w:basedOn w:val="Normal"/>
    <w:link w:val="CabealhoChar"/>
    <w:uiPriority w:val="99"/>
    <w:unhideWhenUsed/>
    <w:rsid w:val="00C751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1E0"/>
  </w:style>
  <w:style w:type="paragraph" w:styleId="Rodap">
    <w:name w:val="footer"/>
    <w:basedOn w:val="Normal"/>
    <w:link w:val="RodapChar"/>
    <w:uiPriority w:val="99"/>
    <w:unhideWhenUsed/>
    <w:rsid w:val="00C751E0"/>
    <w:pPr>
      <w:tabs>
        <w:tab w:val="center" w:pos="4252"/>
        <w:tab w:val="right" w:pos="8504"/>
      </w:tabs>
      <w:spacing w:after="0" w:line="240" w:lineRule="auto"/>
    </w:pPr>
  </w:style>
  <w:style w:type="character" w:customStyle="1" w:styleId="RodapChar">
    <w:name w:val="Rodapé Char"/>
    <w:basedOn w:val="Fontepargpadro"/>
    <w:link w:val="Rodap"/>
    <w:uiPriority w:val="99"/>
    <w:rsid w:val="00C751E0"/>
  </w:style>
  <w:style w:type="paragraph" w:styleId="Textodenotaderodap">
    <w:name w:val="footnote text"/>
    <w:basedOn w:val="Normal"/>
    <w:link w:val="TextodenotaderodapChar"/>
    <w:uiPriority w:val="99"/>
    <w:semiHidden/>
    <w:unhideWhenUsed/>
    <w:rsid w:val="00E745E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45E1"/>
    <w:rPr>
      <w:sz w:val="20"/>
      <w:szCs w:val="20"/>
    </w:rPr>
  </w:style>
  <w:style w:type="character" w:styleId="Refdenotaderodap">
    <w:name w:val="footnote reference"/>
    <w:basedOn w:val="Fontepargpadro"/>
    <w:uiPriority w:val="99"/>
    <w:semiHidden/>
    <w:unhideWhenUsed/>
    <w:rsid w:val="00E74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11627">
      <w:bodyDiv w:val="1"/>
      <w:marLeft w:val="0"/>
      <w:marRight w:val="0"/>
      <w:marTop w:val="0"/>
      <w:marBottom w:val="0"/>
      <w:divBdr>
        <w:top w:val="none" w:sz="0" w:space="0" w:color="auto"/>
        <w:left w:val="none" w:sz="0" w:space="0" w:color="auto"/>
        <w:bottom w:val="none" w:sz="0" w:space="0" w:color="auto"/>
        <w:right w:val="none" w:sz="0" w:space="0" w:color="auto"/>
      </w:divBdr>
      <w:divsChild>
        <w:div w:id="2000034508">
          <w:marLeft w:val="0"/>
          <w:marRight w:val="0"/>
          <w:marTop w:val="0"/>
          <w:marBottom w:val="0"/>
          <w:divBdr>
            <w:top w:val="none" w:sz="0" w:space="0" w:color="auto"/>
            <w:left w:val="none" w:sz="0" w:space="0" w:color="auto"/>
            <w:bottom w:val="none" w:sz="0" w:space="0" w:color="auto"/>
            <w:right w:val="none" w:sz="0" w:space="0" w:color="auto"/>
          </w:divBdr>
          <w:divsChild>
            <w:div w:id="93088492">
              <w:marLeft w:val="0"/>
              <w:marRight w:val="0"/>
              <w:marTop w:val="0"/>
              <w:marBottom w:val="0"/>
              <w:divBdr>
                <w:top w:val="none" w:sz="0" w:space="0" w:color="auto"/>
                <w:left w:val="none" w:sz="0" w:space="0" w:color="auto"/>
                <w:bottom w:val="none" w:sz="0" w:space="0" w:color="auto"/>
                <w:right w:val="none" w:sz="0" w:space="0" w:color="auto"/>
              </w:divBdr>
              <w:divsChild>
                <w:div w:id="9821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48173">
      <w:bodyDiv w:val="1"/>
      <w:marLeft w:val="0"/>
      <w:marRight w:val="0"/>
      <w:marTop w:val="0"/>
      <w:marBottom w:val="0"/>
      <w:divBdr>
        <w:top w:val="none" w:sz="0" w:space="0" w:color="auto"/>
        <w:left w:val="none" w:sz="0" w:space="0" w:color="auto"/>
        <w:bottom w:val="none" w:sz="0" w:space="0" w:color="auto"/>
        <w:right w:val="none" w:sz="0" w:space="0" w:color="auto"/>
      </w:divBdr>
      <w:divsChild>
        <w:div w:id="1176654275">
          <w:marLeft w:val="0"/>
          <w:marRight w:val="0"/>
          <w:marTop w:val="0"/>
          <w:marBottom w:val="0"/>
          <w:divBdr>
            <w:top w:val="none" w:sz="0" w:space="0" w:color="auto"/>
            <w:left w:val="none" w:sz="0" w:space="0" w:color="auto"/>
            <w:bottom w:val="none" w:sz="0" w:space="0" w:color="auto"/>
            <w:right w:val="none" w:sz="0" w:space="0" w:color="auto"/>
          </w:divBdr>
        </w:div>
        <w:div w:id="1131092401">
          <w:marLeft w:val="0"/>
          <w:marRight w:val="0"/>
          <w:marTop w:val="0"/>
          <w:marBottom w:val="0"/>
          <w:divBdr>
            <w:top w:val="none" w:sz="0" w:space="0" w:color="auto"/>
            <w:left w:val="none" w:sz="0" w:space="0" w:color="auto"/>
            <w:bottom w:val="none" w:sz="0" w:space="0" w:color="auto"/>
            <w:right w:val="none" w:sz="0" w:space="0" w:color="auto"/>
          </w:divBdr>
        </w:div>
        <w:div w:id="757100328">
          <w:marLeft w:val="0"/>
          <w:marRight w:val="0"/>
          <w:marTop w:val="0"/>
          <w:marBottom w:val="0"/>
          <w:divBdr>
            <w:top w:val="none" w:sz="0" w:space="0" w:color="auto"/>
            <w:left w:val="none" w:sz="0" w:space="0" w:color="auto"/>
            <w:bottom w:val="none" w:sz="0" w:space="0" w:color="auto"/>
            <w:right w:val="none" w:sz="0" w:space="0" w:color="auto"/>
          </w:divBdr>
        </w:div>
        <w:div w:id="2000304242">
          <w:marLeft w:val="0"/>
          <w:marRight w:val="0"/>
          <w:marTop w:val="0"/>
          <w:marBottom w:val="0"/>
          <w:divBdr>
            <w:top w:val="none" w:sz="0" w:space="0" w:color="auto"/>
            <w:left w:val="none" w:sz="0" w:space="0" w:color="auto"/>
            <w:bottom w:val="none" w:sz="0" w:space="0" w:color="auto"/>
            <w:right w:val="none" w:sz="0" w:space="0" w:color="auto"/>
          </w:divBdr>
        </w:div>
        <w:div w:id="17699635">
          <w:marLeft w:val="0"/>
          <w:marRight w:val="0"/>
          <w:marTop w:val="0"/>
          <w:marBottom w:val="0"/>
          <w:divBdr>
            <w:top w:val="none" w:sz="0" w:space="0" w:color="auto"/>
            <w:left w:val="none" w:sz="0" w:space="0" w:color="auto"/>
            <w:bottom w:val="none" w:sz="0" w:space="0" w:color="auto"/>
            <w:right w:val="none" w:sz="0" w:space="0" w:color="auto"/>
          </w:divBdr>
        </w:div>
      </w:divsChild>
    </w:div>
    <w:div w:id="371659838">
      <w:bodyDiv w:val="1"/>
      <w:marLeft w:val="0"/>
      <w:marRight w:val="0"/>
      <w:marTop w:val="0"/>
      <w:marBottom w:val="0"/>
      <w:divBdr>
        <w:top w:val="none" w:sz="0" w:space="0" w:color="auto"/>
        <w:left w:val="none" w:sz="0" w:space="0" w:color="auto"/>
        <w:bottom w:val="none" w:sz="0" w:space="0" w:color="auto"/>
        <w:right w:val="none" w:sz="0" w:space="0" w:color="auto"/>
      </w:divBdr>
      <w:divsChild>
        <w:div w:id="1836066582">
          <w:marLeft w:val="-851"/>
          <w:marRight w:val="0"/>
          <w:marTop w:val="0"/>
          <w:marBottom w:val="0"/>
          <w:divBdr>
            <w:top w:val="none" w:sz="0" w:space="0" w:color="auto"/>
            <w:left w:val="none" w:sz="0" w:space="0" w:color="auto"/>
            <w:bottom w:val="none" w:sz="0" w:space="0" w:color="auto"/>
            <w:right w:val="none" w:sz="0" w:space="0" w:color="auto"/>
          </w:divBdr>
        </w:div>
      </w:divsChild>
    </w:div>
    <w:div w:id="496043472">
      <w:bodyDiv w:val="1"/>
      <w:marLeft w:val="0"/>
      <w:marRight w:val="0"/>
      <w:marTop w:val="0"/>
      <w:marBottom w:val="0"/>
      <w:divBdr>
        <w:top w:val="none" w:sz="0" w:space="0" w:color="auto"/>
        <w:left w:val="none" w:sz="0" w:space="0" w:color="auto"/>
        <w:bottom w:val="none" w:sz="0" w:space="0" w:color="auto"/>
        <w:right w:val="none" w:sz="0" w:space="0" w:color="auto"/>
      </w:divBdr>
    </w:div>
    <w:div w:id="690301648">
      <w:bodyDiv w:val="1"/>
      <w:marLeft w:val="0"/>
      <w:marRight w:val="0"/>
      <w:marTop w:val="0"/>
      <w:marBottom w:val="0"/>
      <w:divBdr>
        <w:top w:val="none" w:sz="0" w:space="0" w:color="auto"/>
        <w:left w:val="none" w:sz="0" w:space="0" w:color="auto"/>
        <w:bottom w:val="none" w:sz="0" w:space="0" w:color="auto"/>
        <w:right w:val="none" w:sz="0" w:space="0" w:color="auto"/>
      </w:divBdr>
      <w:divsChild>
        <w:div w:id="1453133899">
          <w:marLeft w:val="0"/>
          <w:marRight w:val="0"/>
          <w:marTop w:val="0"/>
          <w:marBottom w:val="0"/>
          <w:divBdr>
            <w:top w:val="none" w:sz="0" w:space="0" w:color="auto"/>
            <w:left w:val="none" w:sz="0" w:space="0" w:color="auto"/>
            <w:bottom w:val="none" w:sz="0" w:space="0" w:color="auto"/>
            <w:right w:val="none" w:sz="0" w:space="0" w:color="auto"/>
          </w:divBdr>
          <w:divsChild>
            <w:div w:id="1188830963">
              <w:marLeft w:val="0"/>
              <w:marRight w:val="0"/>
              <w:marTop w:val="0"/>
              <w:marBottom w:val="0"/>
              <w:divBdr>
                <w:top w:val="none" w:sz="0" w:space="0" w:color="auto"/>
                <w:left w:val="none" w:sz="0" w:space="0" w:color="auto"/>
                <w:bottom w:val="none" w:sz="0" w:space="0" w:color="auto"/>
                <w:right w:val="none" w:sz="0" w:space="0" w:color="auto"/>
              </w:divBdr>
              <w:divsChild>
                <w:div w:id="15284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0281">
      <w:bodyDiv w:val="1"/>
      <w:marLeft w:val="0"/>
      <w:marRight w:val="0"/>
      <w:marTop w:val="0"/>
      <w:marBottom w:val="0"/>
      <w:divBdr>
        <w:top w:val="none" w:sz="0" w:space="0" w:color="auto"/>
        <w:left w:val="none" w:sz="0" w:space="0" w:color="auto"/>
        <w:bottom w:val="none" w:sz="0" w:space="0" w:color="auto"/>
        <w:right w:val="none" w:sz="0" w:space="0" w:color="auto"/>
      </w:divBdr>
      <w:divsChild>
        <w:div w:id="700399722">
          <w:marLeft w:val="0"/>
          <w:marRight w:val="0"/>
          <w:marTop w:val="0"/>
          <w:marBottom w:val="0"/>
          <w:divBdr>
            <w:top w:val="none" w:sz="0" w:space="0" w:color="auto"/>
            <w:left w:val="none" w:sz="0" w:space="0" w:color="auto"/>
            <w:bottom w:val="none" w:sz="0" w:space="0" w:color="auto"/>
            <w:right w:val="none" w:sz="0" w:space="0" w:color="auto"/>
          </w:divBdr>
        </w:div>
        <w:div w:id="798494149">
          <w:marLeft w:val="0"/>
          <w:marRight w:val="0"/>
          <w:marTop w:val="0"/>
          <w:marBottom w:val="0"/>
          <w:divBdr>
            <w:top w:val="none" w:sz="0" w:space="0" w:color="auto"/>
            <w:left w:val="none" w:sz="0" w:space="0" w:color="auto"/>
            <w:bottom w:val="none" w:sz="0" w:space="0" w:color="auto"/>
            <w:right w:val="none" w:sz="0" w:space="0" w:color="auto"/>
          </w:divBdr>
        </w:div>
        <w:div w:id="1386878898">
          <w:marLeft w:val="0"/>
          <w:marRight w:val="0"/>
          <w:marTop w:val="0"/>
          <w:marBottom w:val="0"/>
          <w:divBdr>
            <w:top w:val="none" w:sz="0" w:space="0" w:color="auto"/>
            <w:left w:val="none" w:sz="0" w:space="0" w:color="auto"/>
            <w:bottom w:val="none" w:sz="0" w:space="0" w:color="auto"/>
            <w:right w:val="none" w:sz="0" w:space="0" w:color="auto"/>
          </w:divBdr>
        </w:div>
        <w:div w:id="550310250">
          <w:marLeft w:val="0"/>
          <w:marRight w:val="0"/>
          <w:marTop w:val="0"/>
          <w:marBottom w:val="0"/>
          <w:divBdr>
            <w:top w:val="none" w:sz="0" w:space="0" w:color="auto"/>
            <w:left w:val="none" w:sz="0" w:space="0" w:color="auto"/>
            <w:bottom w:val="none" w:sz="0" w:space="0" w:color="auto"/>
            <w:right w:val="none" w:sz="0" w:space="0" w:color="auto"/>
          </w:divBdr>
        </w:div>
        <w:div w:id="315499797">
          <w:marLeft w:val="0"/>
          <w:marRight w:val="0"/>
          <w:marTop w:val="0"/>
          <w:marBottom w:val="0"/>
          <w:divBdr>
            <w:top w:val="none" w:sz="0" w:space="0" w:color="auto"/>
            <w:left w:val="none" w:sz="0" w:space="0" w:color="auto"/>
            <w:bottom w:val="none" w:sz="0" w:space="0" w:color="auto"/>
            <w:right w:val="none" w:sz="0" w:space="0" w:color="auto"/>
          </w:divBdr>
        </w:div>
        <w:div w:id="847527814">
          <w:marLeft w:val="0"/>
          <w:marRight w:val="0"/>
          <w:marTop w:val="0"/>
          <w:marBottom w:val="0"/>
          <w:divBdr>
            <w:top w:val="none" w:sz="0" w:space="0" w:color="auto"/>
            <w:left w:val="none" w:sz="0" w:space="0" w:color="auto"/>
            <w:bottom w:val="none" w:sz="0" w:space="0" w:color="auto"/>
            <w:right w:val="none" w:sz="0" w:space="0" w:color="auto"/>
          </w:divBdr>
        </w:div>
        <w:div w:id="218979501">
          <w:marLeft w:val="0"/>
          <w:marRight w:val="0"/>
          <w:marTop w:val="0"/>
          <w:marBottom w:val="0"/>
          <w:divBdr>
            <w:top w:val="none" w:sz="0" w:space="0" w:color="auto"/>
            <w:left w:val="none" w:sz="0" w:space="0" w:color="auto"/>
            <w:bottom w:val="none" w:sz="0" w:space="0" w:color="auto"/>
            <w:right w:val="none" w:sz="0" w:space="0" w:color="auto"/>
          </w:divBdr>
        </w:div>
        <w:div w:id="1847666719">
          <w:marLeft w:val="0"/>
          <w:marRight w:val="0"/>
          <w:marTop w:val="0"/>
          <w:marBottom w:val="0"/>
          <w:divBdr>
            <w:top w:val="none" w:sz="0" w:space="0" w:color="auto"/>
            <w:left w:val="none" w:sz="0" w:space="0" w:color="auto"/>
            <w:bottom w:val="none" w:sz="0" w:space="0" w:color="auto"/>
            <w:right w:val="none" w:sz="0" w:space="0" w:color="auto"/>
          </w:divBdr>
        </w:div>
        <w:div w:id="965160397">
          <w:marLeft w:val="0"/>
          <w:marRight w:val="0"/>
          <w:marTop w:val="0"/>
          <w:marBottom w:val="0"/>
          <w:divBdr>
            <w:top w:val="none" w:sz="0" w:space="0" w:color="auto"/>
            <w:left w:val="none" w:sz="0" w:space="0" w:color="auto"/>
            <w:bottom w:val="none" w:sz="0" w:space="0" w:color="auto"/>
            <w:right w:val="none" w:sz="0" w:space="0" w:color="auto"/>
          </w:divBdr>
        </w:div>
        <w:div w:id="710690745">
          <w:marLeft w:val="0"/>
          <w:marRight w:val="0"/>
          <w:marTop w:val="0"/>
          <w:marBottom w:val="0"/>
          <w:divBdr>
            <w:top w:val="none" w:sz="0" w:space="0" w:color="auto"/>
            <w:left w:val="none" w:sz="0" w:space="0" w:color="auto"/>
            <w:bottom w:val="none" w:sz="0" w:space="0" w:color="auto"/>
            <w:right w:val="none" w:sz="0" w:space="0" w:color="auto"/>
          </w:divBdr>
        </w:div>
        <w:div w:id="568350560">
          <w:marLeft w:val="0"/>
          <w:marRight w:val="0"/>
          <w:marTop w:val="0"/>
          <w:marBottom w:val="0"/>
          <w:divBdr>
            <w:top w:val="none" w:sz="0" w:space="0" w:color="auto"/>
            <w:left w:val="none" w:sz="0" w:space="0" w:color="auto"/>
            <w:bottom w:val="none" w:sz="0" w:space="0" w:color="auto"/>
            <w:right w:val="none" w:sz="0" w:space="0" w:color="auto"/>
          </w:divBdr>
        </w:div>
      </w:divsChild>
    </w:div>
    <w:div w:id="922376420">
      <w:bodyDiv w:val="1"/>
      <w:marLeft w:val="0"/>
      <w:marRight w:val="0"/>
      <w:marTop w:val="0"/>
      <w:marBottom w:val="0"/>
      <w:divBdr>
        <w:top w:val="none" w:sz="0" w:space="0" w:color="auto"/>
        <w:left w:val="none" w:sz="0" w:space="0" w:color="auto"/>
        <w:bottom w:val="none" w:sz="0" w:space="0" w:color="auto"/>
        <w:right w:val="none" w:sz="0" w:space="0" w:color="auto"/>
      </w:divBdr>
      <w:divsChild>
        <w:div w:id="22219635">
          <w:marLeft w:val="0"/>
          <w:marRight w:val="0"/>
          <w:marTop w:val="0"/>
          <w:marBottom w:val="0"/>
          <w:divBdr>
            <w:top w:val="none" w:sz="0" w:space="0" w:color="auto"/>
            <w:left w:val="none" w:sz="0" w:space="0" w:color="auto"/>
            <w:bottom w:val="none" w:sz="0" w:space="0" w:color="auto"/>
            <w:right w:val="none" w:sz="0" w:space="0" w:color="auto"/>
          </w:divBdr>
        </w:div>
        <w:div w:id="1386176068">
          <w:marLeft w:val="0"/>
          <w:marRight w:val="0"/>
          <w:marTop w:val="0"/>
          <w:marBottom w:val="0"/>
          <w:divBdr>
            <w:top w:val="none" w:sz="0" w:space="0" w:color="auto"/>
            <w:left w:val="none" w:sz="0" w:space="0" w:color="auto"/>
            <w:bottom w:val="none" w:sz="0" w:space="0" w:color="auto"/>
            <w:right w:val="none" w:sz="0" w:space="0" w:color="auto"/>
          </w:divBdr>
        </w:div>
        <w:div w:id="1917980504">
          <w:marLeft w:val="0"/>
          <w:marRight w:val="0"/>
          <w:marTop w:val="0"/>
          <w:marBottom w:val="0"/>
          <w:divBdr>
            <w:top w:val="none" w:sz="0" w:space="0" w:color="auto"/>
            <w:left w:val="none" w:sz="0" w:space="0" w:color="auto"/>
            <w:bottom w:val="none" w:sz="0" w:space="0" w:color="auto"/>
            <w:right w:val="none" w:sz="0" w:space="0" w:color="auto"/>
          </w:divBdr>
        </w:div>
      </w:divsChild>
    </w:div>
    <w:div w:id="1130174522">
      <w:bodyDiv w:val="1"/>
      <w:marLeft w:val="0"/>
      <w:marRight w:val="0"/>
      <w:marTop w:val="0"/>
      <w:marBottom w:val="0"/>
      <w:divBdr>
        <w:top w:val="none" w:sz="0" w:space="0" w:color="auto"/>
        <w:left w:val="none" w:sz="0" w:space="0" w:color="auto"/>
        <w:bottom w:val="none" w:sz="0" w:space="0" w:color="auto"/>
        <w:right w:val="none" w:sz="0" w:space="0" w:color="auto"/>
      </w:divBdr>
      <w:divsChild>
        <w:div w:id="1862891513">
          <w:marLeft w:val="0"/>
          <w:marRight w:val="0"/>
          <w:marTop w:val="0"/>
          <w:marBottom w:val="0"/>
          <w:divBdr>
            <w:top w:val="none" w:sz="0" w:space="0" w:color="auto"/>
            <w:left w:val="none" w:sz="0" w:space="0" w:color="auto"/>
            <w:bottom w:val="none" w:sz="0" w:space="0" w:color="auto"/>
            <w:right w:val="none" w:sz="0" w:space="0" w:color="auto"/>
          </w:divBdr>
          <w:divsChild>
            <w:div w:id="2039811983">
              <w:marLeft w:val="0"/>
              <w:marRight w:val="0"/>
              <w:marTop w:val="0"/>
              <w:marBottom w:val="0"/>
              <w:divBdr>
                <w:top w:val="none" w:sz="0" w:space="0" w:color="auto"/>
                <w:left w:val="none" w:sz="0" w:space="0" w:color="auto"/>
                <w:bottom w:val="none" w:sz="0" w:space="0" w:color="auto"/>
                <w:right w:val="none" w:sz="0" w:space="0" w:color="auto"/>
              </w:divBdr>
              <w:divsChild>
                <w:div w:id="11153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5416">
      <w:bodyDiv w:val="1"/>
      <w:marLeft w:val="0"/>
      <w:marRight w:val="0"/>
      <w:marTop w:val="0"/>
      <w:marBottom w:val="0"/>
      <w:divBdr>
        <w:top w:val="none" w:sz="0" w:space="0" w:color="auto"/>
        <w:left w:val="none" w:sz="0" w:space="0" w:color="auto"/>
        <w:bottom w:val="none" w:sz="0" w:space="0" w:color="auto"/>
        <w:right w:val="none" w:sz="0" w:space="0" w:color="auto"/>
      </w:divBdr>
    </w:div>
    <w:div w:id="1472749997">
      <w:bodyDiv w:val="1"/>
      <w:marLeft w:val="0"/>
      <w:marRight w:val="0"/>
      <w:marTop w:val="0"/>
      <w:marBottom w:val="0"/>
      <w:divBdr>
        <w:top w:val="none" w:sz="0" w:space="0" w:color="auto"/>
        <w:left w:val="none" w:sz="0" w:space="0" w:color="auto"/>
        <w:bottom w:val="none" w:sz="0" w:space="0" w:color="auto"/>
        <w:right w:val="none" w:sz="0" w:space="0" w:color="auto"/>
      </w:divBdr>
      <w:divsChild>
        <w:div w:id="1285771512">
          <w:marLeft w:val="0"/>
          <w:marRight w:val="0"/>
          <w:marTop w:val="0"/>
          <w:marBottom w:val="0"/>
          <w:divBdr>
            <w:top w:val="none" w:sz="0" w:space="0" w:color="auto"/>
            <w:left w:val="none" w:sz="0" w:space="0" w:color="auto"/>
            <w:bottom w:val="none" w:sz="0" w:space="0" w:color="auto"/>
            <w:right w:val="none" w:sz="0" w:space="0" w:color="auto"/>
          </w:divBdr>
          <w:divsChild>
            <w:div w:id="556937625">
              <w:marLeft w:val="0"/>
              <w:marRight w:val="0"/>
              <w:marTop w:val="0"/>
              <w:marBottom w:val="0"/>
              <w:divBdr>
                <w:top w:val="none" w:sz="0" w:space="0" w:color="auto"/>
                <w:left w:val="none" w:sz="0" w:space="0" w:color="auto"/>
                <w:bottom w:val="none" w:sz="0" w:space="0" w:color="auto"/>
                <w:right w:val="none" w:sz="0" w:space="0" w:color="auto"/>
              </w:divBdr>
              <w:divsChild>
                <w:div w:id="10029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7647">
      <w:bodyDiv w:val="1"/>
      <w:marLeft w:val="0"/>
      <w:marRight w:val="0"/>
      <w:marTop w:val="0"/>
      <w:marBottom w:val="0"/>
      <w:divBdr>
        <w:top w:val="none" w:sz="0" w:space="0" w:color="auto"/>
        <w:left w:val="none" w:sz="0" w:space="0" w:color="auto"/>
        <w:bottom w:val="none" w:sz="0" w:space="0" w:color="auto"/>
        <w:right w:val="none" w:sz="0" w:space="0" w:color="auto"/>
      </w:divBdr>
      <w:divsChild>
        <w:div w:id="121848993">
          <w:marLeft w:val="0"/>
          <w:marRight w:val="0"/>
          <w:marTop w:val="0"/>
          <w:marBottom w:val="0"/>
          <w:divBdr>
            <w:top w:val="none" w:sz="0" w:space="0" w:color="auto"/>
            <w:left w:val="none" w:sz="0" w:space="0" w:color="auto"/>
            <w:bottom w:val="none" w:sz="0" w:space="0" w:color="auto"/>
            <w:right w:val="none" w:sz="0" w:space="0" w:color="auto"/>
          </w:divBdr>
        </w:div>
        <w:div w:id="1576089400">
          <w:marLeft w:val="0"/>
          <w:marRight w:val="0"/>
          <w:marTop w:val="0"/>
          <w:marBottom w:val="0"/>
          <w:divBdr>
            <w:top w:val="none" w:sz="0" w:space="0" w:color="auto"/>
            <w:left w:val="none" w:sz="0" w:space="0" w:color="auto"/>
            <w:bottom w:val="none" w:sz="0" w:space="0" w:color="auto"/>
            <w:right w:val="none" w:sz="0" w:space="0" w:color="auto"/>
          </w:divBdr>
        </w:div>
        <w:div w:id="105120032">
          <w:marLeft w:val="0"/>
          <w:marRight w:val="0"/>
          <w:marTop w:val="0"/>
          <w:marBottom w:val="0"/>
          <w:divBdr>
            <w:top w:val="none" w:sz="0" w:space="0" w:color="auto"/>
            <w:left w:val="none" w:sz="0" w:space="0" w:color="auto"/>
            <w:bottom w:val="none" w:sz="0" w:space="0" w:color="auto"/>
            <w:right w:val="none" w:sz="0" w:space="0" w:color="auto"/>
          </w:divBdr>
        </w:div>
        <w:div w:id="640813119">
          <w:marLeft w:val="0"/>
          <w:marRight w:val="0"/>
          <w:marTop w:val="0"/>
          <w:marBottom w:val="0"/>
          <w:divBdr>
            <w:top w:val="none" w:sz="0" w:space="0" w:color="auto"/>
            <w:left w:val="none" w:sz="0" w:space="0" w:color="auto"/>
            <w:bottom w:val="none" w:sz="0" w:space="0" w:color="auto"/>
            <w:right w:val="none" w:sz="0" w:space="0" w:color="auto"/>
          </w:divBdr>
        </w:div>
        <w:div w:id="1438872367">
          <w:marLeft w:val="0"/>
          <w:marRight w:val="0"/>
          <w:marTop w:val="0"/>
          <w:marBottom w:val="0"/>
          <w:divBdr>
            <w:top w:val="none" w:sz="0" w:space="0" w:color="auto"/>
            <w:left w:val="none" w:sz="0" w:space="0" w:color="auto"/>
            <w:bottom w:val="none" w:sz="0" w:space="0" w:color="auto"/>
            <w:right w:val="none" w:sz="0" w:space="0" w:color="auto"/>
          </w:divBdr>
        </w:div>
        <w:div w:id="1950815228">
          <w:marLeft w:val="0"/>
          <w:marRight w:val="0"/>
          <w:marTop w:val="0"/>
          <w:marBottom w:val="0"/>
          <w:divBdr>
            <w:top w:val="none" w:sz="0" w:space="0" w:color="auto"/>
            <w:left w:val="none" w:sz="0" w:space="0" w:color="auto"/>
            <w:bottom w:val="none" w:sz="0" w:space="0" w:color="auto"/>
            <w:right w:val="none" w:sz="0" w:space="0" w:color="auto"/>
          </w:divBdr>
        </w:div>
        <w:div w:id="1154486958">
          <w:marLeft w:val="0"/>
          <w:marRight w:val="0"/>
          <w:marTop w:val="0"/>
          <w:marBottom w:val="0"/>
          <w:divBdr>
            <w:top w:val="none" w:sz="0" w:space="0" w:color="auto"/>
            <w:left w:val="none" w:sz="0" w:space="0" w:color="auto"/>
            <w:bottom w:val="none" w:sz="0" w:space="0" w:color="auto"/>
            <w:right w:val="none" w:sz="0" w:space="0" w:color="auto"/>
          </w:divBdr>
        </w:div>
        <w:div w:id="915016689">
          <w:marLeft w:val="0"/>
          <w:marRight w:val="0"/>
          <w:marTop w:val="0"/>
          <w:marBottom w:val="0"/>
          <w:divBdr>
            <w:top w:val="none" w:sz="0" w:space="0" w:color="auto"/>
            <w:left w:val="none" w:sz="0" w:space="0" w:color="auto"/>
            <w:bottom w:val="none" w:sz="0" w:space="0" w:color="auto"/>
            <w:right w:val="none" w:sz="0" w:space="0" w:color="auto"/>
          </w:divBdr>
        </w:div>
        <w:div w:id="529343454">
          <w:marLeft w:val="0"/>
          <w:marRight w:val="0"/>
          <w:marTop w:val="0"/>
          <w:marBottom w:val="0"/>
          <w:divBdr>
            <w:top w:val="none" w:sz="0" w:space="0" w:color="auto"/>
            <w:left w:val="none" w:sz="0" w:space="0" w:color="auto"/>
            <w:bottom w:val="none" w:sz="0" w:space="0" w:color="auto"/>
            <w:right w:val="none" w:sz="0" w:space="0" w:color="auto"/>
          </w:divBdr>
        </w:div>
        <w:div w:id="329136418">
          <w:marLeft w:val="0"/>
          <w:marRight w:val="0"/>
          <w:marTop w:val="0"/>
          <w:marBottom w:val="0"/>
          <w:divBdr>
            <w:top w:val="none" w:sz="0" w:space="0" w:color="auto"/>
            <w:left w:val="none" w:sz="0" w:space="0" w:color="auto"/>
            <w:bottom w:val="none" w:sz="0" w:space="0" w:color="auto"/>
            <w:right w:val="none" w:sz="0" w:space="0" w:color="auto"/>
          </w:divBdr>
        </w:div>
        <w:div w:id="1582569658">
          <w:marLeft w:val="0"/>
          <w:marRight w:val="0"/>
          <w:marTop w:val="0"/>
          <w:marBottom w:val="0"/>
          <w:divBdr>
            <w:top w:val="none" w:sz="0" w:space="0" w:color="auto"/>
            <w:left w:val="none" w:sz="0" w:space="0" w:color="auto"/>
            <w:bottom w:val="none" w:sz="0" w:space="0" w:color="auto"/>
            <w:right w:val="none" w:sz="0" w:space="0" w:color="auto"/>
          </w:divBdr>
        </w:div>
        <w:div w:id="542376157">
          <w:marLeft w:val="0"/>
          <w:marRight w:val="0"/>
          <w:marTop w:val="0"/>
          <w:marBottom w:val="0"/>
          <w:divBdr>
            <w:top w:val="none" w:sz="0" w:space="0" w:color="auto"/>
            <w:left w:val="none" w:sz="0" w:space="0" w:color="auto"/>
            <w:bottom w:val="none" w:sz="0" w:space="0" w:color="auto"/>
            <w:right w:val="none" w:sz="0" w:space="0" w:color="auto"/>
          </w:divBdr>
        </w:div>
        <w:div w:id="685866093">
          <w:marLeft w:val="0"/>
          <w:marRight w:val="0"/>
          <w:marTop w:val="0"/>
          <w:marBottom w:val="0"/>
          <w:divBdr>
            <w:top w:val="none" w:sz="0" w:space="0" w:color="auto"/>
            <w:left w:val="none" w:sz="0" w:space="0" w:color="auto"/>
            <w:bottom w:val="none" w:sz="0" w:space="0" w:color="auto"/>
            <w:right w:val="none" w:sz="0" w:space="0" w:color="auto"/>
          </w:divBdr>
        </w:div>
        <w:div w:id="405687010">
          <w:marLeft w:val="0"/>
          <w:marRight w:val="0"/>
          <w:marTop w:val="0"/>
          <w:marBottom w:val="0"/>
          <w:divBdr>
            <w:top w:val="none" w:sz="0" w:space="0" w:color="auto"/>
            <w:left w:val="none" w:sz="0" w:space="0" w:color="auto"/>
            <w:bottom w:val="none" w:sz="0" w:space="0" w:color="auto"/>
            <w:right w:val="none" w:sz="0" w:space="0" w:color="auto"/>
          </w:divBdr>
        </w:div>
      </w:divsChild>
    </w:div>
    <w:div w:id="1607804610">
      <w:bodyDiv w:val="1"/>
      <w:marLeft w:val="0"/>
      <w:marRight w:val="0"/>
      <w:marTop w:val="0"/>
      <w:marBottom w:val="0"/>
      <w:divBdr>
        <w:top w:val="none" w:sz="0" w:space="0" w:color="auto"/>
        <w:left w:val="none" w:sz="0" w:space="0" w:color="auto"/>
        <w:bottom w:val="none" w:sz="0" w:space="0" w:color="auto"/>
        <w:right w:val="none" w:sz="0" w:space="0" w:color="auto"/>
      </w:divBdr>
      <w:divsChild>
        <w:div w:id="1335454126">
          <w:marLeft w:val="0"/>
          <w:marRight w:val="0"/>
          <w:marTop w:val="0"/>
          <w:marBottom w:val="0"/>
          <w:divBdr>
            <w:top w:val="none" w:sz="0" w:space="0" w:color="auto"/>
            <w:left w:val="none" w:sz="0" w:space="0" w:color="auto"/>
            <w:bottom w:val="none" w:sz="0" w:space="0" w:color="auto"/>
            <w:right w:val="none" w:sz="0" w:space="0" w:color="auto"/>
          </w:divBdr>
          <w:divsChild>
            <w:div w:id="1258096926">
              <w:marLeft w:val="0"/>
              <w:marRight w:val="0"/>
              <w:marTop w:val="0"/>
              <w:marBottom w:val="0"/>
              <w:divBdr>
                <w:top w:val="none" w:sz="0" w:space="0" w:color="auto"/>
                <w:left w:val="none" w:sz="0" w:space="0" w:color="auto"/>
                <w:bottom w:val="none" w:sz="0" w:space="0" w:color="auto"/>
                <w:right w:val="none" w:sz="0" w:space="0" w:color="auto"/>
              </w:divBdr>
              <w:divsChild>
                <w:div w:id="1063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5561">
      <w:bodyDiv w:val="1"/>
      <w:marLeft w:val="0"/>
      <w:marRight w:val="0"/>
      <w:marTop w:val="0"/>
      <w:marBottom w:val="0"/>
      <w:divBdr>
        <w:top w:val="none" w:sz="0" w:space="0" w:color="auto"/>
        <w:left w:val="none" w:sz="0" w:space="0" w:color="auto"/>
        <w:bottom w:val="none" w:sz="0" w:space="0" w:color="auto"/>
        <w:right w:val="none" w:sz="0" w:space="0" w:color="auto"/>
      </w:divBdr>
      <w:divsChild>
        <w:div w:id="912664952">
          <w:marLeft w:val="0"/>
          <w:marRight w:val="0"/>
          <w:marTop w:val="0"/>
          <w:marBottom w:val="0"/>
          <w:divBdr>
            <w:top w:val="none" w:sz="0" w:space="0" w:color="auto"/>
            <w:left w:val="none" w:sz="0" w:space="0" w:color="auto"/>
            <w:bottom w:val="none" w:sz="0" w:space="0" w:color="auto"/>
            <w:right w:val="none" w:sz="0" w:space="0" w:color="auto"/>
          </w:divBdr>
          <w:divsChild>
            <w:div w:id="477579998">
              <w:marLeft w:val="0"/>
              <w:marRight w:val="0"/>
              <w:marTop w:val="0"/>
              <w:marBottom w:val="0"/>
              <w:divBdr>
                <w:top w:val="none" w:sz="0" w:space="0" w:color="auto"/>
                <w:left w:val="none" w:sz="0" w:space="0" w:color="auto"/>
                <w:bottom w:val="none" w:sz="0" w:space="0" w:color="auto"/>
                <w:right w:val="none" w:sz="0" w:space="0" w:color="auto"/>
              </w:divBdr>
              <w:divsChild>
                <w:div w:id="1996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2188">
      <w:bodyDiv w:val="1"/>
      <w:marLeft w:val="0"/>
      <w:marRight w:val="0"/>
      <w:marTop w:val="0"/>
      <w:marBottom w:val="0"/>
      <w:divBdr>
        <w:top w:val="none" w:sz="0" w:space="0" w:color="auto"/>
        <w:left w:val="none" w:sz="0" w:space="0" w:color="auto"/>
        <w:bottom w:val="none" w:sz="0" w:space="0" w:color="auto"/>
        <w:right w:val="none" w:sz="0" w:space="0" w:color="auto"/>
      </w:divBdr>
      <w:divsChild>
        <w:div w:id="1575506424">
          <w:marLeft w:val="0"/>
          <w:marRight w:val="0"/>
          <w:marTop w:val="0"/>
          <w:marBottom w:val="0"/>
          <w:divBdr>
            <w:top w:val="none" w:sz="0" w:space="0" w:color="auto"/>
            <w:left w:val="none" w:sz="0" w:space="0" w:color="auto"/>
            <w:bottom w:val="none" w:sz="0" w:space="0" w:color="auto"/>
            <w:right w:val="none" w:sz="0" w:space="0" w:color="auto"/>
          </w:divBdr>
        </w:div>
        <w:div w:id="1066487987">
          <w:marLeft w:val="0"/>
          <w:marRight w:val="0"/>
          <w:marTop w:val="0"/>
          <w:marBottom w:val="0"/>
          <w:divBdr>
            <w:top w:val="none" w:sz="0" w:space="0" w:color="auto"/>
            <w:left w:val="none" w:sz="0" w:space="0" w:color="auto"/>
            <w:bottom w:val="none" w:sz="0" w:space="0" w:color="auto"/>
            <w:right w:val="none" w:sz="0" w:space="0" w:color="auto"/>
          </w:divBdr>
        </w:div>
      </w:divsChild>
    </w:div>
    <w:div w:id="2028214809">
      <w:bodyDiv w:val="1"/>
      <w:marLeft w:val="0"/>
      <w:marRight w:val="0"/>
      <w:marTop w:val="0"/>
      <w:marBottom w:val="0"/>
      <w:divBdr>
        <w:top w:val="none" w:sz="0" w:space="0" w:color="auto"/>
        <w:left w:val="none" w:sz="0" w:space="0" w:color="auto"/>
        <w:bottom w:val="none" w:sz="0" w:space="0" w:color="auto"/>
        <w:right w:val="none" w:sz="0" w:space="0" w:color="auto"/>
      </w:divBdr>
      <w:divsChild>
        <w:div w:id="1155296129">
          <w:marLeft w:val="-100"/>
          <w:marRight w:val="0"/>
          <w:marTop w:val="0"/>
          <w:marBottom w:val="0"/>
          <w:divBdr>
            <w:top w:val="none" w:sz="0" w:space="0" w:color="auto"/>
            <w:left w:val="none" w:sz="0" w:space="0" w:color="auto"/>
            <w:bottom w:val="none" w:sz="0" w:space="0" w:color="auto"/>
            <w:right w:val="none" w:sz="0" w:space="0" w:color="auto"/>
          </w:divBdr>
        </w:div>
        <w:div w:id="980228494">
          <w:marLeft w:val="-100"/>
          <w:marRight w:val="0"/>
          <w:marTop w:val="0"/>
          <w:marBottom w:val="0"/>
          <w:divBdr>
            <w:top w:val="none" w:sz="0" w:space="0" w:color="auto"/>
            <w:left w:val="none" w:sz="0" w:space="0" w:color="auto"/>
            <w:bottom w:val="none" w:sz="0" w:space="0" w:color="auto"/>
            <w:right w:val="none" w:sz="0" w:space="0" w:color="auto"/>
          </w:divBdr>
        </w:div>
      </w:divsChild>
    </w:div>
    <w:div w:id="2082485752">
      <w:bodyDiv w:val="1"/>
      <w:marLeft w:val="0"/>
      <w:marRight w:val="0"/>
      <w:marTop w:val="0"/>
      <w:marBottom w:val="0"/>
      <w:divBdr>
        <w:top w:val="none" w:sz="0" w:space="0" w:color="auto"/>
        <w:left w:val="none" w:sz="0" w:space="0" w:color="auto"/>
        <w:bottom w:val="none" w:sz="0" w:space="0" w:color="auto"/>
        <w:right w:val="none" w:sz="0" w:space="0" w:color="auto"/>
      </w:divBdr>
      <w:divsChild>
        <w:div w:id="1180464987">
          <w:marLeft w:val="0"/>
          <w:marRight w:val="0"/>
          <w:marTop w:val="0"/>
          <w:marBottom w:val="0"/>
          <w:divBdr>
            <w:top w:val="none" w:sz="0" w:space="0" w:color="auto"/>
            <w:left w:val="none" w:sz="0" w:space="0" w:color="auto"/>
            <w:bottom w:val="none" w:sz="0" w:space="0" w:color="auto"/>
            <w:right w:val="none" w:sz="0" w:space="0" w:color="auto"/>
          </w:divBdr>
          <w:divsChild>
            <w:div w:id="1694383524">
              <w:marLeft w:val="0"/>
              <w:marRight w:val="0"/>
              <w:marTop w:val="0"/>
              <w:marBottom w:val="0"/>
              <w:divBdr>
                <w:top w:val="none" w:sz="0" w:space="0" w:color="auto"/>
                <w:left w:val="none" w:sz="0" w:space="0" w:color="auto"/>
                <w:bottom w:val="none" w:sz="0" w:space="0" w:color="auto"/>
                <w:right w:val="none" w:sz="0" w:space="0" w:color="auto"/>
              </w:divBdr>
              <w:divsChild>
                <w:div w:id="142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408/40818203.pdf" TargetMode="External"/><Relationship Id="rId13" Type="http://schemas.openxmlformats.org/officeDocument/2006/relationships/hyperlink" Target="https://www.scielo.br/pdf/fp/v16n1/02.pdf" TargetMode="External"/><Relationship Id="rId18" Type="http://schemas.openxmlformats.org/officeDocument/2006/relationships/hyperlink" Target="https://periodicos.uninove.br/index.php?journal=saude&amp;page=article&amp;op=view&amp;path%5B%5D=198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lo.br/pdf/fp/v17n3/13.pdf" TargetMode="External"/><Relationship Id="rId12" Type="http://schemas.openxmlformats.org/officeDocument/2006/relationships/hyperlink" Target="https://www.scielo.br/pdf/ape/v23n2/11.pdf" TargetMode="External"/><Relationship Id="rId17" Type="http://schemas.openxmlformats.org/officeDocument/2006/relationships/hyperlink" Target="https://www.scielo.br/pdf/rbti/v20n4/v20n4a04.pdf" TargetMode="External"/><Relationship Id="rId2" Type="http://schemas.openxmlformats.org/officeDocument/2006/relationships/styles" Target="styles.xml"/><Relationship Id="rId16" Type="http://schemas.openxmlformats.org/officeDocument/2006/relationships/hyperlink" Target="https://www.scielo.br/pdf/motriz/v18n2/v18n2a1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positorio-racs.famerp.br/racs_ol/vol-17-4/IDR%203.pdf" TargetMode="External"/><Relationship Id="rId5" Type="http://schemas.openxmlformats.org/officeDocument/2006/relationships/footnotes" Target="footnotes.xml"/><Relationship Id="rId15" Type="http://schemas.openxmlformats.org/officeDocument/2006/relationships/hyperlink" Target="https://www.scielo.br/pdf/fp/v22n1/1809-2950-fp-22-01-00090.pdf" TargetMode="External"/><Relationship Id="rId10" Type="http://schemas.openxmlformats.org/officeDocument/2006/relationships/hyperlink" Target="http://scielo.iec.gov.br/scielo.php?script=sci_arttext&amp;pid=S1679-4974200800040000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iodicos.pucpr.br/index.php/fisio/article/view/19033/18381" TargetMode="External"/><Relationship Id="rId14" Type="http://schemas.openxmlformats.org/officeDocument/2006/relationships/hyperlink" Target="http://revistaneurociencias.com.br/edicoes/2011/RN1901/relato%20de%20caso/442%20relato%20de%20caso.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aniele.nervis@univate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C053-E320-4CCE-8BCD-19D4D0BB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7207</Words>
  <Characters>38920</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Z-Force</dc:creator>
  <cp:lastModifiedBy>Z-Force</cp:lastModifiedBy>
  <cp:revision>3</cp:revision>
  <cp:lastPrinted>2020-07-20T18:20:00Z</cp:lastPrinted>
  <dcterms:created xsi:type="dcterms:W3CDTF">2020-08-31T01:37:00Z</dcterms:created>
  <dcterms:modified xsi:type="dcterms:W3CDTF">2020-08-31T01:38:00Z</dcterms:modified>
</cp:coreProperties>
</file>