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6D1" w:rsidRDefault="002F16D1" w:rsidP="002F16D1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494C08">
        <w:rPr>
          <w:rFonts w:ascii="Arial" w:hAnsi="Arial" w:cs="Arial"/>
          <w:b/>
          <w:sz w:val="24"/>
        </w:rPr>
        <w:t>ANÁLISE MICROBIOLÓGICA DE MAMADEIRAS EM ESCOLAS DE EDUCAÇÃO INFANTIL: IDENTIFICAÇÃO E ESTUDO DE TÉCNICAS DE DESINFECÇÃO</w:t>
      </w:r>
    </w:p>
    <w:p w:rsidR="00F745D3" w:rsidRDefault="002F16D1" w:rsidP="00F745D3">
      <w:pPr>
        <w:spacing w:line="360" w:lineRule="auto"/>
        <w:jc w:val="right"/>
        <w:rPr>
          <w:rFonts w:ascii="Arial" w:hAnsi="Arial" w:cs="Arial"/>
          <w:sz w:val="24"/>
        </w:rPr>
      </w:pPr>
      <w:r w:rsidRPr="00456081">
        <w:rPr>
          <w:rFonts w:ascii="Arial" w:hAnsi="Arial" w:cs="Arial"/>
          <w:sz w:val="24"/>
        </w:rPr>
        <w:t>Natália de Oliveir</w:t>
      </w:r>
      <w:r>
        <w:rPr>
          <w:rFonts w:ascii="Arial" w:hAnsi="Arial" w:cs="Arial"/>
          <w:sz w:val="24"/>
        </w:rPr>
        <w:t>a Flores</w:t>
      </w:r>
      <w:r w:rsidR="00F745D3">
        <w:rPr>
          <w:rFonts w:ascii="Arial" w:hAnsi="Arial" w:cs="Arial"/>
          <w:sz w:val="24"/>
        </w:rPr>
        <w:t xml:space="preserve"> </w:t>
      </w:r>
      <w:r w:rsidRPr="00F745D3">
        <w:rPr>
          <w:rFonts w:ascii="Arial" w:hAnsi="Arial" w:cs="Arial"/>
          <w:sz w:val="24"/>
          <w:vertAlign w:val="superscript"/>
        </w:rPr>
        <w:t>1</w:t>
      </w:r>
    </w:p>
    <w:p w:rsidR="00F745D3" w:rsidRDefault="002F16D1" w:rsidP="00F745D3">
      <w:pPr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Jairo Luis Hoerlle</w:t>
      </w:r>
      <w:r w:rsidR="00F745D3">
        <w:rPr>
          <w:rFonts w:ascii="Arial" w:hAnsi="Arial" w:cs="Arial"/>
          <w:sz w:val="24"/>
        </w:rPr>
        <w:t xml:space="preserve"> </w:t>
      </w:r>
      <w:r w:rsidR="00F745D3" w:rsidRPr="00F745D3">
        <w:rPr>
          <w:rFonts w:ascii="Arial" w:hAnsi="Arial" w:cs="Arial"/>
          <w:sz w:val="24"/>
          <w:vertAlign w:val="superscript"/>
        </w:rPr>
        <w:t>2</w:t>
      </w:r>
    </w:p>
    <w:p w:rsidR="002F16D1" w:rsidRDefault="002F16D1" w:rsidP="00F745D3">
      <w:pPr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</w:t>
      </w:r>
      <w:r w:rsidRPr="00456081">
        <w:rPr>
          <w:rFonts w:ascii="Arial" w:hAnsi="Arial" w:cs="Arial"/>
          <w:sz w:val="24"/>
        </w:rPr>
        <w:t>abriela Knip</w:t>
      </w:r>
      <w:r w:rsidR="00F745D3">
        <w:rPr>
          <w:rFonts w:ascii="Arial" w:hAnsi="Arial" w:cs="Arial"/>
          <w:sz w:val="24"/>
        </w:rPr>
        <w:t>h</w:t>
      </w:r>
      <w:r w:rsidRPr="00456081">
        <w:rPr>
          <w:rFonts w:ascii="Arial" w:hAnsi="Arial" w:cs="Arial"/>
          <w:sz w:val="24"/>
        </w:rPr>
        <w:t>off da Silva Lawisch</w:t>
      </w:r>
      <w:r w:rsidR="00F745D3">
        <w:rPr>
          <w:rFonts w:ascii="Arial" w:hAnsi="Arial" w:cs="Arial"/>
          <w:sz w:val="24"/>
        </w:rPr>
        <w:t xml:space="preserve"> </w:t>
      </w:r>
      <w:r w:rsidR="00F745D3">
        <w:rPr>
          <w:rFonts w:ascii="Arial" w:hAnsi="Arial" w:cs="Arial"/>
          <w:sz w:val="24"/>
          <w:vertAlign w:val="superscript"/>
        </w:rPr>
        <w:t>3</w:t>
      </w:r>
    </w:p>
    <w:p w:rsidR="009762A5" w:rsidRDefault="009762A5" w:rsidP="009762A5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133CA6" w:rsidRDefault="009762A5" w:rsidP="009762A5">
      <w:pPr>
        <w:spacing w:after="0" w:line="240" w:lineRule="auto"/>
        <w:jc w:val="both"/>
        <w:rPr>
          <w:rFonts w:ascii="Arial" w:hAnsi="Arial" w:cs="Arial"/>
          <w:sz w:val="24"/>
        </w:rPr>
      </w:pPr>
      <w:r w:rsidRPr="00456081">
        <w:rPr>
          <w:rFonts w:ascii="Arial" w:hAnsi="Arial" w:cs="Arial"/>
          <w:b/>
          <w:sz w:val="24"/>
        </w:rPr>
        <w:t>Resumo</w:t>
      </w:r>
      <w:r w:rsidR="002F16D1" w:rsidRPr="009118FD">
        <w:rPr>
          <w:rFonts w:ascii="Arial" w:hAnsi="Arial" w:cs="Arial"/>
          <w:b/>
          <w:sz w:val="20"/>
          <w:szCs w:val="20"/>
        </w:rPr>
        <w:t xml:space="preserve">: </w:t>
      </w:r>
      <w:r w:rsidR="009118FD" w:rsidRPr="009118FD">
        <w:rPr>
          <w:rFonts w:ascii="Arial" w:hAnsi="Arial" w:cs="Arial"/>
          <w:sz w:val="20"/>
          <w:szCs w:val="20"/>
        </w:rPr>
        <w:t>As mamadeiras, apesar de serem importantes e fornecerem uma praticidade aos pais e cuidadores, são objetos de fácil contaminação. A manipulação por diversas pessoas e a não desinfecção correta podem expor a criança a inúmeros microrgan</w:t>
      </w:r>
      <w:r w:rsidR="009118FD">
        <w:rPr>
          <w:rFonts w:ascii="Arial" w:hAnsi="Arial" w:cs="Arial"/>
          <w:sz w:val="20"/>
          <w:szCs w:val="20"/>
        </w:rPr>
        <w:t>ism</w:t>
      </w:r>
      <w:r w:rsidR="008C3DDB">
        <w:rPr>
          <w:rFonts w:ascii="Arial" w:hAnsi="Arial" w:cs="Arial"/>
          <w:sz w:val="20"/>
          <w:szCs w:val="20"/>
        </w:rPr>
        <w:t>os patogênicos. O objetivo deste</w:t>
      </w:r>
      <w:r w:rsidR="009118FD" w:rsidRPr="009118FD">
        <w:rPr>
          <w:rFonts w:ascii="Arial" w:hAnsi="Arial" w:cs="Arial"/>
          <w:sz w:val="20"/>
          <w:szCs w:val="20"/>
        </w:rPr>
        <w:t xml:space="preserve"> trabalho</w:t>
      </w:r>
      <w:r w:rsidR="008C3DDB">
        <w:rPr>
          <w:rFonts w:ascii="Arial" w:hAnsi="Arial" w:cs="Arial"/>
          <w:sz w:val="20"/>
          <w:szCs w:val="20"/>
        </w:rPr>
        <w:t xml:space="preserve"> foi a </w:t>
      </w:r>
      <w:r w:rsidR="009118FD" w:rsidRPr="009118FD">
        <w:rPr>
          <w:rFonts w:ascii="Arial" w:hAnsi="Arial" w:cs="Arial"/>
          <w:sz w:val="20"/>
          <w:szCs w:val="20"/>
        </w:rPr>
        <w:t xml:space="preserve">realização de analise microbiológica de mamadeiras em escolas de educação infantil, com respectiva identificação dos possíveis microrganismos encontrados e estudo </w:t>
      </w:r>
      <w:r w:rsidR="008C3DDB">
        <w:rPr>
          <w:rFonts w:ascii="Arial" w:hAnsi="Arial" w:cs="Arial"/>
          <w:sz w:val="20"/>
          <w:szCs w:val="20"/>
        </w:rPr>
        <w:t xml:space="preserve">da eficácia de três técnicas de desinfecção, sendo elas a técnica com hipoclorito de sódio, a técnica de fervura </w:t>
      </w:r>
      <w:r w:rsidR="00F745D3">
        <w:rPr>
          <w:rFonts w:ascii="Arial" w:hAnsi="Arial" w:cs="Arial"/>
          <w:sz w:val="20"/>
          <w:szCs w:val="20"/>
        </w:rPr>
        <w:t xml:space="preserve">e o teste com vinagre </w:t>
      </w:r>
      <w:r w:rsidR="00F745D3" w:rsidRPr="0028421B">
        <w:rPr>
          <w:rFonts w:ascii="Arial" w:hAnsi="Arial" w:cs="Arial"/>
          <w:sz w:val="20"/>
          <w:szCs w:val="20"/>
        </w:rPr>
        <w:t>de álcool</w:t>
      </w:r>
      <w:r w:rsidR="008C3DDB" w:rsidRPr="0028421B">
        <w:rPr>
          <w:rFonts w:ascii="Arial" w:hAnsi="Arial" w:cs="Arial"/>
          <w:sz w:val="20"/>
          <w:szCs w:val="20"/>
        </w:rPr>
        <w:t>.</w:t>
      </w:r>
      <w:r w:rsidR="00F745D3" w:rsidRPr="0028421B">
        <w:rPr>
          <w:rFonts w:ascii="Arial" w:hAnsi="Arial" w:cs="Arial"/>
          <w:sz w:val="20"/>
          <w:szCs w:val="20"/>
        </w:rPr>
        <w:t xml:space="preserve"> </w:t>
      </w:r>
      <w:r w:rsidR="00D13B16" w:rsidRPr="0028421B">
        <w:rPr>
          <w:rFonts w:ascii="Arial" w:hAnsi="Arial" w:cs="Arial"/>
          <w:sz w:val="20"/>
          <w:szCs w:val="20"/>
        </w:rPr>
        <w:t xml:space="preserve"> As mamadeiras foram escolhidas aleatoriamente, e a identificação microbiológica foi realizada conforme</w:t>
      </w:r>
      <w:r w:rsidR="00D13B16">
        <w:rPr>
          <w:rFonts w:ascii="Arial" w:hAnsi="Arial" w:cs="Arial"/>
          <w:sz w:val="20"/>
          <w:szCs w:val="20"/>
        </w:rPr>
        <w:t xml:space="preserve"> </w:t>
      </w:r>
      <w:r w:rsidR="00D13B16" w:rsidRPr="0028421B">
        <w:rPr>
          <w:rFonts w:ascii="Arial" w:hAnsi="Arial" w:cs="Arial"/>
          <w:sz w:val="20"/>
        </w:rPr>
        <w:t>Manual da Agência Nacional de Vigilância Sanitária</w:t>
      </w:r>
      <w:r>
        <w:rPr>
          <w:rFonts w:ascii="Arial" w:hAnsi="Arial" w:cs="Arial"/>
          <w:sz w:val="20"/>
          <w:szCs w:val="20"/>
        </w:rPr>
        <w:t>.</w:t>
      </w:r>
      <w:r w:rsidR="0028421B">
        <w:rPr>
          <w:rFonts w:ascii="Arial" w:hAnsi="Arial" w:cs="Arial"/>
          <w:sz w:val="20"/>
          <w:szCs w:val="20"/>
        </w:rPr>
        <w:t xml:space="preserve"> </w:t>
      </w:r>
      <w:r w:rsidRPr="007B167D">
        <w:rPr>
          <w:rFonts w:ascii="Arial" w:hAnsi="Arial" w:cs="Arial"/>
          <w:sz w:val="20"/>
          <w:szCs w:val="20"/>
        </w:rPr>
        <w:t xml:space="preserve">Foram testadas, em triplicatas, três técnicas de desinfecção, sendo elas as técnicas com hipoclorito de sódio, a técnica de fervura, e a utilização de vinagre de álcool. </w:t>
      </w:r>
      <w:r w:rsidR="00F37D1F">
        <w:rPr>
          <w:rFonts w:ascii="Arial" w:hAnsi="Arial" w:cs="Arial"/>
          <w:sz w:val="20"/>
          <w:szCs w:val="20"/>
        </w:rPr>
        <w:t>De trinta amostras, oito</w:t>
      </w:r>
      <w:r w:rsidR="00133CA6" w:rsidRPr="007B167D">
        <w:rPr>
          <w:rFonts w:ascii="Arial" w:hAnsi="Arial" w:cs="Arial"/>
          <w:sz w:val="20"/>
          <w:szCs w:val="20"/>
        </w:rPr>
        <w:t xml:space="preserve"> apresentaram crescimento bacteriano, sendo identificados os seguintes </w:t>
      </w:r>
      <w:r w:rsidR="008D5197" w:rsidRPr="007B167D">
        <w:rPr>
          <w:rFonts w:ascii="Arial" w:hAnsi="Arial" w:cs="Arial"/>
          <w:sz w:val="20"/>
          <w:szCs w:val="20"/>
        </w:rPr>
        <w:t>microrganismos</w:t>
      </w:r>
      <w:r w:rsidR="00133CA6" w:rsidRPr="007B167D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8C3DDB" w:rsidRPr="007B167D">
        <w:rPr>
          <w:rFonts w:ascii="Arial" w:hAnsi="Arial" w:cs="Arial"/>
          <w:i/>
          <w:sz w:val="20"/>
          <w:szCs w:val="20"/>
        </w:rPr>
        <w:t>Staphylçococcus</w:t>
      </w:r>
      <w:proofErr w:type="spellEnd"/>
      <w:r w:rsidR="00B609B2" w:rsidRPr="007B167D">
        <w:rPr>
          <w:rFonts w:ascii="Arial" w:hAnsi="Arial" w:cs="Arial"/>
          <w:i/>
          <w:sz w:val="20"/>
          <w:szCs w:val="20"/>
        </w:rPr>
        <w:t xml:space="preserve"> spp.</w:t>
      </w:r>
      <w:r w:rsidR="006C3E60">
        <w:rPr>
          <w:rFonts w:ascii="Arial" w:hAnsi="Arial" w:cs="Arial"/>
          <w:sz w:val="20"/>
          <w:szCs w:val="20"/>
        </w:rPr>
        <w:t>,</w:t>
      </w:r>
      <w:r w:rsidR="008C3DDB" w:rsidRPr="007B16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3DDB" w:rsidRPr="007B167D">
        <w:rPr>
          <w:rFonts w:ascii="Arial" w:hAnsi="Arial" w:cs="Arial"/>
          <w:sz w:val="20"/>
          <w:szCs w:val="20"/>
        </w:rPr>
        <w:t>coagulase</w:t>
      </w:r>
      <w:proofErr w:type="spellEnd"/>
      <w:r w:rsidR="008C3DDB" w:rsidRPr="007B167D">
        <w:rPr>
          <w:rFonts w:ascii="Arial" w:hAnsi="Arial" w:cs="Arial"/>
          <w:sz w:val="20"/>
          <w:szCs w:val="20"/>
        </w:rPr>
        <w:t xml:space="preserve"> negativa,</w:t>
      </w:r>
      <w:r w:rsidR="006C3E60">
        <w:rPr>
          <w:rFonts w:ascii="Arial" w:hAnsi="Arial" w:cs="Arial"/>
          <w:sz w:val="20"/>
          <w:szCs w:val="20"/>
        </w:rPr>
        <w:t xml:space="preserve"> em duas amostras da escola </w:t>
      </w:r>
      <w:proofErr w:type="gramStart"/>
      <w:r w:rsidR="006C3E60">
        <w:rPr>
          <w:rFonts w:ascii="Arial" w:hAnsi="Arial" w:cs="Arial"/>
          <w:sz w:val="20"/>
          <w:szCs w:val="20"/>
        </w:rPr>
        <w:t xml:space="preserve">municipal, </w:t>
      </w:r>
      <w:r w:rsidR="008C3DDB" w:rsidRPr="007B16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3DDB" w:rsidRPr="007B167D">
        <w:rPr>
          <w:rFonts w:ascii="Arial" w:hAnsi="Arial" w:cs="Arial"/>
          <w:i/>
          <w:sz w:val="20"/>
          <w:szCs w:val="20"/>
        </w:rPr>
        <w:t>Klebsiella</w:t>
      </w:r>
      <w:proofErr w:type="spellEnd"/>
      <w:proofErr w:type="gramEnd"/>
      <w:r w:rsidR="008C3DDB" w:rsidRPr="007B167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C3DDB" w:rsidRPr="007B167D">
        <w:rPr>
          <w:rFonts w:ascii="Arial" w:hAnsi="Arial" w:cs="Arial"/>
          <w:i/>
          <w:sz w:val="20"/>
          <w:szCs w:val="20"/>
        </w:rPr>
        <w:t>pneumonie</w:t>
      </w:r>
      <w:proofErr w:type="spellEnd"/>
      <w:r w:rsidR="008C3DDB" w:rsidRPr="007B167D">
        <w:rPr>
          <w:rFonts w:ascii="Arial" w:hAnsi="Arial" w:cs="Arial"/>
          <w:sz w:val="20"/>
          <w:szCs w:val="20"/>
        </w:rPr>
        <w:t xml:space="preserve"> e </w:t>
      </w:r>
      <w:r w:rsidR="00B609B2" w:rsidRPr="007B167D">
        <w:rPr>
          <w:rFonts w:ascii="Arial" w:hAnsi="Arial" w:cs="Arial"/>
          <w:i/>
          <w:sz w:val="20"/>
          <w:szCs w:val="20"/>
        </w:rPr>
        <w:t>Escherichia coli</w:t>
      </w:r>
      <w:r w:rsidR="006C3E60">
        <w:rPr>
          <w:rFonts w:ascii="Arial" w:hAnsi="Arial" w:cs="Arial"/>
          <w:i/>
          <w:sz w:val="20"/>
          <w:szCs w:val="20"/>
        </w:rPr>
        <w:t xml:space="preserve"> </w:t>
      </w:r>
      <w:r w:rsidR="006C3E60" w:rsidRPr="006C3E60">
        <w:rPr>
          <w:rFonts w:ascii="Arial" w:hAnsi="Arial" w:cs="Arial"/>
          <w:sz w:val="20"/>
          <w:szCs w:val="20"/>
        </w:rPr>
        <w:t>em seis amostras coletadas na escola da rede particular</w:t>
      </w:r>
      <w:r w:rsidR="006C3E60">
        <w:rPr>
          <w:rFonts w:ascii="Arial" w:hAnsi="Arial" w:cs="Arial"/>
          <w:i/>
          <w:sz w:val="20"/>
          <w:szCs w:val="20"/>
        </w:rPr>
        <w:t>.</w:t>
      </w:r>
      <w:r w:rsidR="00B609B2" w:rsidRPr="007B167D">
        <w:rPr>
          <w:rFonts w:ascii="Arial" w:hAnsi="Arial" w:cs="Arial"/>
          <w:sz w:val="20"/>
          <w:szCs w:val="20"/>
        </w:rPr>
        <w:t xml:space="preserve"> A técnica de fervura se mostrou mais eficaz na </w:t>
      </w:r>
      <w:r w:rsidR="00133CA6" w:rsidRPr="007B167D">
        <w:rPr>
          <w:rFonts w:ascii="Arial" w:hAnsi="Arial" w:cs="Arial"/>
          <w:sz w:val="20"/>
          <w:szCs w:val="20"/>
        </w:rPr>
        <w:t xml:space="preserve">desinfecção das cepas testadas. Os </w:t>
      </w:r>
      <w:r w:rsidR="000932AD" w:rsidRPr="007B167D">
        <w:rPr>
          <w:rFonts w:ascii="Arial" w:hAnsi="Arial" w:cs="Arial"/>
          <w:sz w:val="20"/>
          <w:szCs w:val="20"/>
        </w:rPr>
        <w:t>resultados mostraram que existem falhas nos processos de limpeza e desinfecção</w:t>
      </w:r>
      <w:r w:rsidRPr="007B167D">
        <w:rPr>
          <w:rFonts w:ascii="Arial" w:hAnsi="Arial" w:cs="Arial"/>
          <w:sz w:val="20"/>
          <w:szCs w:val="20"/>
        </w:rPr>
        <w:t xml:space="preserve"> das escolas, visto que houve crescimento de bactérias patogênicas</w:t>
      </w:r>
      <w:r w:rsidR="000932AD" w:rsidRPr="007B167D">
        <w:rPr>
          <w:rFonts w:ascii="Arial" w:hAnsi="Arial" w:cs="Arial"/>
          <w:sz w:val="20"/>
          <w:szCs w:val="20"/>
        </w:rPr>
        <w:t xml:space="preserve">. </w:t>
      </w:r>
      <w:r w:rsidRPr="007B167D">
        <w:rPr>
          <w:rFonts w:ascii="Arial" w:hAnsi="Arial" w:cs="Arial"/>
          <w:sz w:val="20"/>
          <w:szCs w:val="20"/>
        </w:rPr>
        <w:t xml:space="preserve">Ressalta-se a importância de </w:t>
      </w:r>
      <w:r w:rsidR="000932AD" w:rsidRPr="007B167D">
        <w:rPr>
          <w:rFonts w:ascii="Arial" w:hAnsi="Arial" w:cs="Arial"/>
          <w:sz w:val="20"/>
          <w:szCs w:val="20"/>
        </w:rPr>
        <w:t>revisão das técnicas</w:t>
      </w:r>
      <w:r w:rsidRPr="007B167D">
        <w:rPr>
          <w:rFonts w:ascii="Arial" w:hAnsi="Arial" w:cs="Arial"/>
          <w:sz w:val="20"/>
          <w:szCs w:val="20"/>
        </w:rPr>
        <w:t xml:space="preserve"> de desinfecção</w:t>
      </w:r>
      <w:r w:rsidR="000932AD" w:rsidRPr="007B167D">
        <w:rPr>
          <w:rFonts w:ascii="Arial" w:hAnsi="Arial" w:cs="Arial"/>
          <w:sz w:val="20"/>
          <w:szCs w:val="20"/>
        </w:rPr>
        <w:t xml:space="preserve"> com os </w:t>
      </w:r>
      <w:r w:rsidRPr="007B167D">
        <w:rPr>
          <w:rFonts w:ascii="Arial" w:hAnsi="Arial" w:cs="Arial"/>
          <w:sz w:val="20"/>
          <w:szCs w:val="20"/>
        </w:rPr>
        <w:t>responsáveis, visando</w:t>
      </w:r>
      <w:r w:rsidR="000932AD" w:rsidRPr="007B167D">
        <w:rPr>
          <w:rFonts w:ascii="Arial" w:hAnsi="Arial" w:cs="Arial"/>
          <w:sz w:val="20"/>
          <w:szCs w:val="20"/>
        </w:rPr>
        <w:t xml:space="preserve"> garantir melhores condições higiênico</w:t>
      </w:r>
      <w:r w:rsidRPr="007B167D">
        <w:rPr>
          <w:rFonts w:ascii="Arial" w:hAnsi="Arial" w:cs="Arial"/>
          <w:sz w:val="20"/>
          <w:szCs w:val="20"/>
        </w:rPr>
        <w:t>-</w:t>
      </w:r>
      <w:r w:rsidR="000932AD" w:rsidRPr="007B167D">
        <w:rPr>
          <w:rFonts w:ascii="Arial" w:hAnsi="Arial" w:cs="Arial"/>
          <w:sz w:val="20"/>
          <w:szCs w:val="20"/>
        </w:rPr>
        <w:t>sanitárias nestes ambientes.</w:t>
      </w:r>
      <w:r w:rsidR="00133CA6" w:rsidRPr="00BE6ED2">
        <w:rPr>
          <w:rFonts w:ascii="Arial" w:hAnsi="Arial" w:cs="Arial"/>
          <w:sz w:val="24"/>
        </w:rPr>
        <w:t xml:space="preserve"> </w:t>
      </w:r>
    </w:p>
    <w:p w:rsidR="002F16D1" w:rsidRDefault="002F16D1" w:rsidP="009762A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C51C5" w:rsidRPr="00B609B2" w:rsidRDefault="002C51C5" w:rsidP="009762A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F16D1" w:rsidRPr="009762A5" w:rsidRDefault="002F16D1" w:rsidP="009762A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62A5">
        <w:rPr>
          <w:rFonts w:ascii="Arial" w:hAnsi="Arial" w:cs="Arial"/>
          <w:b/>
          <w:sz w:val="20"/>
          <w:szCs w:val="20"/>
        </w:rPr>
        <w:t xml:space="preserve">Palavras-chave: </w:t>
      </w:r>
      <w:r w:rsidRPr="009762A5">
        <w:rPr>
          <w:rFonts w:ascii="Arial" w:hAnsi="Arial" w:cs="Arial"/>
          <w:sz w:val="20"/>
          <w:szCs w:val="20"/>
        </w:rPr>
        <w:t>Mamadeiras. Escola. Desinfecção. Microbiologia.</w:t>
      </w:r>
    </w:p>
    <w:p w:rsidR="009762A5" w:rsidRDefault="009762A5" w:rsidP="00EF70B3">
      <w:pPr>
        <w:spacing w:line="360" w:lineRule="auto"/>
        <w:rPr>
          <w:rFonts w:ascii="Arial" w:hAnsi="Arial" w:cs="Arial"/>
          <w:sz w:val="24"/>
        </w:rPr>
      </w:pPr>
    </w:p>
    <w:p w:rsidR="00EF70B3" w:rsidRDefault="00EF70B3" w:rsidP="00EF70B3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</w:t>
      </w:r>
    </w:p>
    <w:p w:rsidR="00EF70B3" w:rsidRPr="009762A5" w:rsidRDefault="00EF70B3" w:rsidP="00EF70B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62A5">
        <w:rPr>
          <w:rFonts w:ascii="Arial" w:hAnsi="Arial" w:cs="Arial"/>
          <w:sz w:val="20"/>
          <w:szCs w:val="20"/>
        </w:rPr>
        <w:t xml:space="preserve">1 Acadêmica de Biomedicina pela Univates. </w:t>
      </w:r>
    </w:p>
    <w:p w:rsidR="00EF70B3" w:rsidRDefault="00EF70B3" w:rsidP="00EF70B3">
      <w:pPr>
        <w:spacing w:line="360" w:lineRule="auto"/>
        <w:jc w:val="both"/>
        <w:rPr>
          <w:rFonts w:ascii="Arial" w:hAnsi="Arial" w:cs="Arial"/>
          <w:spacing w:val="-10"/>
          <w:sz w:val="20"/>
          <w:szCs w:val="20"/>
          <w:shd w:val="clear" w:color="auto" w:fill="FFFFFF"/>
        </w:rPr>
      </w:pPr>
      <w:r w:rsidRPr="009762A5">
        <w:rPr>
          <w:rFonts w:ascii="Arial" w:hAnsi="Arial" w:cs="Arial"/>
          <w:sz w:val="20"/>
          <w:szCs w:val="20"/>
        </w:rPr>
        <w:t xml:space="preserve">2 Mestre em Medicina pela UFRGS, </w:t>
      </w:r>
      <w:r w:rsidRPr="009762A5">
        <w:rPr>
          <w:rFonts w:ascii="Arial" w:hAnsi="Arial" w:cs="Arial"/>
          <w:spacing w:val="-10"/>
          <w:sz w:val="20"/>
          <w:szCs w:val="20"/>
          <w:shd w:val="clear" w:color="auto" w:fill="FFFFFF"/>
        </w:rPr>
        <w:t>coordenador do Laboratório de Análises Clínicas Univates.</w:t>
      </w:r>
    </w:p>
    <w:p w:rsidR="00EF70B3" w:rsidRPr="009762A5" w:rsidRDefault="00EF70B3" w:rsidP="00EF70B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62A5">
        <w:rPr>
          <w:rFonts w:ascii="Arial" w:hAnsi="Arial" w:cs="Arial"/>
          <w:sz w:val="20"/>
          <w:szCs w:val="20"/>
        </w:rPr>
        <w:t xml:space="preserve">3 Mestre em Genética e Biologia Molecular pela UFRGS, professora da Univates. </w:t>
      </w:r>
    </w:p>
    <w:p w:rsidR="00EF70B3" w:rsidRDefault="00EF70B3" w:rsidP="002F16D1">
      <w:pPr>
        <w:spacing w:line="360" w:lineRule="auto"/>
        <w:rPr>
          <w:rFonts w:ascii="Arial" w:hAnsi="Arial" w:cs="Arial"/>
          <w:b/>
          <w:sz w:val="24"/>
        </w:rPr>
      </w:pPr>
    </w:p>
    <w:p w:rsidR="00EF70B3" w:rsidRDefault="00EF70B3" w:rsidP="002F16D1">
      <w:pPr>
        <w:spacing w:line="360" w:lineRule="auto"/>
        <w:rPr>
          <w:rFonts w:ascii="Arial" w:hAnsi="Arial" w:cs="Arial"/>
          <w:b/>
          <w:sz w:val="24"/>
        </w:rPr>
      </w:pPr>
    </w:p>
    <w:p w:rsidR="00EF70B3" w:rsidRDefault="00EF70B3" w:rsidP="002F16D1">
      <w:pPr>
        <w:spacing w:line="360" w:lineRule="auto"/>
        <w:rPr>
          <w:rFonts w:ascii="Arial" w:hAnsi="Arial" w:cs="Arial"/>
          <w:b/>
          <w:sz w:val="24"/>
        </w:rPr>
      </w:pPr>
    </w:p>
    <w:p w:rsidR="00EF70B3" w:rsidRDefault="00EF70B3" w:rsidP="002F16D1">
      <w:pPr>
        <w:spacing w:line="360" w:lineRule="auto"/>
        <w:rPr>
          <w:rFonts w:ascii="Arial" w:hAnsi="Arial" w:cs="Arial"/>
          <w:b/>
          <w:sz w:val="24"/>
        </w:rPr>
      </w:pPr>
    </w:p>
    <w:p w:rsidR="00EF70B3" w:rsidRDefault="00EF70B3" w:rsidP="002F16D1">
      <w:pPr>
        <w:spacing w:line="360" w:lineRule="auto"/>
        <w:rPr>
          <w:rFonts w:ascii="Arial" w:hAnsi="Arial" w:cs="Arial"/>
          <w:b/>
          <w:sz w:val="24"/>
        </w:rPr>
      </w:pPr>
    </w:p>
    <w:p w:rsidR="00EF70B3" w:rsidRDefault="00EF70B3" w:rsidP="002F16D1">
      <w:pPr>
        <w:spacing w:line="360" w:lineRule="auto"/>
        <w:rPr>
          <w:rFonts w:ascii="Arial" w:hAnsi="Arial" w:cs="Arial"/>
          <w:b/>
          <w:sz w:val="24"/>
        </w:rPr>
      </w:pPr>
    </w:p>
    <w:p w:rsidR="002F16D1" w:rsidRDefault="002F16D1" w:rsidP="002F16D1">
      <w:pPr>
        <w:spacing w:line="360" w:lineRule="auto"/>
        <w:rPr>
          <w:rFonts w:ascii="Arial" w:hAnsi="Arial" w:cs="Arial"/>
          <w:b/>
          <w:sz w:val="24"/>
        </w:rPr>
      </w:pPr>
      <w:r w:rsidRPr="00A72044">
        <w:rPr>
          <w:rFonts w:ascii="Arial" w:hAnsi="Arial" w:cs="Arial"/>
          <w:b/>
          <w:sz w:val="24"/>
        </w:rPr>
        <w:t>1 INTRODUÇÃO</w:t>
      </w:r>
    </w:p>
    <w:p w:rsidR="002F16D1" w:rsidRDefault="002F16D1" w:rsidP="00EF70B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</w:t>
      </w:r>
      <w:r w:rsidRPr="00685F95">
        <w:rPr>
          <w:rFonts w:ascii="Arial" w:hAnsi="Arial" w:cs="Arial"/>
          <w:sz w:val="24"/>
        </w:rPr>
        <w:t>As escolas de educação infantil, geralmente são o primeiro ambiente em comunidade onde a criança convive, sendo também, o primeiro local de exposição a agentes contaminantes (GURGEL et al, 2005). Em razão disso, as boas práticas de manuseio e limpeza dos alimentos e objetos que irão entrar em contato com a criança, principalmente pela via oral, são de suma importância na prevenção de contaminação e exposição das crianças a patógenos (ACCIOLY, SANDERS, LACERDA, 2009). Estes ambientes são considerados o 5º local de maior incidência de surtos alimentares notificados no país, totalizando 8,6% dos casos (</w:t>
      </w:r>
      <w:r w:rsidR="00CE661C" w:rsidRPr="00685F95">
        <w:rPr>
          <w:rFonts w:ascii="Arial" w:hAnsi="Arial" w:cs="Arial"/>
          <w:sz w:val="24"/>
        </w:rPr>
        <w:t>BRASIL</w:t>
      </w:r>
      <w:r w:rsidRPr="00685F95">
        <w:rPr>
          <w:rFonts w:ascii="Arial" w:hAnsi="Arial" w:cs="Arial"/>
          <w:sz w:val="24"/>
        </w:rPr>
        <w:t xml:space="preserve">, 2018). </w:t>
      </w:r>
    </w:p>
    <w:p w:rsidR="002F16D1" w:rsidRDefault="002F16D1" w:rsidP="00F745D3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685F95">
        <w:rPr>
          <w:rFonts w:ascii="Arial" w:hAnsi="Arial" w:cs="Arial"/>
          <w:sz w:val="24"/>
        </w:rPr>
        <w:t xml:space="preserve">As cozinhas das escolas são os locais de preparado dos alimentos e higienização das mamadeiras, que devem ser limpas, preparadas, desinfectadas e distribuídas (BRASIL, 2005; FERREIRA, </w:t>
      </w:r>
      <w:r w:rsidRPr="00CE661C">
        <w:rPr>
          <w:rFonts w:ascii="Arial" w:hAnsi="Arial" w:cs="Arial"/>
          <w:sz w:val="24"/>
        </w:rPr>
        <w:t>COSTA 2001).</w:t>
      </w:r>
      <w:r w:rsidRPr="00685F95">
        <w:rPr>
          <w:rFonts w:ascii="Arial" w:hAnsi="Arial" w:cs="Arial"/>
          <w:sz w:val="24"/>
        </w:rPr>
        <w:t xml:space="preserve"> Esses ambientes objetivam garantir a oferta de alimentos seguros e adequados do ponto de vista microbiológico e nutricional, sob a responsabilidade de um profissional devidamente capacitado e com auxílio de equipamentos de limpeza, desinfecção e armazenam</w:t>
      </w:r>
      <w:r w:rsidR="002823E4">
        <w:rPr>
          <w:rFonts w:ascii="Arial" w:hAnsi="Arial" w:cs="Arial"/>
          <w:sz w:val="24"/>
        </w:rPr>
        <w:t>ento adequados (GALEGO et al.</w:t>
      </w:r>
      <w:r w:rsidRPr="00685F95">
        <w:rPr>
          <w:rFonts w:ascii="Arial" w:hAnsi="Arial" w:cs="Arial"/>
          <w:sz w:val="24"/>
        </w:rPr>
        <w:t>, 2017; BRASIL, 2005).</w:t>
      </w:r>
    </w:p>
    <w:p w:rsidR="002F16D1" w:rsidRDefault="00556E99" w:rsidP="002F16D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745D3">
        <w:rPr>
          <w:rFonts w:ascii="Arial" w:hAnsi="Arial" w:cs="Arial"/>
          <w:sz w:val="24"/>
        </w:rPr>
        <w:tab/>
      </w:r>
      <w:r w:rsidR="002F16D1" w:rsidRPr="00685F95">
        <w:rPr>
          <w:rFonts w:ascii="Arial" w:hAnsi="Arial" w:cs="Arial"/>
          <w:sz w:val="24"/>
        </w:rPr>
        <w:t>As doenças de transmissão hídrica e alimentar (DTHA), causadas por ingesta de alimentos e bebidas contaminadas por agentes infecciosos ou toxinas, são a causa de inúmeros surtos pelo país, sendo a região Sul a segunda no ranking dos anos de 2000 a 2017 (</w:t>
      </w:r>
      <w:r w:rsidR="00CE661C" w:rsidRPr="00685F95">
        <w:rPr>
          <w:rFonts w:ascii="Arial" w:hAnsi="Arial" w:cs="Arial"/>
          <w:sz w:val="24"/>
        </w:rPr>
        <w:t>BRASIL</w:t>
      </w:r>
      <w:r w:rsidR="002F16D1" w:rsidRPr="00685F95">
        <w:rPr>
          <w:rFonts w:ascii="Arial" w:hAnsi="Arial" w:cs="Arial"/>
          <w:sz w:val="24"/>
        </w:rPr>
        <w:t>, 2018). A transmissão de tais patologias é amplamente relacionada aos manipuladores, seus descuidos e falta de higienização correta de utensílios e dos próprios alimentos (ANDRADE E MAC</w:t>
      </w:r>
      <w:r w:rsidR="00BE3D12">
        <w:rPr>
          <w:rFonts w:ascii="Arial" w:hAnsi="Arial" w:cs="Arial"/>
          <w:sz w:val="24"/>
        </w:rPr>
        <w:t>EDO,1996; CARDOSO et al</w:t>
      </w:r>
      <w:r w:rsidR="002823E4">
        <w:rPr>
          <w:rFonts w:ascii="Arial" w:hAnsi="Arial" w:cs="Arial"/>
          <w:sz w:val="24"/>
        </w:rPr>
        <w:t>.</w:t>
      </w:r>
      <w:r w:rsidR="00BE3D12">
        <w:rPr>
          <w:rFonts w:ascii="Arial" w:hAnsi="Arial" w:cs="Arial"/>
          <w:sz w:val="24"/>
        </w:rPr>
        <w:t>, 1996; OLIVEIRA</w:t>
      </w:r>
      <w:r w:rsidR="002F16D1" w:rsidRPr="00685F95">
        <w:rPr>
          <w:rFonts w:ascii="Arial" w:hAnsi="Arial" w:cs="Arial"/>
          <w:sz w:val="24"/>
        </w:rPr>
        <w:t>, 2003). Dentre os principais objetos usados dentro do ambiente escolar de crianças, destaca-se a mamadeira (BUCCINI, BENICIO, VENANCIO, 2014). O principal alimento ofertado na mamadeira é o leite, sendo este um meio favorável de crescimento bacteriano, que sofre alterações em curtos espaços de tempo.</w:t>
      </w:r>
    </w:p>
    <w:p w:rsidR="002F16D1" w:rsidRDefault="002F16D1" w:rsidP="00F745D3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685F95">
        <w:rPr>
          <w:rFonts w:ascii="Arial" w:hAnsi="Arial" w:cs="Arial"/>
          <w:sz w:val="24"/>
        </w:rPr>
        <w:t xml:space="preserve">O tempo entre a manipulação e a distribuição da mamadeira, e a higiene dos dois processos são fundamentais na transmissão de possíveis doenças. Devido à imaturidade gastrointestinal e imunológica, as crianças são mais </w:t>
      </w:r>
      <w:r w:rsidRPr="00685F95">
        <w:rPr>
          <w:rFonts w:ascii="Arial" w:hAnsi="Arial" w:cs="Arial"/>
          <w:sz w:val="24"/>
        </w:rPr>
        <w:lastRenderedPageBreak/>
        <w:t>suscetíveis à diversas patologias, sendo de extrema importância oferecer condições higiênico-sanitárias adequadas e alimentos devidamente descontaminados a elas (BRASIL, 2006;</w:t>
      </w:r>
      <w:r w:rsidR="00BE3D12">
        <w:rPr>
          <w:rFonts w:ascii="Arial" w:hAnsi="Arial" w:cs="Arial"/>
          <w:sz w:val="24"/>
        </w:rPr>
        <w:t xml:space="preserve"> </w:t>
      </w:r>
      <w:r w:rsidRPr="00685F95">
        <w:rPr>
          <w:rFonts w:ascii="Arial" w:hAnsi="Arial" w:cs="Arial"/>
          <w:sz w:val="24"/>
        </w:rPr>
        <w:t xml:space="preserve">ACCIOLY, SANDERS E LACERDA, 2009). O processo de desinfecção pode ser realizado por vários métodos, físicos e químicos. Porém, a estrutura física das escolas não permite a execução de alguns procedimentos, então, as recomendações para a desinfecção envolvem hipoclorito de sódio, como método químico e a fervura da água como método físico, ambas orientadas pela legislação vigente. Existem algumas restrições quanto ao uso de hipoclorito e seu risco residual nas mamadeiras, uma alternativa a este método seria o uso de vinagre de álcool, um sanitizante que destrói ou reduz o número de microrganismos patogênicos (GRANADA et al., 2000; NASCIMENTO et al., 2003). </w:t>
      </w:r>
    </w:p>
    <w:p w:rsidR="002F16D1" w:rsidRDefault="002F16D1" w:rsidP="00F745D3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685F95">
        <w:rPr>
          <w:rFonts w:ascii="Arial" w:hAnsi="Arial" w:cs="Arial"/>
          <w:sz w:val="24"/>
        </w:rPr>
        <w:t xml:space="preserve">As técnicas de limpeza e desinfecção devem ser realizadas de forma correta e eficaz. A conscientização dos manipuladores de objetos e alimentos de lactários educacionais sobre a importância desses processos é a principal maneira de evitar contaminações e surtos. Oliveira, Brasil e Taddei (2008) citam que os manipuladores são os principais causadores de contaminação, devido a descuidos </w:t>
      </w:r>
      <w:r w:rsidR="005F2F0A">
        <w:rPr>
          <w:rFonts w:ascii="Arial" w:hAnsi="Arial" w:cs="Arial"/>
          <w:sz w:val="24"/>
        </w:rPr>
        <w:t>e falta de treinamento adequado.</w:t>
      </w:r>
      <w:r w:rsidRPr="00685F95">
        <w:rPr>
          <w:rFonts w:ascii="Arial" w:hAnsi="Arial" w:cs="Arial"/>
          <w:sz w:val="24"/>
        </w:rPr>
        <w:t xml:space="preserve"> Para orientar e padronizar as técnicas que devem ser utilizadas pelas escolas de educação infantil, existe a Resolução RDC nº 216 de 2004, que estabelece os procedimentos de ‘’Boas Práticas para serviços de alimentação’’, buscando oferecer alimentos com condições adequadas para consumo nesses locais (BRASIL, 2004). </w:t>
      </w:r>
    </w:p>
    <w:p w:rsidR="00F37D1F" w:rsidRPr="00F37D1F" w:rsidRDefault="002F16D1" w:rsidP="00F37D1F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685F95">
        <w:rPr>
          <w:rFonts w:ascii="Arial" w:hAnsi="Arial" w:cs="Arial"/>
          <w:sz w:val="24"/>
        </w:rPr>
        <w:t>Estudos demonstram que as crianças que frequentam creches ou instituições similares, adoecem mais do que as que permanecem em casa até os 24 meses (FISBERG; MARCHIONI; CARDOSO, 2004). Os lactentes e menores de quatro anos são mais suscetíveis</w:t>
      </w:r>
      <w:r w:rsidR="00F745D3">
        <w:rPr>
          <w:rFonts w:ascii="Arial" w:hAnsi="Arial" w:cs="Arial"/>
          <w:sz w:val="24"/>
        </w:rPr>
        <w:t>,</w:t>
      </w:r>
      <w:r w:rsidRPr="00685F95">
        <w:rPr>
          <w:rFonts w:ascii="Arial" w:hAnsi="Arial" w:cs="Arial"/>
          <w:sz w:val="24"/>
        </w:rPr>
        <w:t xml:space="preserve"> pois não possuem imunidade, devido à falta de exposição anterior (SIVIEIRO et al.,1997; CORRÊA et al.,1999).</w:t>
      </w:r>
      <w:r w:rsidR="00F745D3">
        <w:rPr>
          <w:rFonts w:ascii="Arial" w:hAnsi="Arial" w:cs="Arial"/>
          <w:sz w:val="24"/>
        </w:rPr>
        <w:t xml:space="preserve"> </w:t>
      </w:r>
      <w:r w:rsidR="00F37D1F">
        <w:rPr>
          <w:rFonts w:ascii="Arial" w:hAnsi="Arial" w:cs="Arial"/>
          <w:sz w:val="24"/>
        </w:rPr>
        <w:t xml:space="preserve">     </w:t>
      </w:r>
      <w:r w:rsidR="00F37D1F" w:rsidRPr="00F37D1F">
        <w:rPr>
          <w:rFonts w:ascii="Arial" w:hAnsi="Arial" w:cs="Arial"/>
          <w:sz w:val="24"/>
        </w:rPr>
        <w:t xml:space="preserve">Segundo trabalho publicado em 2004 por </w:t>
      </w:r>
      <w:proofErr w:type="spellStart"/>
      <w:r w:rsidR="00F37D1F" w:rsidRPr="00F37D1F">
        <w:rPr>
          <w:rFonts w:ascii="Arial" w:hAnsi="Arial" w:cs="Arial"/>
          <w:sz w:val="24"/>
        </w:rPr>
        <w:t>Scherma</w:t>
      </w:r>
      <w:proofErr w:type="spellEnd"/>
      <w:r w:rsidR="00F37D1F" w:rsidRPr="00F37D1F">
        <w:rPr>
          <w:rFonts w:ascii="Arial" w:hAnsi="Arial" w:cs="Arial"/>
          <w:sz w:val="24"/>
        </w:rPr>
        <w:t xml:space="preserve"> et al.  </w:t>
      </w:r>
      <w:proofErr w:type="gramStart"/>
      <w:r w:rsidR="00F37D1F" w:rsidRPr="00F37D1F">
        <w:rPr>
          <w:rFonts w:ascii="Arial" w:hAnsi="Arial" w:cs="Arial"/>
          <w:sz w:val="24"/>
        </w:rPr>
        <w:t>as</w:t>
      </w:r>
      <w:proofErr w:type="gramEnd"/>
      <w:r w:rsidR="00F37D1F" w:rsidRPr="00F37D1F">
        <w:rPr>
          <w:rFonts w:ascii="Arial" w:hAnsi="Arial" w:cs="Arial"/>
          <w:sz w:val="24"/>
        </w:rPr>
        <w:t xml:space="preserve"> mamadeiras e chupetas são possíveis fatores de risco em caso de </w:t>
      </w:r>
      <w:proofErr w:type="spellStart"/>
      <w:r w:rsidR="00F37D1F" w:rsidRPr="00F37D1F">
        <w:rPr>
          <w:rFonts w:ascii="Arial" w:hAnsi="Arial" w:cs="Arial"/>
          <w:i/>
          <w:sz w:val="24"/>
        </w:rPr>
        <w:t>Candida</w:t>
      </w:r>
      <w:proofErr w:type="spellEnd"/>
      <w:r w:rsidR="00F37D1F" w:rsidRPr="00F37D1F">
        <w:rPr>
          <w:rFonts w:ascii="Arial" w:hAnsi="Arial" w:cs="Arial"/>
          <w:sz w:val="24"/>
        </w:rPr>
        <w:t xml:space="preserve"> em cavidade oral. A introdução de outros alimentos e a falta de higiene bucal, de chupetas e mamadeiras também foram considerados fatores relevantes nos casos estudados. </w:t>
      </w:r>
      <w:proofErr w:type="spellStart"/>
      <w:r w:rsidR="00F37D1F" w:rsidRPr="00F37D1F">
        <w:rPr>
          <w:rFonts w:ascii="Arial" w:hAnsi="Arial" w:cs="Arial"/>
          <w:sz w:val="24"/>
        </w:rPr>
        <w:t>Holmstrup</w:t>
      </w:r>
      <w:proofErr w:type="spellEnd"/>
      <w:r w:rsidR="00F37D1F" w:rsidRPr="00F37D1F">
        <w:rPr>
          <w:rFonts w:ascii="Arial" w:hAnsi="Arial" w:cs="Arial"/>
          <w:sz w:val="24"/>
        </w:rPr>
        <w:t xml:space="preserve"> e </w:t>
      </w:r>
      <w:proofErr w:type="spellStart"/>
      <w:r w:rsidR="00F37D1F" w:rsidRPr="00F37D1F">
        <w:rPr>
          <w:rFonts w:ascii="Arial" w:hAnsi="Arial" w:cs="Arial"/>
          <w:sz w:val="24"/>
        </w:rPr>
        <w:t>Samaranayake</w:t>
      </w:r>
      <w:proofErr w:type="spellEnd"/>
      <w:r w:rsidR="00F37D1F" w:rsidRPr="00F37D1F">
        <w:rPr>
          <w:rFonts w:ascii="Arial" w:hAnsi="Arial" w:cs="Arial"/>
          <w:sz w:val="24"/>
        </w:rPr>
        <w:t xml:space="preserve"> (1990) e </w:t>
      </w:r>
      <w:proofErr w:type="spellStart"/>
      <w:r w:rsidR="00F37D1F" w:rsidRPr="00F37D1F">
        <w:rPr>
          <w:rFonts w:ascii="Arial" w:hAnsi="Arial" w:cs="Arial"/>
          <w:sz w:val="24"/>
        </w:rPr>
        <w:t>Hoppe</w:t>
      </w:r>
      <w:proofErr w:type="spellEnd"/>
      <w:r w:rsidR="00F37D1F" w:rsidRPr="00F37D1F">
        <w:rPr>
          <w:rFonts w:ascii="Arial" w:hAnsi="Arial" w:cs="Arial"/>
          <w:sz w:val="24"/>
        </w:rPr>
        <w:t xml:space="preserve"> (1997) também descrevem as mamadeiras e chupetas como transmissores de </w:t>
      </w:r>
      <w:proofErr w:type="spellStart"/>
      <w:r w:rsidR="00F37D1F" w:rsidRPr="00F37D1F">
        <w:rPr>
          <w:rFonts w:ascii="Arial" w:hAnsi="Arial" w:cs="Arial"/>
          <w:i/>
          <w:sz w:val="24"/>
        </w:rPr>
        <w:t>Candida</w:t>
      </w:r>
      <w:proofErr w:type="spellEnd"/>
      <w:r w:rsidR="00F37D1F" w:rsidRPr="00F37D1F">
        <w:rPr>
          <w:rFonts w:ascii="Arial" w:hAnsi="Arial" w:cs="Arial"/>
          <w:i/>
          <w:sz w:val="24"/>
        </w:rPr>
        <w:t>.</w:t>
      </w:r>
    </w:p>
    <w:p w:rsidR="00F37D1F" w:rsidRDefault="00F37D1F" w:rsidP="00F745D3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2F16D1" w:rsidRPr="00D12ECF" w:rsidRDefault="002F16D1" w:rsidP="00F745D3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685F95">
        <w:rPr>
          <w:rFonts w:ascii="Arial" w:hAnsi="Arial" w:cs="Arial"/>
          <w:sz w:val="24"/>
        </w:rPr>
        <w:t xml:space="preserve">Com base nestes conhecimentos, este trabalho objetiva a identificação de microrganismos presentes em amostras de mamadeiras de creches, possibilitando conhecer a qualidade higiênico-sanitária destes locais. Ainda, o trabalho consistiu também no estudo das técnicas de desinfecção, química e física, comparando a eficácia destas na diminuição de microrganismos, e avaliando qual apresentará melhor ação. </w:t>
      </w:r>
    </w:p>
    <w:p w:rsidR="002F16D1" w:rsidRPr="00D12ECF" w:rsidRDefault="002F16D1" w:rsidP="002F16D1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F16D1" w:rsidRPr="00D12ECF" w:rsidRDefault="002F16D1" w:rsidP="002F16D1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D12ECF">
        <w:rPr>
          <w:rFonts w:ascii="Arial" w:hAnsi="Arial" w:cs="Arial"/>
          <w:b/>
          <w:sz w:val="24"/>
        </w:rPr>
        <w:t>2 MATERIAIS E MÉTODOS</w:t>
      </w:r>
    </w:p>
    <w:p w:rsidR="002F16D1" w:rsidRDefault="002F16D1" w:rsidP="002F16D1">
      <w:pPr>
        <w:spacing w:line="360" w:lineRule="auto"/>
        <w:jc w:val="both"/>
        <w:rPr>
          <w:rFonts w:ascii="Arial" w:hAnsi="Arial" w:cs="Arial"/>
          <w:sz w:val="24"/>
        </w:rPr>
      </w:pPr>
    </w:p>
    <w:p w:rsidR="002F16D1" w:rsidRDefault="00C02CA9" w:rsidP="00F745D3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C65263">
        <w:rPr>
          <w:rFonts w:ascii="Arial" w:hAnsi="Arial" w:cs="Arial"/>
          <w:sz w:val="24"/>
        </w:rPr>
        <w:t>Os dados foram obtidos a partir de</w:t>
      </w:r>
      <w:r w:rsidR="00F745D3" w:rsidRPr="00C65263">
        <w:rPr>
          <w:rFonts w:ascii="Arial" w:hAnsi="Arial" w:cs="Arial"/>
          <w:sz w:val="24"/>
        </w:rPr>
        <w:t xml:space="preserve"> escolas </w:t>
      </w:r>
      <w:r w:rsidR="00F745D3" w:rsidRPr="005F2F0A">
        <w:rPr>
          <w:rFonts w:ascii="Arial" w:hAnsi="Arial" w:cs="Arial"/>
          <w:sz w:val="24"/>
        </w:rPr>
        <w:t>pertencentes a</w:t>
      </w:r>
      <w:r w:rsidR="00F745D3">
        <w:rPr>
          <w:rFonts w:ascii="Arial" w:hAnsi="Arial" w:cs="Arial"/>
          <w:sz w:val="24"/>
        </w:rPr>
        <w:t xml:space="preserve"> redes de ensino distintas</w:t>
      </w:r>
      <w:r w:rsidR="002F16D1">
        <w:rPr>
          <w:rFonts w:ascii="Arial" w:hAnsi="Arial" w:cs="Arial"/>
          <w:sz w:val="24"/>
        </w:rPr>
        <w:t>, sendo uma participante da rede municipal e outra da rede particular. A secretaria municipal de educação, juntamente com as escolas</w:t>
      </w:r>
      <w:r w:rsidR="00F745D3">
        <w:rPr>
          <w:rFonts w:ascii="Arial" w:hAnsi="Arial" w:cs="Arial"/>
          <w:sz w:val="24"/>
        </w:rPr>
        <w:t>,</w:t>
      </w:r>
      <w:r w:rsidR="006336D1">
        <w:rPr>
          <w:rFonts w:ascii="Arial" w:hAnsi="Arial" w:cs="Arial"/>
          <w:sz w:val="24"/>
        </w:rPr>
        <w:t xml:space="preserve"> </w:t>
      </w:r>
      <w:r w:rsidR="005F2F0A">
        <w:rPr>
          <w:rFonts w:ascii="Arial" w:hAnsi="Arial" w:cs="Arial"/>
          <w:sz w:val="24"/>
        </w:rPr>
        <w:t>foi</w:t>
      </w:r>
      <w:r w:rsidR="007179FF">
        <w:rPr>
          <w:rFonts w:ascii="Arial" w:hAnsi="Arial" w:cs="Arial"/>
          <w:sz w:val="24"/>
        </w:rPr>
        <w:t xml:space="preserve"> informada</w:t>
      </w:r>
      <w:r w:rsidR="002F16D1">
        <w:rPr>
          <w:rFonts w:ascii="Arial" w:hAnsi="Arial" w:cs="Arial"/>
          <w:sz w:val="24"/>
        </w:rPr>
        <w:t xml:space="preserve"> sobre a pesquisa por meio de ofícios assinados pelos pesquisadores e concordaram com a realização do estudo, cedendo as amostras que foram analisadas. As mamadeiras foram escolhidas de forma aleatória, todas pertencentes </w:t>
      </w:r>
      <w:r w:rsidR="00F745D3">
        <w:rPr>
          <w:rFonts w:ascii="Arial" w:hAnsi="Arial" w:cs="Arial"/>
          <w:sz w:val="24"/>
        </w:rPr>
        <w:t>às</w:t>
      </w:r>
      <w:r w:rsidR="002F16D1">
        <w:rPr>
          <w:rFonts w:ascii="Arial" w:hAnsi="Arial" w:cs="Arial"/>
          <w:sz w:val="24"/>
        </w:rPr>
        <w:t xml:space="preserve"> turmas de berçário das escolas, portanto</w:t>
      </w:r>
      <w:r w:rsidR="00F745D3">
        <w:rPr>
          <w:rFonts w:ascii="Arial" w:hAnsi="Arial" w:cs="Arial"/>
          <w:sz w:val="24"/>
        </w:rPr>
        <w:t>,</w:t>
      </w:r>
      <w:r w:rsidR="002F16D1">
        <w:rPr>
          <w:rFonts w:ascii="Arial" w:hAnsi="Arial" w:cs="Arial"/>
          <w:sz w:val="24"/>
        </w:rPr>
        <w:t xml:space="preserve"> a crianças com idade inferior a dois anos, totalizando dez amostras, sendo cinco amostras de cada escola.</w:t>
      </w:r>
    </w:p>
    <w:p w:rsidR="002F16D1" w:rsidRDefault="002F16D1" w:rsidP="00C02CA9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 coletas foram feitas diretamente nas escolas, após a rotina de limpeza realizada normalmente na escola, com a utilização de swabs estéreis, transportados em meio Stuart até o laboratório de microbiologia. As áreas escolhidas foram: bico, parte interna e externa; fissuras da rosca e parte interna do corpo, em todo seu comprimento e fundo. Para evitar contaminação das amostras durante o processo, foram usados jaleco, luvas e máscara. Os swabs foram identificados conforme a parte da mamadeira, número da amostra e escola de origem. Estas foram analisadas no setor de microbiologia de um laboratório de análises clinicas do mesmo município das escolas. </w:t>
      </w:r>
    </w:p>
    <w:p w:rsidR="002F16D1" w:rsidRDefault="00C02CA9" w:rsidP="00C02CA9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 meios de cultivos utilizados foram ágar sangue e ágar </w:t>
      </w:r>
      <w:proofErr w:type="spellStart"/>
      <w:r>
        <w:rPr>
          <w:rFonts w:ascii="Arial" w:hAnsi="Arial" w:cs="Arial"/>
          <w:sz w:val="24"/>
        </w:rPr>
        <w:t>MacConkey</w:t>
      </w:r>
      <w:proofErr w:type="spellEnd"/>
      <w:r>
        <w:rPr>
          <w:rFonts w:ascii="Arial" w:hAnsi="Arial" w:cs="Arial"/>
          <w:sz w:val="24"/>
        </w:rPr>
        <w:t xml:space="preserve">, em </w:t>
      </w:r>
      <w:proofErr w:type="spellStart"/>
      <w:r>
        <w:rPr>
          <w:rFonts w:ascii="Arial" w:hAnsi="Arial" w:cs="Arial"/>
          <w:sz w:val="24"/>
        </w:rPr>
        <w:t>biplacas</w:t>
      </w:r>
      <w:proofErr w:type="spellEnd"/>
      <w:r>
        <w:rPr>
          <w:rFonts w:ascii="Arial" w:hAnsi="Arial" w:cs="Arial"/>
          <w:sz w:val="24"/>
        </w:rPr>
        <w:t xml:space="preserve"> de cultivo e mantidas em estufa bacteriológica a 36º graus por 48 horas, e posteriormente, identificadas com base nas características das colônias e </w:t>
      </w:r>
      <w:r>
        <w:rPr>
          <w:rFonts w:ascii="Arial" w:hAnsi="Arial" w:cs="Arial"/>
          <w:sz w:val="24"/>
        </w:rPr>
        <w:lastRenderedPageBreak/>
        <w:t xml:space="preserve">auxilio de testes bioquímicos, conforme o Manual da Agência Nacional de Vigilância Sanitária </w:t>
      </w:r>
      <w:r w:rsidR="007412C4">
        <w:rPr>
          <w:rFonts w:ascii="Arial" w:hAnsi="Arial" w:cs="Arial"/>
          <w:sz w:val="24"/>
        </w:rPr>
        <w:t>(</w:t>
      </w:r>
      <w:r w:rsidRPr="00EF70B3">
        <w:rPr>
          <w:rFonts w:ascii="Arial" w:hAnsi="Arial" w:cs="Arial"/>
          <w:sz w:val="24"/>
        </w:rPr>
        <w:t>BRASIL,</w:t>
      </w:r>
      <w:r w:rsidR="002F16D1" w:rsidRPr="00EF70B3">
        <w:rPr>
          <w:rFonts w:ascii="Arial" w:hAnsi="Arial" w:cs="Arial"/>
          <w:sz w:val="24"/>
        </w:rPr>
        <w:t xml:space="preserve"> 2013).</w:t>
      </w:r>
    </w:p>
    <w:p w:rsidR="002F16D1" w:rsidRDefault="002F16D1" w:rsidP="00C02CA9">
      <w:pPr>
        <w:spacing w:before="24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Após a identificação</w:t>
      </w:r>
      <w:r w:rsidR="00C02CA9">
        <w:rPr>
          <w:rFonts w:ascii="Arial" w:hAnsi="Arial" w:cs="Arial"/>
          <w:sz w:val="24"/>
        </w:rPr>
        <w:t xml:space="preserve">, </w:t>
      </w:r>
      <w:r w:rsidR="00C02CA9" w:rsidRPr="00BE3D12">
        <w:rPr>
          <w:rFonts w:ascii="Arial" w:hAnsi="Arial" w:cs="Arial"/>
          <w:sz w:val="24"/>
        </w:rPr>
        <w:t>foram realizados</w:t>
      </w:r>
      <w:r w:rsidR="00C02CA9">
        <w:rPr>
          <w:rFonts w:ascii="Arial" w:hAnsi="Arial" w:cs="Arial"/>
          <w:sz w:val="24"/>
        </w:rPr>
        <w:t xml:space="preserve"> os testes das</w:t>
      </w:r>
      <w:r>
        <w:rPr>
          <w:rFonts w:ascii="Arial" w:hAnsi="Arial" w:cs="Arial"/>
          <w:sz w:val="24"/>
        </w:rPr>
        <w:t xml:space="preserve"> técnicas de desinfecção, </w:t>
      </w:r>
      <w:r w:rsidR="00C02CA9" w:rsidRPr="00BE3D12">
        <w:rPr>
          <w:rFonts w:ascii="Arial" w:hAnsi="Arial" w:cs="Arial"/>
          <w:sz w:val="24"/>
        </w:rPr>
        <w:t>de acordo com</w:t>
      </w:r>
      <w:r>
        <w:rPr>
          <w:rFonts w:ascii="Arial" w:hAnsi="Arial" w:cs="Arial"/>
          <w:sz w:val="24"/>
        </w:rPr>
        <w:t xml:space="preserve"> as bactérias previamente identificadas nas amostras das mamadeiras. Foram testadas</w:t>
      </w:r>
      <w:r w:rsidR="008D463B">
        <w:rPr>
          <w:rFonts w:ascii="Arial" w:hAnsi="Arial" w:cs="Arial"/>
          <w:sz w:val="24"/>
        </w:rPr>
        <w:t xml:space="preserve">, em triplicatas, </w:t>
      </w:r>
      <w:r>
        <w:rPr>
          <w:rFonts w:ascii="Arial" w:hAnsi="Arial" w:cs="Arial"/>
          <w:sz w:val="24"/>
        </w:rPr>
        <w:t>três técnicas de eficiência, sendo elas as técnicas com hipoclorito de sódio</w:t>
      </w:r>
      <w:r w:rsidR="00C02CA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orientada pela RDC 216 de 2004</w:t>
      </w:r>
      <w:r w:rsidR="00C02CA9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, a técnica de fervura </w:t>
      </w:r>
      <w:r w:rsidR="00C02CA9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descrita pela portaria nº 172/2005</w:t>
      </w:r>
      <w:r w:rsidR="00C02CA9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, e o experimento com o vinagre de álcool. Paras essas análises, utilizaram-se objetos testes, que foram contaminados com as bactérias: </w:t>
      </w:r>
      <w:r>
        <w:rPr>
          <w:rFonts w:ascii="Arial" w:hAnsi="Arial" w:cs="Arial"/>
          <w:i/>
          <w:sz w:val="24"/>
        </w:rPr>
        <w:t xml:space="preserve">Klebsiella spp. </w:t>
      </w:r>
      <w:r w:rsidRPr="00513B7F">
        <w:rPr>
          <w:rFonts w:ascii="Arial" w:hAnsi="Arial" w:cs="Arial"/>
          <w:sz w:val="24"/>
        </w:rPr>
        <w:t xml:space="preserve">e </w:t>
      </w:r>
      <w:r w:rsidRPr="00513B7F">
        <w:rPr>
          <w:rFonts w:ascii="Arial" w:hAnsi="Arial" w:cs="Arial"/>
          <w:i/>
          <w:sz w:val="24"/>
        </w:rPr>
        <w:t xml:space="preserve">Escherichia </w:t>
      </w:r>
      <w:r w:rsidR="00C02CA9">
        <w:rPr>
          <w:rFonts w:ascii="Arial" w:hAnsi="Arial" w:cs="Arial"/>
          <w:i/>
          <w:sz w:val="24"/>
        </w:rPr>
        <w:t>coli,</w:t>
      </w:r>
      <w:r w:rsidR="007412C4">
        <w:rPr>
          <w:rFonts w:ascii="Arial" w:hAnsi="Arial" w:cs="Arial"/>
          <w:sz w:val="24"/>
        </w:rPr>
        <w:t xml:space="preserve"> em concentrações equivalentes a escala 0,5 de Mac Farland. </w:t>
      </w:r>
      <w:r>
        <w:rPr>
          <w:rFonts w:ascii="Arial" w:hAnsi="Arial" w:cs="Arial"/>
          <w:sz w:val="24"/>
        </w:rPr>
        <w:t>Esses objetos foram imersos em suspensões com inóculos de cada bactéria e após, submetidos, separadamente, a cada técnica do estudo.</w:t>
      </w:r>
    </w:p>
    <w:p w:rsidR="002F16D1" w:rsidRDefault="002F16D1" w:rsidP="00C02CA9">
      <w:pPr>
        <w:spacing w:before="24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hipoclorito foi utilizado conforme sua orientação para desinfecção de frutas e verduras, mesma concentração que deve ser usada nas escolas nos processos de limpeza e desinfecção das mamadeiras e suas respectivas partes.</w:t>
      </w:r>
      <w:r w:rsidR="006C3E60">
        <w:rPr>
          <w:rFonts w:ascii="Arial" w:hAnsi="Arial" w:cs="Arial"/>
          <w:sz w:val="24"/>
        </w:rPr>
        <w:t xml:space="preserve"> </w:t>
      </w:r>
      <w:r w:rsidR="00650083">
        <w:rPr>
          <w:rFonts w:ascii="Arial" w:hAnsi="Arial" w:cs="Arial"/>
          <w:sz w:val="24"/>
        </w:rPr>
        <w:t>Conforme orientação do fabricante, foi utilizada a concentração de 10% por 10 minutos.</w:t>
      </w:r>
      <w:r>
        <w:rPr>
          <w:rFonts w:ascii="Arial" w:hAnsi="Arial" w:cs="Arial"/>
          <w:sz w:val="24"/>
        </w:rPr>
        <w:t xml:space="preserve"> A técnica de fervura foi feita seguindo as orientações sobre temperatura e tempo que os estabelecimentos de educação infantil devem seguir na rotina de lavagem e desinfecção de mamadeiras.</w:t>
      </w:r>
      <w:r w:rsidR="00650083">
        <w:rPr>
          <w:rFonts w:ascii="Arial" w:hAnsi="Arial" w:cs="Arial"/>
          <w:sz w:val="24"/>
        </w:rPr>
        <w:t xml:space="preserve"> Onde os objetos devem permanecer em água recém fervida por 15 minutos.</w:t>
      </w:r>
      <w:r>
        <w:rPr>
          <w:rFonts w:ascii="Arial" w:hAnsi="Arial" w:cs="Arial"/>
          <w:sz w:val="24"/>
        </w:rPr>
        <w:t xml:space="preserve"> O vinagre de álcool foi testado com a concentração de 25%, baseado no trabalho de Fontana (2006), na sa</w:t>
      </w:r>
      <w:r w:rsidR="00C02CA9">
        <w:rPr>
          <w:rFonts w:ascii="Arial" w:hAnsi="Arial" w:cs="Arial"/>
          <w:sz w:val="24"/>
        </w:rPr>
        <w:t xml:space="preserve">nitização de folhas de alface. </w:t>
      </w:r>
      <w:r>
        <w:rPr>
          <w:rFonts w:ascii="Arial" w:hAnsi="Arial" w:cs="Arial"/>
          <w:sz w:val="24"/>
        </w:rPr>
        <w:t>Após cada procedimento, foi feito a semeadura em biplacas de ágar sangue e ágar Mac</w:t>
      </w:r>
      <w:r w:rsidR="00C02CA9">
        <w:rPr>
          <w:rFonts w:ascii="Arial" w:hAnsi="Arial" w:cs="Arial"/>
          <w:sz w:val="24"/>
        </w:rPr>
        <w:t xml:space="preserve">Conkey e incubadas por 24 horas, </w:t>
      </w:r>
      <w:r w:rsidR="00C02CA9" w:rsidRPr="00BE3D12">
        <w:rPr>
          <w:rFonts w:ascii="Arial" w:hAnsi="Arial" w:cs="Arial"/>
          <w:sz w:val="24"/>
        </w:rPr>
        <w:t>para verificação de crescimento bacteriano.</w:t>
      </w:r>
      <w:r>
        <w:rPr>
          <w:rFonts w:ascii="Arial" w:hAnsi="Arial" w:cs="Arial"/>
          <w:sz w:val="24"/>
        </w:rPr>
        <w:t xml:space="preserve"> </w:t>
      </w:r>
    </w:p>
    <w:p w:rsidR="00C02CA9" w:rsidRDefault="00C02CA9" w:rsidP="00C02CA9">
      <w:pPr>
        <w:spacing w:before="240" w:line="360" w:lineRule="auto"/>
        <w:ind w:firstLine="708"/>
        <w:jc w:val="both"/>
        <w:rPr>
          <w:rFonts w:ascii="Arial" w:hAnsi="Arial" w:cs="Arial"/>
          <w:sz w:val="24"/>
        </w:rPr>
      </w:pPr>
    </w:p>
    <w:p w:rsidR="002F16D1" w:rsidRPr="00556E99" w:rsidRDefault="002F16D1" w:rsidP="002F16D1">
      <w:pPr>
        <w:tabs>
          <w:tab w:val="right" w:pos="8504"/>
        </w:tabs>
        <w:spacing w:before="240" w:line="360" w:lineRule="auto"/>
        <w:jc w:val="both"/>
        <w:rPr>
          <w:rFonts w:ascii="Arial" w:hAnsi="Arial" w:cs="Arial"/>
          <w:b/>
          <w:sz w:val="24"/>
        </w:rPr>
      </w:pPr>
      <w:r w:rsidRPr="00556E99">
        <w:rPr>
          <w:rFonts w:ascii="Arial" w:hAnsi="Arial" w:cs="Arial"/>
          <w:b/>
          <w:sz w:val="24"/>
        </w:rPr>
        <w:t xml:space="preserve"> 3 RESULTADOS </w:t>
      </w:r>
      <w:r w:rsidRPr="00556E99">
        <w:rPr>
          <w:rFonts w:ascii="Arial" w:hAnsi="Arial" w:cs="Arial"/>
          <w:b/>
          <w:sz w:val="24"/>
        </w:rPr>
        <w:tab/>
      </w:r>
    </w:p>
    <w:p w:rsidR="002F16D1" w:rsidRDefault="002F16D1" w:rsidP="00C02CA9">
      <w:pPr>
        <w:spacing w:before="24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dez amostras foram escolhidas aleatoriamente em cada escola, sendo elas de modelos, marcas e formatos diferentes. As amostras foram separadas por escola e parte em que foi coletado o swab. As escolas possuem rotinas de lavagem e desinfecção orientadas pela vigilância sanitária do município</w:t>
      </w:r>
      <w:r w:rsidR="00C02CA9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seguindo orientação d</w:t>
      </w:r>
      <w:r w:rsidR="00C02C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RDC 216 de 2014 da ANVISA</w:t>
      </w:r>
      <w:r w:rsidR="00C02CA9">
        <w:rPr>
          <w:rFonts w:ascii="Arial" w:hAnsi="Arial" w:cs="Arial"/>
          <w:sz w:val="24"/>
        </w:rPr>
        <w:t>, e da</w:t>
      </w:r>
      <w:r>
        <w:rPr>
          <w:rFonts w:ascii="Arial" w:hAnsi="Arial" w:cs="Arial"/>
          <w:sz w:val="24"/>
        </w:rPr>
        <w:t xml:space="preserve"> portaria nº 172/2005 </w:t>
      </w:r>
      <w:r>
        <w:rPr>
          <w:rFonts w:ascii="Arial" w:hAnsi="Arial" w:cs="Arial"/>
          <w:sz w:val="24"/>
        </w:rPr>
        <w:lastRenderedPageBreak/>
        <w:t>do Centro Estadual de Vigilância em Saúde (CEVS) do Rio Grande do Sul.</w:t>
      </w:r>
      <w:r w:rsidR="002A47D3">
        <w:rPr>
          <w:rFonts w:ascii="Arial" w:hAnsi="Arial" w:cs="Arial"/>
          <w:sz w:val="24"/>
        </w:rPr>
        <w:t xml:space="preserve"> As duas escolas relataram utilizarem a técnica com hipoclorito de sódio.</w:t>
      </w:r>
    </w:p>
    <w:p w:rsidR="002F16D1" w:rsidRDefault="002F16D1" w:rsidP="00C02CA9">
      <w:pPr>
        <w:spacing w:before="24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escola de educação infantil foram semeadas 15 biplacas, cinco pertencentes a cada parte da mamadeira: bico, rosca e corpo. As partes são totalmente separadas para a limpeza e desinfecção. Após 24 horas</w:t>
      </w:r>
      <w:r w:rsidR="00C02CA9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apenas em duas placas houve crescimento bacteriano, na amostra três, coletada na rosca e na amostra quatro pertencente ao bico da mamadeira. Nas duas amostras</w:t>
      </w:r>
      <w:r w:rsidR="00C02CA9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foram identificados </w:t>
      </w:r>
      <w:r w:rsidRPr="00755E87">
        <w:rPr>
          <w:rFonts w:ascii="Arial" w:hAnsi="Arial" w:cs="Arial"/>
          <w:i/>
          <w:sz w:val="24"/>
        </w:rPr>
        <w:t>Staphylococcus spp</w:t>
      </w:r>
      <w:r>
        <w:rPr>
          <w:rFonts w:ascii="Arial" w:hAnsi="Arial" w:cs="Arial"/>
          <w:sz w:val="24"/>
        </w:rPr>
        <w:t>., coagulase negativo, em um tempo total de 48 horas de incubação.</w:t>
      </w:r>
    </w:p>
    <w:p w:rsidR="00556E99" w:rsidRDefault="002F16D1" w:rsidP="00C02CA9">
      <w:pPr>
        <w:spacing w:before="24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amostras obtidas da escola de educação pertencente à rede particular foram coletadas também após a limpeza</w:t>
      </w:r>
      <w:r w:rsidR="00431AEF">
        <w:rPr>
          <w:rFonts w:ascii="Arial" w:hAnsi="Arial" w:cs="Arial"/>
          <w:sz w:val="24"/>
        </w:rPr>
        <w:t xml:space="preserve">, </w:t>
      </w:r>
      <w:r w:rsidR="00431AEF" w:rsidRPr="00BE3D12">
        <w:rPr>
          <w:rFonts w:ascii="Arial" w:hAnsi="Arial" w:cs="Arial"/>
          <w:sz w:val="24"/>
        </w:rPr>
        <w:t>mas</w:t>
      </w:r>
      <w:r w:rsidR="00431AE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as mamadeiras não estavam separadas em suas partes: bico, rosca e corpo. Nessa escola, as mamadeiras apresentavam colônias macroscópicas de fungos na rosca interna, outras aparentavam estarem em uso a bastante tempo, com o corpo de cor opaca e desgastado. O número de swabs coletados foram os mesmos da escola municipal, seguindo-se a mesma regra de identificação das placas e tempo de incubação. Após o período de incubação, algumas amostras apresentaram crescimento microbiano, conforme Tabela 01.</w:t>
      </w:r>
    </w:p>
    <w:p w:rsidR="003379A8" w:rsidRDefault="003379A8" w:rsidP="00755E87">
      <w:pPr>
        <w:spacing w:before="24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Tabela 01: Iden</w:t>
      </w:r>
      <w:r w:rsidR="00DC5A45">
        <w:rPr>
          <w:rFonts w:ascii="Arial" w:hAnsi="Arial" w:cs="Arial"/>
          <w:sz w:val="24"/>
        </w:rPr>
        <w:t>ti</w:t>
      </w:r>
      <w:r>
        <w:rPr>
          <w:rFonts w:ascii="Arial" w:hAnsi="Arial" w:cs="Arial"/>
          <w:sz w:val="24"/>
        </w:rPr>
        <w:t xml:space="preserve">ficação bacteriana das amostras pertencentes a escolas </w:t>
      </w:r>
      <w:r w:rsidR="00DC5A45">
        <w:rPr>
          <w:rFonts w:ascii="Arial" w:hAnsi="Arial" w:cs="Arial"/>
          <w:sz w:val="24"/>
        </w:rPr>
        <w:t>da rede particular.</w:t>
      </w:r>
    </w:p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1560"/>
        <w:gridCol w:w="1484"/>
        <w:gridCol w:w="3052"/>
        <w:gridCol w:w="2398"/>
      </w:tblGrid>
      <w:tr w:rsidR="002A47D3" w:rsidTr="00B55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2A47D3" w:rsidRDefault="002A47D3" w:rsidP="002A47D3">
            <w:pPr>
              <w:spacing w:before="24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Número da amostra</w:t>
            </w:r>
          </w:p>
        </w:tc>
        <w:tc>
          <w:tcPr>
            <w:tcW w:w="1484" w:type="dxa"/>
          </w:tcPr>
          <w:p w:rsidR="002A47D3" w:rsidRDefault="002A47D3" w:rsidP="002A47D3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Parte da mamadeira</w:t>
            </w:r>
          </w:p>
        </w:tc>
        <w:tc>
          <w:tcPr>
            <w:tcW w:w="3052" w:type="dxa"/>
          </w:tcPr>
          <w:p w:rsidR="002A47D3" w:rsidRDefault="002A47D3" w:rsidP="00755E87">
            <w:pPr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Identificação bacteriana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2A47D3" w:rsidRDefault="002A47D3" w:rsidP="002A47D3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Escola de origem da amostra</w:t>
            </w:r>
          </w:p>
        </w:tc>
      </w:tr>
      <w:tr w:rsidR="002A47D3" w:rsidTr="00B55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2A47D3" w:rsidRPr="00B55DE2" w:rsidRDefault="002A47D3" w:rsidP="00B55DE2">
            <w:pPr>
              <w:spacing w:before="240" w:line="360" w:lineRule="auto"/>
              <w:jc w:val="center"/>
              <w:rPr>
                <w:rFonts w:ascii="Arial" w:hAnsi="Arial" w:cs="Arial"/>
                <w:b w:val="0"/>
                <w:sz w:val="24"/>
              </w:rPr>
            </w:pPr>
            <w:r w:rsidRPr="00B55DE2">
              <w:rPr>
                <w:rFonts w:ascii="Arial" w:hAnsi="Arial" w:cs="Arial"/>
                <w:b w:val="0"/>
                <w:sz w:val="24"/>
              </w:rPr>
              <w:t>3</w:t>
            </w:r>
          </w:p>
        </w:tc>
        <w:tc>
          <w:tcPr>
            <w:tcW w:w="1484" w:type="dxa"/>
            <w:shd w:val="clear" w:color="auto" w:fill="auto"/>
          </w:tcPr>
          <w:p w:rsidR="002A47D3" w:rsidRPr="00B55DE2" w:rsidRDefault="002A47D3" w:rsidP="00B55DE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5DE2">
              <w:rPr>
                <w:rFonts w:ascii="Arial" w:hAnsi="Arial" w:cs="Arial"/>
                <w:sz w:val="24"/>
              </w:rPr>
              <w:t>Corpo</w:t>
            </w:r>
          </w:p>
        </w:tc>
        <w:tc>
          <w:tcPr>
            <w:tcW w:w="3052" w:type="dxa"/>
            <w:tcBorders>
              <w:right w:val="single" w:sz="4" w:space="0" w:color="auto"/>
            </w:tcBorders>
            <w:shd w:val="clear" w:color="auto" w:fill="auto"/>
          </w:tcPr>
          <w:p w:rsidR="002A47D3" w:rsidRPr="00B55DE2" w:rsidRDefault="002A47D3" w:rsidP="00B55DE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</w:rPr>
            </w:pPr>
            <w:proofErr w:type="spellStart"/>
            <w:r w:rsidRPr="00B55DE2">
              <w:rPr>
                <w:rFonts w:ascii="Arial" w:hAnsi="Arial" w:cs="Arial"/>
                <w:i/>
                <w:sz w:val="24"/>
              </w:rPr>
              <w:t>Klebsiella</w:t>
            </w:r>
            <w:proofErr w:type="spellEnd"/>
            <w:r w:rsidRPr="00B55DE2">
              <w:rPr>
                <w:rFonts w:ascii="Arial" w:hAnsi="Arial" w:cs="Arial"/>
                <w:i/>
                <w:sz w:val="24"/>
              </w:rPr>
              <w:t xml:space="preserve"> </w:t>
            </w:r>
            <w:proofErr w:type="spellStart"/>
            <w:r w:rsidRPr="00B55DE2">
              <w:rPr>
                <w:rFonts w:ascii="Arial" w:hAnsi="Arial" w:cs="Arial"/>
                <w:i/>
                <w:sz w:val="24"/>
              </w:rPr>
              <w:t>pneumoniae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A47D3" w:rsidRPr="00B55DE2" w:rsidRDefault="002A47D3" w:rsidP="00B55DE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2A47D3" w:rsidTr="00B55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2A47D3" w:rsidRPr="00B55DE2" w:rsidRDefault="002A47D3" w:rsidP="00B55DE2">
            <w:pPr>
              <w:spacing w:before="240" w:line="360" w:lineRule="auto"/>
              <w:jc w:val="center"/>
              <w:rPr>
                <w:rFonts w:ascii="Arial" w:hAnsi="Arial" w:cs="Arial"/>
                <w:b w:val="0"/>
                <w:sz w:val="24"/>
              </w:rPr>
            </w:pPr>
            <w:r w:rsidRPr="00B55DE2">
              <w:rPr>
                <w:rFonts w:ascii="Arial" w:hAnsi="Arial" w:cs="Arial"/>
                <w:b w:val="0"/>
                <w:sz w:val="24"/>
              </w:rPr>
              <w:t>1</w:t>
            </w:r>
          </w:p>
        </w:tc>
        <w:tc>
          <w:tcPr>
            <w:tcW w:w="1484" w:type="dxa"/>
            <w:shd w:val="clear" w:color="auto" w:fill="auto"/>
          </w:tcPr>
          <w:p w:rsidR="002A47D3" w:rsidRPr="00B55DE2" w:rsidRDefault="002A47D3" w:rsidP="00B55DE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5DE2">
              <w:rPr>
                <w:rFonts w:ascii="Arial" w:hAnsi="Arial" w:cs="Arial"/>
                <w:sz w:val="24"/>
              </w:rPr>
              <w:t>Rosca</w:t>
            </w:r>
          </w:p>
        </w:tc>
        <w:tc>
          <w:tcPr>
            <w:tcW w:w="3052" w:type="dxa"/>
            <w:tcBorders>
              <w:right w:val="single" w:sz="4" w:space="0" w:color="auto"/>
            </w:tcBorders>
            <w:shd w:val="clear" w:color="auto" w:fill="auto"/>
          </w:tcPr>
          <w:p w:rsidR="002A47D3" w:rsidRPr="00B55DE2" w:rsidRDefault="002A47D3" w:rsidP="00B55DE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</w:rPr>
            </w:pPr>
            <w:proofErr w:type="spellStart"/>
            <w:r w:rsidRPr="00B55DE2">
              <w:rPr>
                <w:rFonts w:ascii="Arial" w:hAnsi="Arial" w:cs="Arial"/>
                <w:i/>
                <w:sz w:val="24"/>
              </w:rPr>
              <w:t>Klebsiella</w:t>
            </w:r>
            <w:proofErr w:type="spellEnd"/>
            <w:r w:rsidRPr="00B55DE2">
              <w:rPr>
                <w:rFonts w:ascii="Arial" w:hAnsi="Arial" w:cs="Arial"/>
                <w:i/>
                <w:sz w:val="24"/>
              </w:rPr>
              <w:t xml:space="preserve"> </w:t>
            </w:r>
            <w:proofErr w:type="spellStart"/>
            <w:r w:rsidRPr="00B55DE2">
              <w:rPr>
                <w:rFonts w:ascii="Arial" w:hAnsi="Arial" w:cs="Arial"/>
                <w:i/>
                <w:sz w:val="24"/>
              </w:rPr>
              <w:t>pneumoniae</w:t>
            </w:r>
            <w:proofErr w:type="spellEnd"/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A47D3" w:rsidRPr="00B55DE2" w:rsidRDefault="002A47D3" w:rsidP="00B55DE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B55DE2" w:rsidTr="00B55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rPr>
                <w:rFonts w:ascii="Arial" w:hAnsi="Arial" w:cs="Arial"/>
                <w:b w:val="0"/>
                <w:sz w:val="24"/>
              </w:rPr>
            </w:pPr>
            <w:r w:rsidRPr="00B55DE2">
              <w:rPr>
                <w:rFonts w:ascii="Arial" w:hAnsi="Arial" w:cs="Arial"/>
                <w:b w:val="0"/>
                <w:sz w:val="24"/>
              </w:rPr>
              <w:t>5</w:t>
            </w:r>
          </w:p>
        </w:tc>
        <w:tc>
          <w:tcPr>
            <w:tcW w:w="1484" w:type="dxa"/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5DE2">
              <w:rPr>
                <w:rFonts w:ascii="Arial" w:hAnsi="Arial" w:cs="Arial"/>
                <w:sz w:val="24"/>
              </w:rPr>
              <w:t>Rosca</w:t>
            </w:r>
          </w:p>
        </w:tc>
        <w:tc>
          <w:tcPr>
            <w:tcW w:w="3052" w:type="dxa"/>
            <w:tcBorders>
              <w:right w:val="single" w:sz="4" w:space="0" w:color="auto"/>
            </w:tcBorders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</w:rPr>
            </w:pPr>
            <w:r w:rsidRPr="00B55DE2">
              <w:rPr>
                <w:rFonts w:ascii="Arial" w:hAnsi="Arial" w:cs="Arial"/>
                <w:i/>
                <w:sz w:val="24"/>
              </w:rPr>
              <w:t>Escherichia coli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5DE2">
              <w:rPr>
                <w:rFonts w:ascii="Arial" w:hAnsi="Arial" w:cs="Arial"/>
                <w:sz w:val="24"/>
              </w:rPr>
              <w:t>Escola particular</w:t>
            </w:r>
          </w:p>
        </w:tc>
      </w:tr>
      <w:tr w:rsidR="00B55DE2" w:rsidTr="00B55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nil"/>
            </w:tcBorders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rPr>
                <w:rFonts w:ascii="Arial" w:hAnsi="Arial" w:cs="Arial"/>
                <w:b w:val="0"/>
                <w:sz w:val="24"/>
              </w:rPr>
            </w:pPr>
            <w:r w:rsidRPr="00B55DE2">
              <w:rPr>
                <w:rFonts w:ascii="Arial" w:hAnsi="Arial" w:cs="Arial"/>
                <w:b w:val="0"/>
                <w:sz w:val="24"/>
              </w:rPr>
              <w:t>4</w:t>
            </w:r>
          </w:p>
        </w:tc>
        <w:tc>
          <w:tcPr>
            <w:tcW w:w="1484" w:type="dxa"/>
            <w:tcBorders>
              <w:bottom w:val="nil"/>
            </w:tcBorders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5DE2">
              <w:rPr>
                <w:rFonts w:ascii="Arial" w:hAnsi="Arial" w:cs="Arial"/>
                <w:sz w:val="24"/>
              </w:rPr>
              <w:t>Rosca</w:t>
            </w:r>
          </w:p>
        </w:tc>
        <w:tc>
          <w:tcPr>
            <w:tcW w:w="3052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</w:rPr>
            </w:pPr>
            <w:r w:rsidRPr="00B55DE2">
              <w:rPr>
                <w:rFonts w:ascii="Arial" w:hAnsi="Arial" w:cs="Arial"/>
                <w:i/>
                <w:sz w:val="24"/>
              </w:rPr>
              <w:t>Escherichia coli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B55DE2" w:rsidTr="00B55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rPr>
                <w:rFonts w:ascii="Arial" w:hAnsi="Arial" w:cs="Arial"/>
                <w:b w:val="0"/>
                <w:sz w:val="24"/>
              </w:rPr>
            </w:pPr>
            <w:r w:rsidRPr="00B55DE2">
              <w:rPr>
                <w:rFonts w:ascii="Arial" w:hAnsi="Arial" w:cs="Arial"/>
                <w:b w:val="0"/>
                <w:sz w:val="24"/>
              </w:rPr>
              <w:t>3</w:t>
            </w: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5DE2">
              <w:rPr>
                <w:rFonts w:ascii="Arial" w:hAnsi="Arial" w:cs="Arial"/>
                <w:sz w:val="24"/>
              </w:rPr>
              <w:t>Bico</w:t>
            </w:r>
          </w:p>
        </w:tc>
        <w:tc>
          <w:tcPr>
            <w:tcW w:w="30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</w:rPr>
            </w:pPr>
            <w:proofErr w:type="spellStart"/>
            <w:r w:rsidRPr="00B55DE2">
              <w:rPr>
                <w:rFonts w:ascii="Arial" w:hAnsi="Arial" w:cs="Arial"/>
                <w:i/>
                <w:sz w:val="24"/>
              </w:rPr>
              <w:t>Klebsiella</w:t>
            </w:r>
            <w:proofErr w:type="spellEnd"/>
            <w:r w:rsidRPr="00B55DE2">
              <w:rPr>
                <w:rFonts w:ascii="Arial" w:hAnsi="Arial" w:cs="Arial"/>
                <w:i/>
                <w:sz w:val="24"/>
              </w:rPr>
              <w:t xml:space="preserve"> </w:t>
            </w:r>
            <w:proofErr w:type="spellStart"/>
            <w:r w:rsidRPr="00B55DE2">
              <w:rPr>
                <w:rFonts w:ascii="Arial" w:hAnsi="Arial" w:cs="Arial"/>
                <w:i/>
                <w:sz w:val="24"/>
              </w:rPr>
              <w:t>pneumoniae</w:t>
            </w:r>
            <w:proofErr w:type="spellEnd"/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B55DE2" w:rsidTr="00B55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rPr>
                <w:rFonts w:ascii="Arial" w:hAnsi="Arial" w:cs="Arial"/>
                <w:b w:val="0"/>
                <w:sz w:val="24"/>
              </w:rPr>
            </w:pPr>
            <w:r w:rsidRPr="00B55DE2">
              <w:rPr>
                <w:rFonts w:ascii="Arial" w:hAnsi="Arial" w:cs="Arial"/>
                <w:b w:val="0"/>
                <w:sz w:val="24"/>
              </w:rPr>
              <w:lastRenderedPageBreak/>
              <w:t>3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5DE2">
              <w:rPr>
                <w:rFonts w:ascii="Arial" w:hAnsi="Arial" w:cs="Arial"/>
                <w:sz w:val="24"/>
              </w:rPr>
              <w:t>Rosca</w:t>
            </w: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proofErr w:type="spellStart"/>
            <w:r w:rsidRPr="00B55DE2">
              <w:rPr>
                <w:rFonts w:ascii="Arial" w:hAnsi="Arial" w:cs="Arial"/>
                <w:i/>
                <w:sz w:val="24"/>
              </w:rPr>
              <w:t>Staphylococcus</w:t>
            </w:r>
            <w:proofErr w:type="spellEnd"/>
            <w:r w:rsidRPr="00B55DE2">
              <w:rPr>
                <w:rFonts w:ascii="Arial" w:hAnsi="Arial" w:cs="Arial"/>
                <w:i/>
                <w:sz w:val="24"/>
              </w:rPr>
              <w:t xml:space="preserve"> spp.</w:t>
            </w:r>
            <w:r w:rsidRPr="00B55DE2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B55DE2">
              <w:rPr>
                <w:rFonts w:ascii="Arial" w:hAnsi="Arial" w:cs="Arial"/>
                <w:sz w:val="24"/>
              </w:rPr>
              <w:t>coagulase</w:t>
            </w:r>
            <w:proofErr w:type="spellEnd"/>
            <w:r w:rsidRPr="00B55DE2">
              <w:rPr>
                <w:rFonts w:ascii="Arial" w:hAnsi="Arial" w:cs="Arial"/>
                <w:sz w:val="24"/>
              </w:rPr>
              <w:t xml:space="preserve"> negativa)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5DE2">
              <w:rPr>
                <w:rFonts w:ascii="Arial" w:hAnsi="Arial" w:cs="Arial"/>
                <w:sz w:val="24"/>
              </w:rPr>
              <w:t>Escola pública</w:t>
            </w:r>
          </w:p>
        </w:tc>
      </w:tr>
      <w:tr w:rsidR="00B55DE2" w:rsidTr="00B55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rPr>
                <w:rFonts w:ascii="Arial" w:hAnsi="Arial" w:cs="Arial"/>
                <w:b w:val="0"/>
                <w:sz w:val="24"/>
              </w:rPr>
            </w:pPr>
            <w:r w:rsidRPr="00B55DE2">
              <w:rPr>
                <w:rFonts w:ascii="Arial" w:hAnsi="Arial" w:cs="Arial"/>
                <w:b w:val="0"/>
                <w:sz w:val="24"/>
              </w:rPr>
              <w:t>4</w:t>
            </w:r>
          </w:p>
        </w:tc>
        <w:tc>
          <w:tcPr>
            <w:tcW w:w="1484" w:type="dxa"/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5DE2">
              <w:rPr>
                <w:rFonts w:ascii="Arial" w:hAnsi="Arial" w:cs="Arial"/>
                <w:sz w:val="24"/>
              </w:rPr>
              <w:t>Bico</w:t>
            </w:r>
          </w:p>
        </w:tc>
        <w:tc>
          <w:tcPr>
            <w:tcW w:w="3052" w:type="dxa"/>
            <w:tcBorders>
              <w:right w:val="single" w:sz="4" w:space="0" w:color="auto"/>
            </w:tcBorders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proofErr w:type="spellStart"/>
            <w:r w:rsidRPr="00B55DE2">
              <w:rPr>
                <w:rFonts w:ascii="Arial" w:hAnsi="Arial" w:cs="Arial"/>
                <w:i/>
                <w:sz w:val="24"/>
              </w:rPr>
              <w:t>Staphylococcus</w:t>
            </w:r>
            <w:proofErr w:type="spellEnd"/>
            <w:r w:rsidRPr="00B55DE2">
              <w:rPr>
                <w:rFonts w:ascii="Arial" w:hAnsi="Arial" w:cs="Arial"/>
                <w:i/>
                <w:sz w:val="24"/>
              </w:rPr>
              <w:t xml:space="preserve"> spp.</w:t>
            </w:r>
            <w:r w:rsidRPr="00B55DE2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B55DE2">
              <w:rPr>
                <w:rFonts w:ascii="Arial" w:hAnsi="Arial" w:cs="Arial"/>
                <w:sz w:val="24"/>
              </w:rPr>
              <w:t>coagulase</w:t>
            </w:r>
            <w:proofErr w:type="spellEnd"/>
            <w:r w:rsidRPr="00B55DE2">
              <w:rPr>
                <w:rFonts w:ascii="Arial" w:hAnsi="Arial" w:cs="Arial"/>
                <w:sz w:val="24"/>
              </w:rPr>
              <w:t xml:space="preserve"> negativa)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5DE2" w:rsidRPr="00B55DE2" w:rsidRDefault="00B55DE2" w:rsidP="00B55DE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</w:tbl>
    <w:p w:rsidR="00B55DE2" w:rsidRDefault="00B55DE2" w:rsidP="00B55DE2">
      <w:pPr>
        <w:spacing w:before="24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Fonte: Do autor.</w:t>
      </w:r>
    </w:p>
    <w:p w:rsidR="002A47D3" w:rsidRDefault="002A47D3" w:rsidP="00755E87">
      <w:pPr>
        <w:spacing w:before="240" w:line="360" w:lineRule="auto"/>
        <w:jc w:val="both"/>
        <w:rPr>
          <w:rFonts w:ascii="Arial" w:hAnsi="Arial" w:cs="Arial"/>
          <w:sz w:val="24"/>
        </w:rPr>
      </w:pPr>
    </w:p>
    <w:p w:rsidR="00467336" w:rsidRDefault="00896B13" w:rsidP="00431AEF">
      <w:pPr>
        <w:spacing w:before="24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 </w:t>
      </w:r>
      <w:r w:rsidR="008D463B">
        <w:rPr>
          <w:rFonts w:ascii="Arial" w:hAnsi="Arial" w:cs="Arial"/>
          <w:sz w:val="24"/>
        </w:rPr>
        <w:t>técnicas</w:t>
      </w:r>
      <w:r>
        <w:rPr>
          <w:rFonts w:ascii="Arial" w:hAnsi="Arial" w:cs="Arial"/>
          <w:sz w:val="24"/>
        </w:rPr>
        <w:t xml:space="preserve"> de desinfecção foram realizadas conforme as orientações da ANVISA e CEVS</w:t>
      </w:r>
      <w:r w:rsidR="008D463B">
        <w:rPr>
          <w:rFonts w:ascii="Arial" w:hAnsi="Arial" w:cs="Arial"/>
          <w:sz w:val="24"/>
        </w:rPr>
        <w:t xml:space="preserve"> para lactários de </w:t>
      </w:r>
      <w:r>
        <w:rPr>
          <w:rFonts w:ascii="Arial" w:hAnsi="Arial" w:cs="Arial"/>
          <w:sz w:val="24"/>
        </w:rPr>
        <w:t>estabelecimentos de educação infantil, nos processos de limpeza de mamadeiras, utensílios e alimentos</w:t>
      </w:r>
      <w:r w:rsidR="006F5461">
        <w:rPr>
          <w:rFonts w:ascii="Arial" w:hAnsi="Arial" w:cs="Arial"/>
          <w:sz w:val="24"/>
        </w:rPr>
        <w:t xml:space="preserve"> (BRASIL, 2014; BRASIL, 2005). </w:t>
      </w:r>
      <w:r w:rsidR="008D463B">
        <w:rPr>
          <w:rFonts w:ascii="Arial" w:hAnsi="Arial" w:cs="Arial"/>
          <w:sz w:val="24"/>
        </w:rPr>
        <w:t xml:space="preserve"> </w:t>
      </w:r>
      <w:r w:rsidR="008435B3">
        <w:rPr>
          <w:rFonts w:ascii="Arial" w:hAnsi="Arial" w:cs="Arial"/>
          <w:sz w:val="24"/>
        </w:rPr>
        <w:t xml:space="preserve">Das três </w:t>
      </w:r>
      <w:r w:rsidR="00467336">
        <w:rPr>
          <w:rFonts w:ascii="Arial" w:hAnsi="Arial" w:cs="Arial"/>
          <w:sz w:val="24"/>
        </w:rPr>
        <w:t>técnicas</w:t>
      </w:r>
      <w:r w:rsidR="00431AEF">
        <w:rPr>
          <w:rFonts w:ascii="Arial" w:hAnsi="Arial" w:cs="Arial"/>
          <w:sz w:val="24"/>
        </w:rPr>
        <w:t>,</w:t>
      </w:r>
      <w:r w:rsidR="008435B3">
        <w:rPr>
          <w:rFonts w:ascii="Arial" w:hAnsi="Arial" w:cs="Arial"/>
          <w:sz w:val="24"/>
        </w:rPr>
        <w:t xml:space="preserve"> a que apresentou </w:t>
      </w:r>
      <w:r w:rsidR="003D22E8">
        <w:rPr>
          <w:rFonts w:ascii="Arial" w:hAnsi="Arial" w:cs="Arial"/>
          <w:sz w:val="24"/>
        </w:rPr>
        <w:t>melhor resultado, frente as duas bactérias testadas foi a</w:t>
      </w:r>
      <w:r w:rsidR="00467336">
        <w:rPr>
          <w:rFonts w:ascii="Arial" w:hAnsi="Arial" w:cs="Arial"/>
          <w:sz w:val="24"/>
        </w:rPr>
        <w:t xml:space="preserve"> </w:t>
      </w:r>
      <w:r w:rsidR="00431AEF">
        <w:rPr>
          <w:rFonts w:ascii="Arial" w:hAnsi="Arial" w:cs="Arial"/>
          <w:sz w:val="24"/>
        </w:rPr>
        <w:t>técnica da fervura</w:t>
      </w:r>
      <w:r w:rsidR="003D22E8">
        <w:rPr>
          <w:rFonts w:ascii="Arial" w:hAnsi="Arial" w:cs="Arial"/>
          <w:sz w:val="24"/>
        </w:rPr>
        <w:t xml:space="preserve"> </w:t>
      </w:r>
      <w:r w:rsidR="00431AEF">
        <w:rPr>
          <w:rFonts w:ascii="Arial" w:hAnsi="Arial" w:cs="Arial"/>
          <w:sz w:val="24"/>
        </w:rPr>
        <w:t>(</w:t>
      </w:r>
      <w:r w:rsidR="003D22E8">
        <w:rPr>
          <w:rFonts w:ascii="Arial" w:hAnsi="Arial" w:cs="Arial"/>
          <w:sz w:val="24"/>
        </w:rPr>
        <w:t>orientada pela RDC 216 DE 2014 da ANVISA</w:t>
      </w:r>
      <w:r w:rsidR="00431AEF">
        <w:rPr>
          <w:rFonts w:ascii="Arial" w:hAnsi="Arial" w:cs="Arial"/>
          <w:sz w:val="24"/>
        </w:rPr>
        <w:t>)</w:t>
      </w:r>
      <w:r w:rsidR="003D22E8">
        <w:rPr>
          <w:rFonts w:ascii="Arial" w:hAnsi="Arial" w:cs="Arial"/>
          <w:sz w:val="24"/>
        </w:rPr>
        <w:t xml:space="preserve">.  A técnica com </w:t>
      </w:r>
      <w:r w:rsidR="00467336">
        <w:rPr>
          <w:rFonts w:ascii="Arial" w:hAnsi="Arial" w:cs="Arial"/>
          <w:sz w:val="24"/>
        </w:rPr>
        <w:t>hipoclorito</w:t>
      </w:r>
      <w:r w:rsidR="00EE5116">
        <w:rPr>
          <w:rFonts w:ascii="Arial" w:hAnsi="Arial" w:cs="Arial"/>
          <w:sz w:val="24"/>
        </w:rPr>
        <w:t xml:space="preserve"> de sódio</w:t>
      </w:r>
      <w:r w:rsidR="003D22E8">
        <w:rPr>
          <w:rFonts w:ascii="Arial" w:hAnsi="Arial" w:cs="Arial"/>
          <w:sz w:val="24"/>
        </w:rPr>
        <w:t xml:space="preserve">, sugerida pela CEVS, </w:t>
      </w:r>
      <w:r w:rsidR="00EE5116">
        <w:rPr>
          <w:rFonts w:ascii="Arial" w:hAnsi="Arial" w:cs="Arial"/>
          <w:sz w:val="24"/>
        </w:rPr>
        <w:t xml:space="preserve">foi eficaz na desinfecção da contaminação por </w:t>
      </w:r>
      <w:r w:rsidR="00EE5116" w:rsidRPr="00EE5116">
        <w:rPr>
          <w:rFonts w:ascii="Arial" w:hAnsi="Arial" w:cs="Arial"/>
          <w:i/>
          <w:sz w:val="24"/>
        </w:rPr>
        <w:t>Klebsiella spp</w:t>
      </w:r>
      <w:r w:rsidR="00467336">
        <w:rPr>
          <w:rFonts w:ascii="Arial" w:hAnsi="Arial" w:cs="Arial"/>
          <w:sz w:val="24"/>
        </w:rPr>
        <w:t>.</w:t>
      </w:r>
      <w:r w:rsidR="00EE5116">
        <w:rPr>
          <w:rFonts w:ascii="Arial" w:hAnsi="Arial" w:cs="Arial"/>
          <w:sz w:val="24"/>
        </w:rPr>
        <w:t>, porém</w:t>
      </w:r>
      <w:r w:rsidR="00431AEF">
        <w:rPr>
          <w:rFonts w:ascii="Arial" w:hAnsi="Arial" w:cs="Arial"/>
          <w:sz w:val="24"/>
        </w:rPr>
        <w:t>,</w:t>
      </w:r>
      <w:r w:rsidR="00EE5116">
        <w:rPr>
          <w:rFonts w:ascii="Arial" w:hAnsi="Arial" w:cs="Arial"/>
          <w:sz w:val="24"/>
        </w:rPr>
        <w:t xml:space="preserve"> não apresentou </w:t>
      </w:r>
      <w:r w:rsidR="00431AEF">
        <w:rPr>
          <w:rFonts w:ascii="Arial" w:hAnsi="Arial" w:cs="Arial"/>
          <w:sz w:val="24"/>
        </w:rPr>
        <w:t xml:space="preserve">a </w:t>
      </w:r>
      <w:r w:rsidR="00EE5116">
        <w:rPr>
          <w:rFonts w:ascii="Arial" w:hAnsi="Arial" w:cs="Arial"/>
          <w:sz w:val="24"/>
        </w:rPr>
        <w:t xml:space="preserve">mesma </w:t>
      </w:r>
      <w:r w:rsidR="00556E99">
        <w:rPr>
          <w:rFonts w:ascii="Arial" w:hAnsi="Arial" w:cs="Arial"/>
          <w:sz w:val="24"/>
        </w:rPr>
        <w:t>eficiência</w:t>
      </w:r>
      <w:r w:rsidR="00EE5116">
        <w:rPr>
          <w:rFonts w:ascii="Arial" w:hAnsi="Arial" w:cs="Arial"/>
          <w:sz w:val="24"/>
        </w:rPr>
        <w:t xml:space="preserve"> </w:t>
      </w:r>
      <w:r w:rsidR="00467336">
        <w:rPr>
          <w:rFonts w:ascii="Arial" w:hAnsi="Arial" w:cs="Arial"/>
          <w:sz w:val="24"/>
        </w:rPr>
        <w:t xml:space="preserve">com a cepa de </w:t>
      </w:r>
      <w:r w:rsidR="00467336" w:rsidRPr="00467336">
        <w:rPr>
          <w:rFonts w:ascii="Arial" w:hAnsi="Arial" w:cs="Arial"/>
          <w:i/>
          <w:sz w:val="24"/>
        </w:rPr>
        <w:t xml:space="preserve">Escherichia </w:t>
      </w:r>
      <w:r w:rsidR="00431AEF">
        <w:rPr>
          <w:rFonts w:ascii="Arial" w:hAnsi="Arial" w:cs="Arial"/>
          <w:i/>
          <w:sz w:val="24"/>
        </w:rPr>
        <w:t>c</w:t>
      </w:r>
      <w:r w:rsidR="00467336" w:rsidRPr="00467336">
        <w:rPr>
          <w:rFonts w:ascii="Arial" w:hAnsi="Arial" w:cs="Arial"/>
          <w:i/>
          <w:sz w:val="24"/>
        </w:rPr>
        <w:t>oli</w:t>
      </w:r>
      <w:r w:rsidR="00467336">
        <w:rPr>
          <w:rFonts w:ascii="Arial" w:hAnsi="Arial" w:cs="Arial"/>
          <w:sz w:val="24"/>
        </w:rPr>
        <w:t xml:space="preserve">. </w:t>
      </w:r>
      <w:r w:rsidR="00431AEF">
        <w:rPr>
          <w:rFonts w:ascii="Arial" w:hAnsi="Arial" w:cs="Arial"/>
          <w:sz w:val="24"/>
        </w:rPr>
        <w:t xml:space="preserve">Já o </w:t>
      </w:r>
      <w:r w:rsidR="00467336">
        <w:rPr>
          <w:rFonts w:ascii="Arial" w:hAnsi="Arial" w:cs="Arial"/>
          <w:sz w:val="24"/>
        </w:rPr>
        <w:t xml:space="preserve">teste com vinagre de álcool na concentração de 25%, foi </w:t>
      </w:r>
      <w:r w:rsidR="00907AA9">
        <w:rPr>
          <w:rFonts w:ascii="Arial" w:hAnsi="Arial" w:cs="Arial"/>
          <w:sz w:val="24"/>
        </w:rPr>
        <w:t xml:space="preserve">efetivo perante a bactéria </w:t>
      </w:r>
      <w:r w:rsidR="00556E99" w:rsidRPr="00556E99">
        <w:rPr>
          <w:rFonts w:ascii="Arial" w:hAnsi="Arial" w:cs="Arial"/>
          <w:i/>
          <w:sz w:val="24"/>
        </w:rPr>
        <w:t>Klebsiella spp</w:t>
      </w:r>
      <w:r w:rsidR="00556E99">
        <w:rPr>
          <w:rFonts w:ascii="Arial" w:hAnsi="Arial" w:cs="Arial"/>
          <w:sz w:val="24"/>
        </w:rPr>
        <w:t xml:space="preserve">., apenas. </w:t>
      </w:r>
    </w:p>
    <w:p w:rsidR="00BA6C68" w:rsidRDefault="00BA6C68" w:rsidP="00755E87">
      <w:pPr>
        <w:spacing w:before="240" w:line="360" w:lineRule="auto"/>
        <w:jc w:val="both"/>
        <w:rPr>
          <w:rFonts w:ascii="Arial" w:hAnsi="Arial" w:cs="Arial"/>
          <w:b/>
          <w:sz w:val="24"/>
        </w:rPr>
      </w:pPr>
    </w:p>
    <w:p w:rsidR="00BA6C68" w:rsidRDefault="00556E99" w:rsidP="00755E87">
      <w:pPr>
        <w:spacing w:before="240" w:line="360" w:lineRule="auto"/>
        <w:jc w:val="both"/>
        <w:rPr>
          <w:rFonts w:ascii="Arial" w:hAnsi="Arial" w:cs="Arial"/>
          <w:b/>
          <w:sz w:val="24"/>
        </w:rPr>
      </w:pPr>
      <w:r w:rsidRPr="00556E99">
        <w:rPr>
          <w:rFonts w:ascii="Arial" w:hAnsi="Arial" w:cs="Arial"/>
          <w:b/>
          <w:sz w:val="24"/>
        </w:rPr>
        <w:t>4 DISCUSSÃO</w:t>
      </w:r>
    </w:p>
    <w:p w:rsidR="007B2A2C" w:rsidRDefault="007715C7" w:rsidP="00431AEF">
      <w:pPr>
        <w:spacing w:before="24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 resultados apresentados mostraram que existe uma real exposição das crianças a </w:t>
      </w:r>
      <w:r w:rsidR="00BB557F">
        <w:rPr>
          <w:rFonts w:ascii="Arial" w:hAnsi="Arial" w:cs="Arial"/>
          <w:sz w:val="24"/>
        </w:rPr>
        <w:t>microrganismos</w:t>
      </w:r>
      <w:r w:rsidR="007F582C">
        <w:rPr>
          <w:rFonts w:ascii="Arial" w:hAnsi="Arial" w:cs="Arial"/>
          <w:sz w:val="24"/>
        </w:rPr>
        <w:t xml:space="preserve"> </w:t>
      </w:r>
      <w:r w:rsidR="002F195A">
        <w:rPr>
          <w:rFonts w:ascii="Arial" w:hAnsi="Arial" w:cs="Arial"/>
          <w:sz w:val="24"/>
        </w:rPr>
        <w:t>patogênicos</w:t>
      </w:r>
      <w:r w:rsidR="00431AEF">
        <w:rPr>
          <w:rFonts w:ascii="Arial" w:hAnsi="Arial" w:cs="Arial"/>
          <w:sz w:val="24"/>
        </w:rPr>
        <w:t xml:space="preserve">, </w:t>
      </w:r>
      <w:r w:rsidR="00431AEF" w:rsidRPr="00BE3D12">
        <w:rPr>
          <w:rFonts w:ascii="Arial" w:hAnsi="Arial" w:cs="Arial"/>
          <w:sz w:val="24"/>
        </w:rPr>
        <w:t>pelo menos em</w:t>
      </w:r>
      <w:r w:rsidR="002F195A">
        <w:rPr>
          <w:rFonts w:ascii="Arial" w:hAnsi="Arial" w:cs="Arial"/>
          <w:sz w:val="24"/>
        </w:rPr>
        <w:t xml:space="preserve"> uma das escolas de educação infantil. </w:t>
      </w:r>
      <w:r w:rsidR="00351725">
        <w:rPr>
          <w:rFonts w:ascii="Arial" w:hAnsi="Arial" w:cs="Arial"/>
          <w:sz w:val="24"/>
        </w:rPr>
        <w:t xml:space="preserve">Andrade e Macedo (1996) citam que surtos de patologias de origem alimentar podem ser originados pelo uso de utensílios sem a devida higienização. A contaminação </w:t>
      </w:r>
      <w:r w:rsidR="00C55871">
        <w:rPr>
          <w:rFonts w:ascii="Arial" w:hAnsi="Arial" w:cs="Arial"/>
          <w:sz w:val="24"/>
        </w:rPr>
        <w:t xml:space="preserve">também </w:t>
      </w:r>
      <w:r w:rsidR="00431AEF" w:rsidRPr="00BE3D12">
        <w:rPr>
          <w:rFonts w:ascii="Arial" w:hAnsi="Arial" w:cs="Arial"/>
          <w:sz w:val="24"/>
        </w:rPr>
        <w:t>pode estar</w:t>
      </w:r>
      <w:r w:rsidR="00C55871">
        <w:rPr>
          <w:rFonts w:ascii="Arial" w:hAnsi="Arial" w:cs="Arial"/>
          <w:sz w:val="24"/>
        </w:rPr>
        <w:t xml:space="preserve"> relacionada com descuidos dos manipuladores de alimentos e seus hábitos de higiene pessoal</w:t>
      </w:r>
      <w:r w:rsidR="00431AEF">
        <w:rPr>
          <w:rFonts w:ascii="Arial" w:hAnsi="Arial" w:cs="Arial"/>
          <w:sz w:val="24"/>
        </w:rPr>
        <w:t>,</w:t>
      </w:r>
      <w:r w:rsidR="00C55871">
        <w:rPr>
          <w:rFonts w:ascii="Arial" w:hAnsi="Arial" w:cs="Arial"/>
          <w:sz w:val="24"/>
        </w:rPr>
        <w:t xml:space="preserve"> </w:t>
      </w:r>
      <w:r w:rsidR="00C55871" w:rsidRPr="00BE3D12">
        <w:rPr>
          <w:rFonts w:ascii="Arial" w:hAnsi="Arial" w:cs="Arial"/>
          <w:sz w:val="24"/>
        </w:rPr>
        <w:t>ou</w:t>
      </w:r>
      <w:r w:rsidR="00431AEF" w:rsidRPr="00BE3D12">
        <w:rPr>
          <w:rFonts w:ascii="Arial" w:hAnsi="Arial" w:cs="Arial"/>
          <w:sz w:val="24"/>
        </w:rPr>
        <w:t xml:space="preserve"> ainda,</w:t>
      </w:r>
      <w:r w:rsidR="00C55871">
        <w:rPr>
          <w:rFonts w:ascii="Arial" w:hAnsi="Arial" w:cs="Arial"/>
          <w:sz w:val="24"/>
        </w:rPr>
        <w:t xml:space="preserve"> prática de </w:t>
      </w:r>
      <w:r w:rsidR="00402CC0">
        <w:rPr>
          <w:rFonts w:ascii="Arial" w:hAnsi="Arial" w:cs="Arial"/>
          <w:sz w:val="24"/>
        </w:rPr>
        <w:t>técnicas</w:t>
      </w:r>
      <w:r w:rsidR="00C55871">
        <w:rPr>
          <w:rFonts w:ascii="Arial" w:hAnsi="Arial" w:cs="Arial"/>
          <w:sz w:val="24"/>
        </w:rPr>
        <w:t xml:space="preserve"> ineficazes de limpeza e desinfecção de utensílios usados no preparo e o</w:t>
      </w:r>
      <w:r w:rsidR="002823E4">
        <w:rPr>
          <w:rFonts w:ascii="Arial" w:hAnsi="Arial" w:cs="Arial"/>
          <w:sz w:val="24"/>
        </w:rPr>
        <w:t>ferta dos alimentos (CARDOSO et</w:t>
      </w:r>
      <w:r w:rsidR="00C55871">
        <w:rPr>
          <w:rFonts w:ascii="Arial" w:hAnsi="Arial" w:cs="Arial"/>
          <w:sz w:val="24"/>
        </w:rPr>
        <w:t xml:space="preserve"> al., 1996; OLIVEIRA, 2003).</w:t>
      </w:r>
      <w:r w:rsidR="007B2A2C">
        <w:rPr>
          <w:rFonts w:ascii="Arial" w:hAnsi="Arial" w:cs="Arial"/>
          <w:sz w:val="24"/>
        </w:rPr>
        <w:t xml:space="preserve"> </w:t>
      </w:r>
    </w:p>
    <w:p w:rsidR="00214B24" w:rsidRDefault="00691048" w:rsidP="00431AEF">
      <w:pPr>
        <w:spacing w:before="24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 ambientes escolares infantis são, comprovadamente, locais com potencial </w:t>
      </w:r>
      <w:r w:rsidR="0085038B">
        <w:rPr>
          <w:rFonts w:ascii="Arial" w:hAnsi="Arial" w:cs="Arial"/>
          <w:sz w:val="24"/>
        </w:rPr>
        <w:t xml:space="preserve">de propagação de doenças, pela presença de maior </w:t>
      </w:r>
      <w:r w:rsidR="001D3F11">
        <w:rPr>
          <w:rFonts w:ascii="Arial" w:hAnsi="Arial" w:cs="Arial"/>
          <w:sz w:val="24"/>
        </w:rPr>
        <w:t>número</w:t>
      </w:r>
      <w:r w:rsidR="0085038B">
        <w:rPr>
          <w:rFonts w:ascii="Arial" w:hAnsi="Arial" w:cs="Arial"/>
          <w:sz w:val="24"/>
        </w:rPr>
        <w:t xml:space="preserve"> de </w:t>
      </w:r>
      <w:r w:rsidR="0085038B">
        <w:rPr>
          <w:rFonts w:ascii="Arial" w:hAnsi="Arial" w:cs="Arial"/>
          <w:sz w:val="24"/>
        </w:rPr>
        <w:lastRenderedPageBreak/>
        <w:t xml:space="preserve">crianças nos ambientes, o que causa uma maior </w:t>
      </w:r>
      <w:r w:rsidR="001D3F11">
        <w:rPr>
          <w:rFonts w:ascii="Arial" w:hAnsi="Arial" w:cs="Arial"/>
          <w:sz w:val="24"/>
        </w:rPr>
        <w:t xml:space="preserve">variedade de microrganismos </w:t>
      </w:r>
      <w:r w:rsidR="00E218C8">
        <w:rPr>
          <w:rFonts w:ascii="Arial" w:hAnsi="Arial" w:cs="Arial"/>
          <w:sz w:val="24"/>
        </w:rPr>
        <w:t>(AMORIM; ROSSETTI-FERREIRA, 1999</w:t>
      </w:r>
      <w:r w:rsidR="001E6F8D">
        <w:rPr>
          <w:rFonts w:ascii="Arial" w:hAnsi="Arial" w:cs="Arial"/>
          <w:sz w:val="24"/>
        </w:rPr>
        <w:t xml:space="preserve">). </w:t>
      </w:r>
      <w:r w:rsidR="00431AEF" w:rsidRPr="00BE3D12">
        <w:rPr>
          <w:rFonts w:ascii="Arial" w:hAnsi="Arial" w:cs="Arial"/>
          <w:sz w:val="24"/>
        </w:rPr>
        <w:t>Dessa forma,</w:t>
      </w:r>
      <w:r w:rsidR="00431AEF">
        <w:rPr>
          <w:rFonts w:ascii="Arial" w:hAnsi="Arial" w:cs="Arial"/>
          <w:sz w:val="24"/>
        </w:rPr>
        <w:t xml:space="preserve"> o</w:t>
      </w:r>
      <w:r w:rsidR="001059EC">
        <w:rPr>
          <w:rFonts w:ascii="Arial" w:hAnsi="Arial" w:cs="Arial"/>
          <w:sz w:val="24"/>
        </w:rPr>
        <w:t xml:space="preserve">s manipuladores e demais funcionários possuem </w:t>
      </w:r>
      <w:r w:rsidR="00431AEF" w:rsidRPr="00BE3D12">
        <w:rPr>
          <w:rFonts w:ascii="Arial" w:hAnsi="Arial" w:cs="Arial"/>
          <w:sz w:val="24"/>
        </w:rPr>
        <w:t>papel fundamental</w:t>
      </w:r>
      <w:r w:rsidR="001059EC">
        <w:rPr>
          <w:rFonts w:ascii="Arial" w:hAnsi="Arial" w:cs="Arial"/>
          <w:sz w:val="24"/>
        </w:rPr>
        <w:t xml:space="preserve"> na manutenção da limpeza e desinfecção desses locais, visando a oferta de um ambiente limpo e livre </w:t>
      </w:r>
      <w:r w:rsidR="008B2838">
        <w:rPr>
          <w:rFonts w:ascii="Arial" w:hAnsi="Arial" w:cs="Arial"/>
          <w:sz w:val="24"/>
        </w:rPr>
        <w:t>de possíveis contaminantes</w:t>
      </w:r>
      <w:r w:rsidR="00C66C53">
        <w:rPr>
          <w:rFonts w:ascii="Arial" w:hAnsi="Arial" w:cs="Arial"/>
          <w:sz w:val="24"/>
        </w:rPr>
        <w:t xml:space="preserve"> as crianças.</w:t>
      </w:r>
    </w:p>
    <w:p w:rsidR="00011ADC" w:rsidRDefault="00011ADC" w:rsidP="00BD327B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011ADC">
        <w:rPr>
          <w:rFonts w:ascii="Arial" w:hAnsi="Arial" w:cs="Arial"/>
          <w:i/>
          <w:sz w:val="24"/>
          <w:szCs w:val="24"/>
        </w:rPr>
        <w:t>E</w:t>
      </w:r>
      <w:r w:rsidR="00581605" w:rsidRPr="00011ADC">
        <w:rPr>
          <w:rFonts w:ascii="Arial" w:hAnsi="Arial" w:cs="Arial"/>
          <w:i/>
          <w:sz w:val="24"/>
          <w:szCs w:val="24"/>
        </w:rPr>
        <w:t>scherichia coli</w:t>
      </w:r>
      <w:r w:rsidR="00581605">
        <w:rPr>
          <w:rFonts w:ascii="Arial" w:hAnsi="Arial" w:cs="Arial"/>
          <w:sz w:val="24"/>
          <w:szCs w:val="24"/>
        </w:rPr>
        <w:t xml:space="preserve"> é um microrganismo gram-negativo</w:t>
      </w:r>
      <w:r w:rsidR="00BD327B">
        <w:rPr>
          <w:rFonts w:ascii="Arial" w:hAnsi="Arial" w:cs="Arial"/>
          <w:sz w:val="24"/>
          <w:szCs w:val="24"/>
        </w:rPr>
        <w:t>,</w:t>
      </w:r>
      <w:r w:rsidR="00581605">
        <w:rPr>
          <w:rFonts w:ascii="Arial" w:hAnsi="Arial" w:cs="Arial"/>
          <w:sz w:val="24"/>
          <w:szCs w:val="24"/>
        </w:rPr>
        <w:t xml:space="preserve"> anaeróbico faculta</w:t>
      </w:r>
      <w:r w:rsidR="00BD327B">
        <w:rPr>
          <w:rFonts w:ascii="Arial" w:hAnsi="Arial" w:cs="Arial"/>
          <w:sz w:val="24"/>
          <w:szCs w:val="24"/>
        </w:rPr>
        <w:t>t</w:t>
      </w:r>
      <w:r w:rsidR="00581605">
        <w:rPr>
          <w:rFonts w:ascii="Arial" w:hAnsi="Arial" w:cs="Arial"/>
          <w:sz w:val="24"/>
          <w:szCs w:val="24"/>
        </w:rPr>
        <w:t>ivo, pertence</w:t>
      </w:r>
      <w:r>
        <w:rPr>
          <w:rFonts w:ascii="Arial" w:hAnsi="Arial" w:cs="Arial"/>
          <w:sz w:val="24"/>
          <w:szCs w:val="24"/>
        </w:rPr>
        <w:t>n</w:t>
      </w:r>
      <w:r w:rsidR="00581605">
        <w:rPr>
          <w:rFonts w:ascii="Arial" w:hAnsi="Arial" w:cs="Arial"/>
          <w:sz w:val="24"/>
          <w:szCs w:val="24"/>
        </w:rPr>
        <w:t xml:space="preserve">te a microbiota do </w:t>
      </w:r>
      <w:r w:rsidR="00070327">
        <w:rPr>
          <w:rFonts w:ascii="Arial" w:hAnsi="Arial" w:cs="Arial"/>
          <w:sz w:val="24"/>
          <w:szCs w:val="24"/>
        </w:rPr>
        <w:t>intestino em suas condições normais, porém</w:t>
      </w:r>
      <w:r w:rsidR="00BD327B">
        <w:rPr>
          <w:rFonts w:ascii="Arial" w:hAnsi="Arial" w:cs="Arial"/>
          <w:sz w:val="24"/>
          <w:szCs w:val="24"/>
        </w:rPr>
        <w:t>,</w:t>
      </w:r>
      <w:r w:rsidR="00070327">
        <w:rPr>
          <w:rFonts w:ascii="Arial" w:hAnsi="Arial" w:cs="Arial"/>
          <w:sz w:val="24"/>
          <w:szCs w:val="24"/>
        </w:rPr>
        <w:t xml:space="preserve"> possui característica de se tornar patógeno em condições onde seu hospedeiro se torna suscetível </w:t>
      </w:r>
      <w:r w:rsidR="001A1A59">
        <w:rPr>
          <w:rFonts w:ascii="Arial" w:hAnsi="Arial" w:cs="Arial"/>
          <w:sz w:val="24"/>
          <w:szCs w:val="24"/>
        </w:rPr>
        <w:t xml:space="preserve">(SOUSA, 2006). Ela </w:t>
      </w:r>
      <w:r w:rsidR="00786AFC">
        <w:rPr>
          <w:rFonts w:ascii="Arial" w:hAnsi="Arial" w:cs="Arial"/>
          <w:sz w:val="24"/>
          <w:szCs w:val="24"/>
        </w:rPr>
        <w:t xml:space="preserve">pode se espalhar pelo organismo, e já foi </w:t>
      </w:r>
      <w:r w:rsidR="00BD327B" w:rsidRPr="00BE3D12">
        <w:rPr>
          <w:rFonts w:ascii="Arial" w:hAnsi="Arial" w:cs="Arial"/>
          <w:sz w:val="24"/>
          <w:szCs w:val="24"/>
        </w:rPr>
        <w:t>relacionado com</w:t>
      </w:r>
      <w:r w:rsidR="00786AFC">
        <w:rPr>
          <w:rFonts w:ascii="Arial" w:hAnsi="Arial" w:cs="Arial"/>
          <w:sz w:val="24"/>
          <w:szCs w:val="24"/>
        </w:rPr>
        <w:t xml:space="preserve"> infecções </w:t>
      </w:r>
      <w:r>
        <w:rPr>
          <w:rFonts w:ascii="Arial" w:hAnsi="Arial" w:cs="Arial"/>
          <w:sz w:val="24"/>
          <w:szCs w:val="24"/>
        </w:rPr>
        <w:t>gastrointestinais</w:t>
      </w:r>
      <w:r w:rsidR="00BD327B">
        <w:rPr>
          <w:rFonts w:ascii="Arial" w:hAnsi="Arial" w:cs="Arial"/>
          <w:sz w:val="24"/>
          <w:szCs w:val="24"/>
        </w:rPr>
        <w:t xml:space="preserve">, meningites e </w:t>
      </w:r>
      <w:r w:rsidR="00786AFC">
        <w:rPr>
          <w:rFonts w:ascii="Arial" w:hAnsi="Arial" w:cs="Arial"/>
          <w:sz w:val="24"/>
          <w:szCs w:val="24"/>
        </w:rPr>
        <w:t xml:space="preserve">doenças </w:t>
      </w:r>
      <w:r>
        <w:rPr>
          <w:rFonts w:ascii="Arial" w:hAnsi="Arial" w:cs="Arial"/>
          <w:sz w:val="24"/>
          <w:szCs w:val="24"/>
        </w:rPr>
        <w:t>diarr</w:t>
      </w:r>
      <w:r w:rsidR="00BD327B">
        <w:rPr>
          <w:rFonts w:ascii="Arial" w:hAnsi="Arial" w:cs="Arial"/>
          <w:sz w:val="24"/>
          <w:szCs w:val="24"/>
        </w:rPr>
        <w:t>e</w:t>
      </w:r>
      <w:r w:rsidR="00786AFC">
        <w:rPr>
          <w:rFonts w:ascii="Arial" w:hAnsi="Arial" w:cs="Arial"/>
          <w:sz w:val="24"/>
          <w:szCs w:val="24"/>
        </w:rPr>
        <w:t>icas graves (NATARO; KAPER, 1998).</w:t>
      </w:r>
      <w:r w:rsidRPr="00011AD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 presença de </w:t>
      </w:r>
      <w:r w:rsidRPr="00BD327B">
        <w:rPr>
          <w:rFonts w:ascii="Arial" w:hAnsi="Arial" w:cs="Arial"/>
          <w:i/>
          <w:sz w:val="24"/>
        </w:rPr>
        <w:t>E. coli</w:t>
      </w:r>
      <w:r>
        <w:rPr>
          <w:rFonts w:ascii="Arial" w:hAnsi="Arial" w:cs="Arial"/>
          <w:sz w:val="24"/>
        </w:rPr>
        <w:t xml:space="preserve"> nas amostras confirma que as mamadeiras, quando usadas com frequência e sem a devida higienização, são locais de fácil proliferação e crescimento bacteriano. O leite, principal alimento ofertado nelas, é um meio de </w:t>
      </w:r>
      <w:r w:rsidRPr="00307815">
        <w:rPr>
          <w:rFonts w:ascii="Arial" w:hAnsi="Arial" w:cs="Arial"/>
          <w:sz w:val="24"/>
          <w:szCs w:val="24"/>
        </w:rPr>
        <w:t>cultivo favorável para o crescimento microbiano e possui facilidade em sofrer alterações em curtos períodos de tempo.</w:t>
      </w:r>
      <w:r>
        <w:rPr>
          <w:rFonts w:ascii="Arial" w:hAnsi="Arial" w:cs="Arial"/>
          <w:sz w:val="24"/>
          <w:szCs w:val="24"/>
        </w:rPr>
        <w:t xml:space="preserve"> A água utilizada na reconstituição de fórmulas, em chás, sucos e ofertada pura, também é fonte de coliformes totais e coliformes de origem fecal, em estudo realizado por Sales e Goulart (1997).</w:t>
      </w:r>
      <w:r w:rsidR="0043115C">
        <w:rPr>
          <w:rFonts w:ascii="Arial" w:hAnsi="Arial" w:cs="Arial"/>
          <w:sz w:val="24"/>
          <w:szCs w:val="24"/>
        </w:rPr>
        <w:t xml:space="preserve"> </w:t>
      </w:r>
    </w:p>
    <w:p w:rsidR="00011ADC" w:rsidRDefault="009A7246" w:rsidP="00BD327B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pesquisa também identificou a bactéria </w:t>
      </w:r>
      <w:r w:rsidRPr="009A78BF">
        <w:rPr>
          <w:rFonts w:ascii="Arial" w:hAnsi="Arial" w:cs="Arial"/>
          <w:i/>
          <w:sz w:val="24"/>
          <w:szCs w:val="24"/>
        </w:rPr>
        <w:t>Klebsiella pneumonie</w:t>
      </w:r>
      <w:r>
        <w:rPr>
          <w:rFonts w:ascii="Arial" w:hAnsi="Arial" w:cs="Arial"/>
          <w:sz w:val="24"/>
          <w:szCs w:val="24"/>
        </w:rPr>
        <w:t>, um microrganismo gram-negativo,</w:t>
      </w:r>
      <w:r w:rsidR="0043115C">
        <w:rPr>
          <w:rFonts w:ascii="Arial" w:hAnsi="Arial" w:cs="Arial"/>
          <w:sz w:val="24"/>
          <w:szCs w:val="24"/>
        </w:rPr>
        <w:t xml:space="preserve"> oportunista, pertencent</w:t>
      </w:r>
      <w:r w:rsidR="009A78BF">
        <w:rPr>
          <w:rFonts w:ascii="Arial" w:hAnsi="Arial" w:cs="Arial"/>
          <w:sz w:val="24"/>
          <w:szCs w:val="24"/>
        </w:rPr>
        <w:t>e ao grupo de entero</w:t>
      </w:r>
      <w:r w:rsidR="00A66A92">
        <w:rPr>
          <w:rFonts w:ascii="Arial" w:hAnsi="Arial" w:cs="Arial"/>
          <w:sz w:val="24"/>
          <w:szCs w:val="24"/>
        </w:rPr>
        <w:t xml:space="preserve">bactérias </w:t>
      </w:r>
      <w:r w:rsidR="007E6FE0">
        <w:rPr>
          <w:rFonts w:ascii="Arial" w:hAnsi="Arial" w:cs="Arial"/>
          <w:sz w:val="24"/>
          <w:szCs w:val="24"/>
        </w:rPr>
        <w:t>(</w:t>
      </w:r>
      <w:r w:rsidR="002823E4">
        <w:rPr>
          <w:rFonts w:ascii="Arial" w:hAnsi="Arial" w:cs="Arial"/>
          <w:sz w:val="24"/>
          <w:szCs w:val="24"/>
        </w:rPr>
        <w:t>NOGUEIRA et</w:t>
      </w:r>
      <w:r w:rsidR="007E6FE0" w:rsidRPr="004F3667">
        <w:rPr>
          <w:rFonts w:ascii="Arial" w:hAnsi="Arial" w:cs="Arial"/>
          <w:sz w:val="24"/>
          <w:szCs w:val="24"/>
        </w:rPr>
        <w:t xml:space="preserve"> al., 2009).</w:t>
      </w:r>
      <w:r w:rsidR="007E6FE0">
        <w:rPr>
          <w:rFonts w:ascii="Arial" w:hAnsi="Arial" w:cs="Arial"/>
          <w:sz w:val="24"/>
          <w:szCs w:val="24"/>
        </w:rPr>
        <w:t xml:space="preserve"> Está</w:t>
      </w:r>
      <w:r w:rsidR="00A66A92">
        <w:rPr>
          <w:rFonts w:ascii="Arial" w:hAnsi="Arial" w:cs="Arial"/>
          <w:sz w:val="24"/>
          <w:szCs w:val="24"/>
        </w:rPr>
        <w:t xml:space="preserve"> presente nas plantas, no solo, nas águas superficiais e no intestino humano e</w:t>
      </w:r>
      <w:r w:rsidR="002823E4">
        <w:rPr>
          <w:rFonts w:ascii="Arial" w:hAnsi="Arial" w:cs="Arial"/>
          <w:sz w:val="24"/>
          <w:szCs w:val="24"/>
        </w:rPr>
        <w:t xml:space="preserve"> de outros animais (PODSCHUN et</w:t>
      </w:r>
      <w:r w:rsidR="00A66A92">
        <w:rPr>
          <w:rFonts w:ascii="Arial" w:hAnsi="Arial" w:cs="Arial"/>
          <w:sz w:val="24"/>
          <w:szCs w:val="24"/>
        </w:rPr>
        <w:t xml:space="preserve"> al., 2001)</w:t>
      </w:r>
      <w:r w:rsidR="00390E01">
        <w:rPr>
          <w:rFonts w:ascii="Arial" w:hAnsi="Arial" w:cs="Arial"/>
          <w:sz w:val="24"/>
          <w:szCs w:val="24"/>
        </w:rPr>
        <w:t xml:space="preserve">. </w:t>
      </w:r>
      <w:r w:rsidR="00BD327B" w:rsidRPr="00D94D11">
        <w:rPr>
          <w:rFonts w:ascii="Arial" w:hAnsi="Arial" w:cs="Arial"/>
          <w:sz w:val="24"/>
          <w:szCs w:val="24"/>
        </w:rPr>
        <w:t>Essa bactéria p</w:t>
      </w:r>
      <w:r w:rsidR="008971FC" w:rsidRPr="00D94D11">
        <w:rPr>
          <w:rFonts w:ascii="Arial" w:hAnsi="Arial" w:cs="Arial"/>
          <w:sz w:val="24"/>
          <w:szCs w:val="24"/>
        </w:rPr>
        <w:t>ossui</w:t>
      </w:r>
      <w:r w:rsidR="008971FC">
        <w:rPr>
          <w:rFonts w:ascii="Arial" w:hAnsi="Arial" w:cs="Arial"/>
          <w:sz w:val="24"/>
          <w:szCs w:val="24"/>
        </w:rPr>
        <w:t xml:space="preserve"> </w:t>
      </w:r>
      <w:r w:rsidR="007E6FE0">
        <w:rPr>
          <w:rFonts w:ascii="Arial" w:hAnsi="Arial" w:cs="Arial"/>
          <w:sz w:val="24"/>
          <w:szCs w:val="24"/>
        </w:rPr>
        <w:t>característica</w:t>
      </w:r>
      <w:r w:rsidR="008971FC">
        <w:rPr>
          <w:rFonts w:ascii="Arial" w:hAnsi="Arial" w:cs="Arial"/>
          <w:sz w:val="24"/>
          <w:szCs w:val="24"/>
        </w:rPr>
        <w:t xml:space="preserve"> de ser oportunista </w:t>
      </w:r>
      <w:r w:rsidR="008971FC" w:rsidRPr="00D94D11">
        <w:rPr>
          <w:rFonts w:ascii="Arial" w:hAnsi="Arial" w:cs="Arial"/>
          <w:sz w:val="24"/>
          <w:szCs w:val="24"/>
        </w:rPr>
        <w:t xml:space="preserve">e </w:t>
      </w:r>
      <w:r w:rsidR="00BD327B" w:rsidRPr="00D94D11">
        <w:rPr>
          <w:rFonts w:ascii="Arial" w:hAnsi="Arial" w:cs="Arial"/>
          <w:sz w:val="24"/>
          <w:szCs w:val="24"/>
        </w:rPr>
        <w:t>com</w:t>
      </w:r>
      <w:r w:rsidR="00BD327B">
        <w:rPr>
          <w:rFonts w:ascii="Arial" w:hAnsi="Arial" w:cs="Arial"/>
          <w:sz w:val="24"/>
          <w:szCs w:val="24"/>
        </w:rPr>
        <w:t xml:space="preserve"> </w:t>
      </w:r>
      <w:r w:rsidR="008971FC">
        <w:rPr>
          <w:rFonts w:ascii="Arial" w:hAnsi="Arial" w:cs="Arial"/>
          <w:sz w:val="24"/>
          <w:szCs w:val="24"/>
        </w:rPr>
        <w:t xml:space="preserve">capacidade de sobrevivência </w:t>
      </w:r>
      <w:r w:rsidR="00BD327B" w:rsidRPr="00D94D11">
        <w:rPr>
          <w:rFonts w:ascii="Arial" w:hAnsi="Arial" w:cs="Arial"/>
          <w:sz w:val="24"/>
          <w:szCs w:val="24"/>
        </w:rPr>
        <w:t>durante</w:t>
      </w:r>
      <w:r w:rsidR="008971FC">
        <w:rPr>
          <w:rFonts w:ascii="Arial" w:hAnsi="Arial" w:cs="Arial"/>
          <w:sz w:val="24"/>
          <w:szCs w:val="24"/>
        </w:rPr>
        <w:t xml:space="preserve"> períodos longos</w:t>
      </w:r>
      <w:r w:rsidR="00BD327B">
        <w:rPr>
          <w:rFonts w:ascii="Arial" w:hAnsi="Arial" w:cs="Arial"/>
          <w:sz w:val="24"/>
          <w:szCs w:val="24"/>
        </w:rPr>
        <w:t xml:space="preserve">, </w:t>
      </w:r>
      <w:r w:rsidR="00BD327B" w:rsidRPr="00D94D11">
        <w:rPr>
          <w:rFonts w:ascii="Arial" w:hAnsi="Arial" w:cs="Arial"/>
          <w:sz w:val="24"/>
          <w:szCs w:val="24"/>
        </w:rPr>
        <w:t>tanto</w:t>
      </w:r>
      <w:r w:rsidR="008971FC">
        <w:rPr>
          <w:rFonts w:ascii="Arial" w:hAnsi="Arial" w:cs="Arial"/>
          <w:sz w:val="24"/>
          <w:szCs w:val="24"/>
        </w:rPr>
        <w:t xml:space="preserve"> </w:t>
      </w:r>
      <w:r w:rsidR="007E6FE0">
        <w:rPr>
          <w:rFonts w:ascii="Arial" w:hAnsi="Arial" w:cs="Arial"/>
          <w:sz w:val="24"/>
          <w:szCs w:val="24"/>
        </w:rPr>
        <w:t>na pele humana</w:t>
      </w:r>
      <w:r w:rsidR="00BD327B">
        <w:rPr>
          <w:rFonts w:ascii="Arial" w:hAnsi="Arial" w:cs="Arial"/>
          <w:sz w:val="24"/>
          <w:szCs w:val="24"/>
        </w:rPr>
        <w:t xml:space="preserve">, </w:t>
      </w:r>
      <w:r w:rsidR="00BD327B" w:rsidRPr="00D94D11">
        <w:rPr>
          <w:rFonts w:ascii="Arial" w:hAnsi="Arial" w:cs="Arial"/>
          <w:sz w:val="24"/>
          <w:szCs w:val="24"/>
        </w:rPr>
        <w:t xml:space="preserve">quanto </w:t>
      </w:r>
      <w:r w:rsidR="007E6FE0" w:rsidRPr="00D94D11">
        <w:rPr>
          <w:rFonts w:ascii="Arial" w:hAnsi="Arial" w:cs="Arial"/>
          <w:sz w:val="24"/>
          <w:szCs w:val="24"/>
        </w:rPr>
        <w:t>e</w:t>
      </w:r>
      <w:r w:rsidR="007E6FE0">
        <w:rPr>
          <w:rFonts w:ascii="Arial" w:hAnsi="Arial" w:cs="Arial"/>
          <w:sz w:val="24"/>
          <w:szCs w:val="24"/>
        </w:rPr>
        <w:t>m superfícies secas (CHAPMAN</w:t>
      </w:r>
      <w:r w:rsidR="002823E4">
        <w:rPr>
          <w:rFonts w:ascii="Arial" w:hAnsi="Arial" w:cs="Arial"/>
          <w:sz w:val="24"/>
          <w:szCs w:val="24"/>
        </w:rPr>
        <w:t>, 1946; JONES, 2010; SCAPARE et</w:t>
      </w:r>
      <w:r w:rsidR="007E6FE0">
        <w:rPr>
          <w:rFonts w:ascii="Arial" w:hAnsi="Arial" w:cs="Arial"/>
          <w:sz w:val="24"/>
          <w:szCs w:val="24"/>
        </w:rPr>
        <w:t xml:space="preserve"> </w:t>
      </w:r>
      <w:r w:rsidR="002823E4">
        <w:rPr>
          <w:rFonts w:ascii="Arial" w:hAnsi="Arial" w:cs="Arial"/>
          <w:sz w:val="24"/>
          <w:szCs w:val="24"/>
        </w:rPr>
        <w:t>al</w:t>
      </w:r>
      <w:r w:rsidR="007E6FE0">
        <w:rPr>
          <w:rFonts w:ascii="Arial" w:hAnsi="Arial" w:cs="Arial"/>
          <w:sz w:val="24"/>
          <w:szCs w:val="24"/>
        </w:rPr>
        <w:t>.,</w:t>
      </w:r>
      <w:r w:rsidR="002C51C5">
        <w:rPr>
          <w:rFonts w:ascii="Arial" w:hAnsi="Arial" w:cs="Arial"/>
          <w:sz w:val="24"/>
          <w:szCs w:val="24"/>
        </w:rPr>
        <w:t xml:space="preserve"> </w:t>
      </w:r>
      <w:r w:rsidR="007E6FE0">
        <w:rPr>
          <w:rFonts w:ascii="Arial" w:hAnsi="Arial" w:cs="Arial"/>
          <w:sz w:val="24"/>
          <w:szCs w:val="24"/>
        </w:rPr>
        <w:t xml:space="preserve">2009; </w:t>
      </w:r>
      <w:r w:rsidR="00116DF9" w:rsidRPr="00116DF9">
        <w:rPr>
          <w:rFonts w:ascii="Arial" w:hAnsi="Arial" w:cs="Arial"/>
          <w:sz w:val="24"/>
          <w:szCs w:val="24"/>
        </w:rPr>
        <w:t>P</w:t>
      </w:r>
      <w:r w:rsidR="00116DF9">
        <w:rPr>
          <w:rFonts w:ascii="Arial" w:hAnsi="Arial" w:cs="Arial"/>
          <w:sz w:val="24"/>
          <w:szCs w:val="24"/>
        </w:rPr>
        <w:t>ERNA</w:t>
      </w:r>
      <w:r w:rsidR="002823E4">
        <w:rPr>
          <w:rFonts w:ascii="Arial" w:hAnsi="Arial" w:cs="Arial"/>
          <w:sz w:val="24"/>
          <w:szCs w:val="24"/>
        </w:rPr>
        <w:t xml:space="preserve"> et</w:t>
      </w:r>
      <w:r w:rsidR="007E6FE0">
        <w:rPr>
          <w:rFonts w:ascii="Arial" w:hAnsi="Arial" w:cs="Arial"/>
          <w:sz w:val="24"/>
          <w:szCs w:val="24"/>
        </w:rPr>
        <w:t xml:space="preserve"> al., 2015). </w:t>
      </w:r>
      <w:r w:rsidR="00BD327B" w:rsidRPr="00D94D11">
        <w:rPr>
          <w:rFonts w:ascii="Arial" w:hAnsi="Arial" w:cs="Arial"/>
          <w:sz w:val="24"/>
          <w:szCs w:val="24"/>
        </w:rPr>
        <w:t xml:space="preserve">A </w:t>
      </w:r>
      <w:r w:rsidR="00BD327B" w:rsidRPr="00D94D11">
        <w:rPr>
          <w:rFonts w:ascii="Arial" w:hAnsi="Arial" w:cs="Arial"/>
          <w:i/>
          <w:sz w:val="24"/>
          <w:szCs w:val="24"/>
        </w:rPr>
        <w:t>Klebsiella</w:t>
      </w:r>
      <w:r w:rsidR="00BD327B" w:rsidRPr="00D94D11">
        <w:rPr>
          <w:rFonts w:ascii="Arial" w:hAnsi="Arial" w:cs="Arial"/>
          <w:sz w:val="24"/>
          <w:szCs w:val="24"/>
        </w:rPr>
        <w:t xml:space="preserve"> é</w:t>
      </w:r>
      <w:r w:rsidR="00390E01">
        <w:rPr>
          <w:rFonts w:ascii="Arial" w:hAnsi="Arial" w:cs="Arial"/>
          <w:sz w:val="24"/>
          <w:szCs w:val="24"/>
        </w:rPr>
        <w:t xml:space="preserve"> citada como responsável por infecções do trato urinário, pneumonias entre outras, em crianças, idosos e imunodeprimidos</w:t>
      </w:r>
      <w:r w:rsidR="002823E4">
        <w:rPr>
          <w:rFonts w:ascii="Arial" w:hAnsi="Arial" w:cs="Arial"/>
          <w:sz w:val="24"/>
          <w:szCs w:val="24"/>
        </w:rPr>
        <w:t xml:space="preserve"> (BRISSE et</w:t>
      </w:r>
      <w:r w:rsidR="00390E01">
        <w:rPr>
          <w:rFonts w:ascii="Arial" w:hAnsi="Arial" w:cs="Arial"/>
          <w:sz w:val="24"/>
          <w:szCs w:val="24"/>
        </w:rPr>
        <w:t xml:space="preserve"> al., 2009). Apesar de ser comumente encontrada em infecções</w:t>
      </w:r>
      <w:r w:rsidR="008971FC">
        <w:rPr>
          <w:rFonts w:ascii="Arial" w:hAnsi="Arial" w:cs="Arial"/>
          <w:sz w:val="24"/>
          <w:szCs w:val="24"/>
        </w:rPr>
        <w:t xml:space="preserve"> hospitalares, Paczosa</w:t>
      </w:r>
      <w:r w:rsidR="00A61FAB">
        <w:rPr>
          <w:rFonts w:ascii="Arial" w:hAnsi="Arial" w:cs="Arial"/>
          <w:sz w:val="24"/>
          <w:szCs w:val="24"/>
        </w:rPr>
        <w:t xml:space="preserve"> </w:t>
      </w:r>
      <w:r w:rsidR="00A61FAB" w:rsidRPr="00D94D11">
        <w:rPr>
          <w:rFonts w:ascii="Arial" w:hAnsi="Arial" w:cs="Arial"/>
          <w:sz w:val="24"/>
          <w:szCs w:val="24"/>
        </w:rPr>
        <w:t>e colaboradores</w:t>
      </w:r>
      <w:r w:rsidR="00A61FAB">
        <w:rPr>
          <w:rFonts w:ascii="Arial" w:hAnsi="Arial" w:cs="Arial"/>
          <w:sz w:val="24"/>
          <w:szCs w:val="24"/>
        </w:rPr>
        <w:t xml:space="preserve"> </w:t>
      </w:r>
      <w:r w:rsidR="008971FC">
        <w:rPr>
          <w:rFonts w:ascii="Arial" w:hAnsi="Arial" w:cs="Arial"/>
          <w:sz w:val="24"/>
          <w:szCs w:val="24"/>
        </w:rPr>
        <w:t xml:space="preserve">(2016), relatam que a </w:t>
      </w:r>
      <w:r w:rsidR="008971FC" w:rsidRPr="008971FC">
        <w:rPr>
          <w:rFonts w:ascii="Arial" w:hAnsi="Arial" w:cs="Arial"/>
          <w:i/>
          <w:sz w:val="24"/>
          <w:szCs w:val="24"/>
        </w:rPr>
        <w:t>Klebsiella</w:t>
      </w:r>
      <w:r w:rsidR="008971FC">
        <w:rPr>
          <w:rFonts w:ascii="Arial" w:hAnsi="Arial" w:cs="Arial"/>
          <w:sz w:val="24"/>
          <w:szCs w:val="24"/>
        </w:rPr>
        <w:t xml:space="preserve"> também foi responsável por alguns casos em ambiente extra</w:t>
      </w:r>
      <w:r w:rsidR="00A61FAB">
        <w:rPr>
          <w:rFonts w:ascii="Arial" w:hAnsi="Arial" w:cs="Arial"/>
          <w:sz w:val="24"/>
          <w:szCs w:val="24"/>
        </w:rPr>
        <w:t>-</w:t>
      </w:r>
      <w:r w:rsidR="008971FC">
        <w:rPr>
          <w:rFonts w:ascii="Arial" w:hAnsi="Arial" w:cs="Arial"/>
          <w:sz w:val="24"/>
          <w:szCs w:val="24"/>
        </w:rPr>
        <w:t>ho</w:t>
      </w:r>
      <w:r w:rsidR="00A61FAB">
        <w:rPr>
          <w:rFonts w:ascii="Arial" w:hAnsi="Arial" w:cs="Arial"/>
          <w:sz w:val="24"/>
          <w:szCs w:val="24"/>
        </w:rPr>
        <w:t>s</w:t>
      </w:r>
      <w:r w:rsidR="008971FC">
        <w:rPr>
          <w:rFonts w:ascii="Arial" w:hAnsi="Arial" w:cs="Arial"/>
          <w:sz w:val="24"/>
          <w:szCs w:val="24"/>
        </w:rPr>
        <w:t>pitalar</w:t>
      </w:r>
      <w:r w:rsidR="00390E01">
        <w:rPr>
          <w:rFonts w:ascii="Arial" w:hAnsi="Arial" w:cs="Arial"/>
          <w:sz w:val="24"/>
          <w:szCs w:val="24"/>
        </w:rPr>
        <w:t>.</w:t>
      </w:r>
    </w:p>
    <w:p w:rsidR="00011ADC" w:rsidRDefault="007E6FE0" w:rsidP="00A61FAB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Para que as crianças são sejam exp</w:t>
      </w:r>
      <w:r w:rsidR="00A61FAB">
        <w:rPr>
          <w:rFonts w:ascii="Arial" w:hAnsi="Arial" w:cs="Arial"/>
          <w:sz w:val="24"/>
          <w:szCs w:val="24"/>
        </w:rPr>
        <w:t>ostas a microrganismos patógenos</w:t>
      </w:r>
      <w:r>
        <w:rPr>
          <w:rFonts w:ascii="Arial" w:hAnsi="Arial" w:cs="Arial"/>
          <w:sz w:val="24"/>
          <w:szCs w:val="24"/>
        </w:rPr>
        <w:t xml:space="preserve">, existem </w:t>
      </w:r>
      <w:r w:rsidR="006F10CB">
        <w:rPr>
          <w:rFonts w:ascii="Arial" w:hAnsi="Arial" w:cs="Arial"/>
          <w:sz w:val="24"/>
          <w:szCs w:val="24"/>
        </w:rPr>
        <w:t>protocolos orientados pela legislação e que as escolas de educação infantil devem seguir</w:t>
      </w:r>
      <w:r w:rsidR="009830C3">
        <w:rPr>
          <w:rFonts w:ascii="Arial" w:hAnsi="Arial" w:cs="Arial"/>
          <w:sz w:val="24"/>
          <w:szCs w:val="24"/>
        </w:rPr>
        <w:t xml:space="preserve">, </w:t>
      </w:r>
      <w:r w:rsidR="00A61FAB" w:rsidRPr="00D94D11">
        <w:rPr>
          <w:rFonts w:ascii="Arial" w:hAnsi="Arial" w:cs="Arial"/>
          <w:sz w:val="24"/>
          <w:szCs w:val="24"/>
        </w:rPr>
        <w:t>como</w:t>
      </w:r>
      <w:r w:rsidR="009830C3">
        <w:rPr>
          <w:rFonts w:ascii="Arial" w:hAnsi="Arial" w:cs="Arial"/>
          <w:sz w:val="24"/>
          <w:szCs w:val="24"/>
        </w:rPr>
        <w:t xml:space="preserve"> a técnica de hipoclorito de sódio e a fervura. </w:t>
      </w:r>
      <w:r w:rsidR="007546D0">
        <w:rPr>
          <w:rFonts w:ascii="Arial" w:hAnsi="Arial" w:cs="Arial"/>
          <w:sz w:val="24"/>
          <w:szCs w:val="24"/>
        </w:rPr>
        <w:t xml:space="preserve">Eles visam padronizar as </w:t>
      </w:r>
      <w:r w:rsidR="00BB2C35">
        <w:rPr>
          <w:rFonts w:ascii="Arial" w:hAnsi="Arial" w:cs="Arial"/>
          <w:sz w:val="24"/>
          <w:szCs w:val="24"/>
        </w:rPr>
        <w:t>técnicas</w:t>
      </w:r>
      <w:r w:rsidR="007546D0">
        <w:rPr>
          <w:rFonts w:ascii="Arial" w:hAnsi="Arial" w:cs="Arial"/>
          <w:sz w:val="24"/>
          <w:szCs w:val="24"/>
        </w:rPr>
        <w:t xml:space="preserve"> de limpeza e desinfecção de todos os objetos</w:t>
      </w:r>
      <w:r w:rsidR="00A61FAB">
        <w:rPr>
          <w:rFonts w:ascii="Arial" w:hAnsi="Arial" w:cs="Arial"/>
          <w:sz w:val="24"/>
          <w:szCs w:val="24"/>
        </w:rPr>
        <w:t xml:space="preserve"> e</w:t>
      </w:r>
      <w:r w:rsidR="00BB2C35">
        <w:rPr>
          <w:rFonts w:ascii="Arial" w:hAnsi="Arial" w:cs="Arial"/>
          <w:sz w:val="24"/>
          <w:szCs w:val="24"/>
        </w:rPr>
        <w:t xml:space="preserve"> utensílios</w:t>
      </w:r>
      <w:r w:rsidR="00B857D8">
        <w:rPr>
          <w:rFonts w:ascii="Arial" w:hAnsi="Arial" w:cs="Arial"/>
          <w:sz w:val="24"/>
          <w:szCs w:val="24"/>
        </w:rPr>
        <w:t xml:space="preserve"> usados</w:t>
      </w:r>
      <w:r w:rsidR="00BB2C35">
        <w:rPr>
          <w:rFonts w:ascii="Arial" w:hAnsi="Arial" w:cs="Arial"/>
          <w:sz w:val="24"/>
          <w:szCs w:val="24"/>
        </w:rPr>
        <w:t xml:space="preserve"> na oferta de alimentos </w:t>
      </w:r>
      <w:r w:rsidR="00A61FAB">
        <w:rPr>
          <w:rFonts w:ascii="Arial" w:hAnsi="Arial" w:cs="Arial"/>
          <w:sz w:val="24"/>
          <w:szCs w:val="24"/>
        </w:rPr>
        <w:t>às</w:t>
      </w:r>
      <w:r w:rsidR="00BB2C35">
        <w:rPr>
          <w:rFonts w:ascii="Arial" w:hAnsi="Arial" w:cs="Arial"/>
          <w:sz w:val="24"/>
          <w:szCs w:val="24"/>
        </w:rPr>
        <w:t xml:space="preserve"> crianças desses locais</w:t>
      </w:r>
      <w:r w:rsidR="00EF70B3">
        <w:rPr>
          <w:rFonts w:ascii="Arial" w:hAnsi="Arial" w:cs="Arial"/>
          <w:sz w:val="24"/>
          <w:szCs w:val="24"/>
        </w:rPr>
        <w:t xml:space="preserve"> (BRASIL, 2016, BRASIL, 2004)</w:t>
      </w:r>
    </w:p>
    <w:p w:rsidR="00A61FAB" w:rsidRDefault="00BB2C35" w:rsidP="00A61F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hipoclorito d</w:t>
      </w:r>
      <w:r w:rsidR="00B857D8">
        <w:rPr>
          <w:rFonts w:ascii="Arial" w:hAnsi="Arial" w:cs="Arial"/>
          <w:sz w:val="24"/>
          <w:szCs w:val="24"/>
        </w:rPr>
        <w:t xml:space="preserve">e sódio age nas funções metabólicas bacterianas, promovendo oxidações </w:t>
      </w:r>
      <w:r w:rsidR="007412C4">
        <w:rPr>
          <w:rFonts w:ascii="Arial" w:hAnsi="Arial" w:cs="Arial"/>
          <w:sz w:val="24"/>
          <w:szCs w:val="24"/>
        </w:rPr>
        <w:t>em seus sistemas, por meio de reações químicas</w:t>
      </w:r>
      <w:r w:rsidR="007A3C56">
        <w:rPr>
          <w:rFonts w:ascii="Arial" w:hAnsi="Arial" w:cs="Arial"/>
          <w:sz w:val="24"/>
          <w:szCs w:val="24"/>
        </w:rPr>
        <w:t xml:space="preserve">, </w:t>
      </w:r>
      <w:r w:rsidR="00A61FAB" w:rsidRPr="00D94D11">
        <w:rPr>
          <w:rFonts w:ascii="Arial" w:hAnsi="Arial" w:cs="Arial"/>
          <w:sz w:val="24"/>
          <w:szCs w:val="24"/>
        </w:rPr>
        <w:t>resultando em</w:t>
      </w:r>
      <w:r w:rsidR="007412C4">
        <w:rPr>
          <w:rFonts w:ascii="Arial" w:hAnsi="Arial" w:cs="Arial"/>
          <w:sz w:val="24"/>
          <w:szCs w:val="24"/>
        </w:rPr>
        <w:t xml:space="preserve"> seu efeito antimicrobiano</w:t>
      </w:r>
      <w:r w:rsidR="007A3C56">
        <w:rPr>
          <w:rFonts w:ascii="Arial" w:hAnsi="Arial" w:cs="Arial"/>
          <w:sz w:val="24"/>
          <w:szCs w:val="24"/>
        </w:rPr>
        <w:t xml:space="preserve"> (</w:t>
      </w:r>
      <w:r w:rsidR="002823E4">
        <w:rPr>
          <w:rFonts w:ascii="Arial" w:hAnsi="Arial" w:cs="Arial"/>
          <w:sz w:val="24"/>
          <w:szCs w:val="24"/>
        </w:rPr>
        <w:t>SIQUEIRA JUNIOR et</w:t>
      </w:r>
      <w:r w:rsidR="007A3C56" w:rsidRPr="001C5AA2">
        <w:rPr>
          <w:rFonts w:ascii="Arial" w:hAnsi="Arial" w:cs="Arial"/>
          <w:sz w:val="24"/>
          <w:szCs w:val="24"/>
        </w:rPr>
        <w:t xml:space="preserve"> al., 1998).</w:t>
      </w:r>
      <w:r w:rsidR="007A3C56">
        <w:rPr>
          <w:rFonts w:ascii="Arial" w:hAnsi="Arial" w:cs="Arial"/>
          <w:sz w:val="24"/>
          <w:szCs w:val="24"/>
        </w:rPr>
        <w:t xml:space="preserve"> </w:t>
      </w:r>
      <w:r w:rsidR="003904E4">
        <w:rPr>
          <w:rFonts w:ascii="Arial" w:hAnsi="Arial" w:cs="Arial"/>
          <w:sz w:val="24"/>
          <w:szCs w:val="24"/>
        </w:rPr>
        <w:t>A diluiçã</w:t>
      </w:r>
      <w:r w:rsidR="00A61FAB">
        <w:rPr>
          <w:rFonts w:ascii="Arial" w:hAnsi="Arial" w:cs="Arial"/>
          <w:sz w:val="24"/>
          <w:szCs w:val="24"/>
        </w:rPr>
        <w:t>o de forma incorreta do produto</w:t>
      </w:r>
      <w:r w:rsidR="003904E4">
        <w:rPr>
          <w:rFonts w:ascii="Arial" w:hAnsi="Arial" w:cs="Arial"/>
          <w:sz w:val="24"/>
          <w:szCs w:val="24"/>
        </w:rPr>
        <w:t xml:space="preserve"> pode permitir que </w:t>
      </w:r>
      <w:r w:rsidR="00A61FAB">
        <w:rPr>
          <w:rFonts w:ascii="Arial" w:hAnsi="Arial" w:cs="Arial"/>
          <w:sz w:val="24"/>
          <w:szCs w:val="24"/>
        </w:rPr>
        <w:t>microrganismos</w:t>
      </w:r>
      <w:r w:rsidR="003904E4">
        <w:rPr>
          <w:rFonts w:ascii="Arial" w:hAnsi="Arial" w:cs="Arial"/>
          <w:sz w:val="24"/>
          <w:szCs w:val="24"/>
        </w:rPr>
        <w:t xml:space="preserve"> não sejam totalmente eliminados</w:t>
      </w:r>
      <w:r w:rsidR="00A61FAB">
        <w:rPr>
          <w:rFonts w:ascii="Arial" w:hAnsi="Arial" w:cs="Arial"/>
          <w:sz w:val="24"/>
          <w:szCs w:val="24"/>
        </w:rPr>
        <w:t>,</w:t>
      </w:r>
      <w:r w:rsidR="003904E4">
        <w:rPr>
          <w:rFonts w:ascii="Arial" w:hAnsi="Arial" w:cs="Arial"/>
          <w:sz w:val="24"/>
          <w:szCs w:val="24"/>
        </w:rPr>
        <w:t xml:space="preserve"> ou então</w:t>
      </w:r>
      <w:r w:rsidR="00A61FAB">
        <w:rPr>
          <w:rFonts w:ascii="Arial" w:hAnsi="Arial" w:cs="Arial"/>
          <w:sz w:val="24"/>
          <w:szCs w:val="24"/>
        </w:rPr>
        <w:t>,</w:t>
      </w:r>
      <w:r w:rsidR="003904E4">
        <w:rPr>
          <w:rFonts w:ascii="Arial" w:hAnsi="Arial" w:cs="Arial"/>
          <w:sz w:val="24"/>
          <w:szCs w:val="24"/>
        </w:rPr>
        <w:t xml:space="preserve"> que a solução se torne tóxica (SILVA JUNIOR, 2012). </w:t>
      </w:r>
      <w:r w:rsidR="007A3C56">
        <w:rPr>
          <w:rFonts w:ascii="Arial" w:hAnsi="Arial" w:cs="Arial"/>
          <w:sz w:val="24"/>
          <w:szCs w:val="24"/>
        </w:rPr>
        <w:t>Neste estudo</w:t>
      </w:r>
      <w:r w:rsidR="00A61FAB">
        <w:rPr>
          <w:rFonts w:ascii="Arial" w:hAnsi="Arial" w:cs="Arial"/>
          <w:sz w:val="24"/>
          <w:szCs w:val="24"/>
        </w:rPr>
        <w:t xml:space="preserve">, </w:t>
      </w:r>
      <w:r w:rsidR="00A61FAB" w:rsidRPr="00D94D11">
        <w:rPr>
          <w:rFonts w:ascii="Arial" w:hAnsi="Arial" w:cs="Arial"/>
          <w:sz w:val="24"/>
          <w:szCs w:val="24"/>
        </w:rPr>
        <w:t>essa técnica</w:t>
      </w:r>
      <w:r w:rsidR="007A3C56">
        <w:rPr>
          <w:rFonts w:ascii="Arial" w:hAnsi="Arial" w:cs="Arial"/>
          <w:sz w:val="24"/>
          <w:szCs w:val="24"/>
        </w:rPr>
        <w:t xml:space="preserve"> não se mostrou eficaz perante a bactéria </w:t>
      </w:r>
      <w:r w:rsidR="00515A47" w:rsidRPr="00515A47">
        <w:rPr>
          <w:rFonts w:ascii="Arial" w:hAnsi="Arial" w:cs="Arial"/>
          <w:i/>
          <w:sz w:val="24"/>
          <w:szCs w:val="24"/>
        </w:rPr>
        <w:t>Klebsiella spp</w:t>
      </w:r>
      <w:r w:rsidR="00515A47">
        <w:rPr>
          <w:rFonts w:ascii="Arial" w:hAnsi="Arial" w:cs="Arial"/>
          <w:sz w:val="24"/>
          <w:szCs w:val="24"/>
        </w:rPr>
        <w:t xml:space="preserve">. Por ser um microrganismo patogênico e estar presente neste ambiente, </w:t>
      </w:r>
      <w:r w:rsidR="00A61FAB" w:rsidRPr="00D94D11">
        <w:rPr>
          <w:rFonts w:ascii="Arial" w:hAnsi="Arial" w:cs="Arial"/>
          <w:sz w:val="24"/>
          <w:szCs w:val="24"/>
        </w:rPr>
        <w:t>destaca-se a importância</w:t>
      </w:r>
      <w:r w:rsidR="00A61FAB">
        <w:rPr>
          <w:rFonts w:ascii="Arial" w:hAnsi="Arial" w:cs="Arial"/>
          <w:sz w:val="24"/>
          <w:szCs w:val="24"/>
        </w:rPr>
        <w:t xml:space="preserve"> de </w:t>
      </w:r>
      <w:r w:rsidR="00515A47">
        <w:rPr>
          <w:rFonts w:ascii="Arial" w:hAnsi="Arial" w:cs="Arial"/>
          <w:sz w:val="24"/>
          <w:szCs w:val="24"/>
        </w:rPr>
        <w:t xml:space="preserve">uma adequação das técnicas utilizadas para a limpeza desses objetos, propondo uma alternativa eficiente na desinfecção, </w:t>
      </w:r>
      <w:r w:rsidR="00A61FAB" w:rsidRPr="00D94D11">
        <w:rPr>
          <w:rFonts w:ascii="Arial" w:hAnsi="Arial" w:cs="Arial"/>
          <w:sz w:val="24"/>
          <w:szCs w:val="24"/>
        </w:rPr>
        <w:t>reduzindo o risco de</w:t>
      </w:r>
      <w:r w:rsidR="00A61FAB">
        <w:rPr>
          <w:rFonts w:ascii="Arial" w:hAnsi="Arial" w:cs="Arial"/>
          <w:sz w:val="24"/>
          <w:szCs w:val="24"/>
        </w:rPr>
        <w:t xml:space="preserve"> </w:t>
      </w:r>
      <w:r w:rsidR="00343DC2">
        <w:rPr>
          <w:rFonts w:ascii="Arial" w:hAnsi="Arial" w:cs="Arial"/>
          <w:sz w:val="24"/>
          <w:szCs w:val="24"/>
        </w:rPr>
        <w:t xml:space="preserve">contaminações entre crianças, manipuladores, demais profissionais da escola e familiares. </w:t>
      </w:r>
    </w:p>
    <w:p w:rsidR="007E1490" w:rsidRDefault="00343DC2" w:rsidP="00A61F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Apesar do hipoclorito não ser indicado pelo Ministério da Saúde, ele é utilizado seguindo orientações da CEVS, órgão responsável pela vigilância sanitário</w:t>
      </w:r>
      <w:r w:rsidR="009C1E80">
        <w:rPr>
          <w:rFonts w:ascii="Arial" w:hAnsi="Arial" w:cs="Arial"/>
          <w:sz w:val="24"/>
          <w:szCs w:val="24"/>
        </w:rPr>
        <w:t xml:space="preserve"> (BRASIL, 2005)</w:t>
      </w:r>
      <w:r>
        <w:rPr>
          <w:rFonts w:ascii="Arial" w:hAnsi="Arial" w:cs="Arial"/>
          <w:sz w:val="24"/>
          <w:szCs w:val="24"/>
        </w:rPr>
        <w:t xml:space="preserve">. </w:t>
      </w:r>
      <w:r w:rsidR="00A61FAB" w:rsidRPr="00D94D11">
        <w:rPr>
          <w:rFonts w:ascii="Arial" w:hAnsi="Arial" w:cs="Arial"/>
          <w:sz w:val="24"/>
          <w:szCs w:val="24"/>
        </w:rPr>
        <w:t>Além disso, s</w:t>
      </w:r>
      <w:r w:rsidR="00E75588" w:rsidRPr="00D94D11">
        <w:rPr>
          <w:rFonts w:ascii="Arial" w:hAnsi="Arial" w:cs="Arial"/>
          <w:sz w:val="24"/>
          <w:szCs w:val="24"/>
        </w:rPr>
        <w:t>eu</w:t>
      </w:r>
      <w:r w:rsidR="00E75588">
        <w:rPr>
          <w:rFonts w:ascii="Arial" w:hAnsi="Arial" w:cs="Arial"/>
          <w:sz w:val="24"/>
          <w:szCs w:val="24"/>
        </w:rPr>
        <w:t xml:space="preserve"> uso em materiais plásticos pode causar desgaste do objeto e rachaduras, o que reforça a não indicação</w:t>
      </w:r>
      <w:r w:rsidR="00A61FAB">
        <w:rPr>
          <w:rFonts w:ascii="Arial" w:hAnsi="Arial" w:cs="Arial"/>
          <w:sz w:val="24"/>
          <w:szCs w:val="24"/>
        </w:rPr>
        <w:t xml:space="preserve">, </w:t>
      </w:r>
      <w:r w:rsidR="00A61FAB" w:rsidRPr="00D94D11">
        <w:rPr>
          <w:rFonts w:ascii="Arial" w:hAnsi="Arial" w:cs="Arial"/>
          <w:sz w:val="24"/>
          <w:szCs w:val="24"/>
        </w:rPr>
        <w:t>devido ao</w:t>
      </w:r>
      <w:r w:rsidR="00E75588">
        <w:rPr>
          <w:rFonts w:ascii="Arial" w:hAnsi="Arial" w:cs="Arial"/>
          <w:sz w:val="24"/>
          <w:szCs w:val="24"/>
        </w:rPr>
        <w:t xml:space="preserve"> risco de ac</w:t>
      </w:r>
      <w:r w:rsidR="00A61FAB">
        <w:rPr>
          <w:rFonts w:ascii="Arial" w:hAnsi="Arial" w:cs="Arial"/>
          <w:sz w:val="24"/>
          <w:szCs w:val="24"/>
        </w:rPr>
        <w:t>ú</w:t>
      </w:r>
      <w:r w:rsidR="00E75588">
        <w:rPr>
          <w:rFonts w:ascii="Arial" w:hAnsi="Arial" w:cs="Arial"/>
          <w:sz w:val="24"/>
          <w:szCs w:val="24"/>
        </w:rPr>
        <w:t>mulo de resíduos nas rachaduras</w:t>
      </w:r>
      <w:r w:rsidR="00A61FAB">
        <w:rPr>
          <w:rFonts w:ascii="Arial" w:hAnsi="Arial" w:cs="Arial"/>
          <w:sz w:val="24"/>
          <w:szCs w:val="24"/>
        </w:rPr>
        <w:t>,</w:t>
      </w:r>
      <w:r w:rsidR="00E75588">
        <w:rPr>
          <w:rFonts w:ascii="Arial" w:hAnsi="Arial" w:cs="Arial"/>
          <w:sz w:val="24"/>
          <w:szCs w:val="24"/>
        </w:rPr>
        <w:t xml:space="preserve"> e consequente contaminação do alimento. </w:t>
      </w:r>
      <w:r w:rsidR="00E75588" w:rsidRPr="00E75588">
        <w:rPr>
          <w:rFonts w:ascii="Arial" w:hAnsi="Arial" w:cs="Arial"/>
          <w:sz w:val="24"/>
          <w:szCs w:val="24"/>
        </w:rPr>
        <w:t xml:space="preserve">Esta exposição ao hipoclorito, pelo resíduo nas rachaduras ou criação de biofilme microbiano, pode causar transtornos gastrointestinais nas crianças expostas a estes objetos (BRASIL,1994; BRASIL,1988; GENELAC, 2013). </w:t>
      </w:r>
      <w:r w:rsidR="00A61FAB" w:rsidRPr="00A61FAB">
        <w:rPr>
          <w:rFonts w:ascii="Arial" w:hAnsi="Arial" w:cs="Arial"/>
          <w:sz w:val="24"/>
          <w:szCs w:val="24"/>
        </w:rPr>
        <w:t>P</w:t>
      </w:r>
      <w:r w:rsidR="003904E4" w:rsidRPr="00A61FAB">
        <w:rPr>
          <w:rFonts w:ascii="Arial" w:hAnsi="Arial" w:cs="Arial"/>
          <w:sz w:val="24"/>
          <w:szCs w:val="24"/>
        </w:rPr>
        <w:t>rodutos</w:t>
      </w:r>
      <w:r w:rsidR="003904E4">
        <w:rPr>
          <w:rFonts w:ascii="Arial" w:hAnsi="Arial" w:cs="Arial"/>
          <w:sz w:val="24"/>
          <w:szCs w:val="24"/>
        </w:rPr>
        <w:t xml:space="preserve"> com cloro ativo </w:t>
      </w:r>
      <w:r w:rsidR="00A61FAB" w:rsidRPr="00D94D11">
        <w:rPr>
          <w:rFonts w:ascii="Arial" w:hAnsi="Arial" w:cs="Arial"/>
          <w:sz w:val="24"/>
          <w:szCs w:val="24"/>
        </w:rPr>
        <w:t>também</w:t>
      </w:r>
      <w:r w:rsidR="00A61FAB">
        <w:rPr>
          <w:rFonts w:ascii="Arial" w:hAnsi="Arial" w:cs="Arial"/>
          <w:sz w:val="24"/>
          <w:szCs w:val="24"/>
        </w:rPr>
        <w:t xml:space="preserve"> </w:t>
      </w:r>
      <w:r w:rsidR="003904E4">
        <w:rPr>
          <w:rFonts w:ascii="Arial" w:hAnsi="Arial" w:cs="Arial"/>
          <w:sz w:val="24"/>
          <w:szCs w:val="24"/>
        </w:rPr>
        <w:t xml:space="preserve">podem </w:t>
      </w:r>
      <w:r w:rsidR="00A61FAB">
        <w:rPr>
          <w:rFonts w:ascii="Arial" w:hAnsi="Arial" w:cs="Arial"/>
          <w:sz w:val="24"/>
          <w:szCs w:val="24"/>
        </w:rPr>
        <w:t>apresentar riscos à saúde</w:t>
      </w:r>
      <w:r w:rsidR="00155C4A">
        <w:rPr>
          <w:rFonts w:ascii="Arial" w:hAnsi="Arial" w:cs="Arial"/>
          <w:sz w:val="24"/>
          <w:szCs w:val="24"/>
        </w:rPr>
        <w:t xml:space="preserve"> quando utilizados na desinfecção de objetos e alimentos. Seu poder de reação com outras subst</w:t>
      </w:r>
      <w:r w:rsidR="00A61FAB">
        <w:rPr>
          <w:rFonts w:ascii="Arial" w:hAnsi="Arial" w:cs="Arial"/>
          <w:sz w:val="24"/>
          <w:szCs w:val="24"/>
        </w:rPr>
        <w:t>âncias da água</w:t>
      </w:r>
      <w:r w:rsidR="00155C4A">
        <w:rPr>
          <w:rFonts w:ascii="Arial" w:hAnsi="Arial" w:cs="Arial"/>
          <w:sz w:val="24"/>
          <w:szCs w:val="24"/>
        </w:rPr>
        <w:t xml:space="preserve"> pode formar compostos perigosos ao organismo, como os radicais livres, que agem em diversos locais e podem causar </w:t>
      </w:r>
      <w:r w:rsidR="002C51C5">
        <w:rPr>
          <w:rFonts w:ascii="Arial" w:hAnsi="Arial" w:cs="Arial"/>
          <w:sz w:val="24"/>
          <w:szCs w:val="24"/>
        </w:rPr>
        <w:t>sérios danos ao corpo (ARTES et</w:t>
      </w:r>
      <w:r w:rsidR="00155C4A">
        <w:rPr>
          <w:rFonts w:ascii="Arial" w:hAnsi="Arial" w:cs="Arial"/>
          <w:sz w:val="24"/>
          <w:szCs w:val="24"/>
        </w:rPr>
        <w:t xml:space="preserve"> al</w:t>
      </w:r>
      <w:r w:rsidR="002C51C5">
        <w:rPr>
          <w:rFonts w:ascii="Arial" w:hAnsi="Arial" w:cs="Arial"/>
          <w:sz w:val="24"/>
          <w:szCs w:val="24"/>
        </w:rPr>
        <w:t>.</w:t>
      </w:r>
      <w:r w:rsidR="00155C4A">
        <w:rPr>
          <w:rFonts w:ascii="Arial" w:hAnsi="Arial" w:cs="Arial"/>
          <w:sz w:val="24"/>
          <w:szCs w:val="24"/>
        </w:rPr>
        <w:t xml:space="preserve">, 2009). </w:t>
      </w:r>
    </w:p>
    <w:p w:rsidR="00961B56" w:rsidRDefault="00343DC2" w:rsidP="00A61FA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U</w:t>
      </w:r>
      <w:r w:rsidR="00E75588">
        <w:rPr>
          <w:rFonts w:ascii="Arial" w:hAnsi="Arial" w:cs="Arial"/>
          <w:sz w:val="24"/>
          <w:szCs w:val="24"/>
        </w:rPr>
        <w:t>ma alt</w:t>
      </w:r>
      <w:r w:rsidR="00961B56">
        <w:rPr>
          <w:rFonts w:ascii="Arial" w:hAnsi="Arial" w:cs="Arial"/>
          <w:sz w:val="24"/>
          <w:szCs w:val="24"/>
        </w:rPr>
        <w:t xml:space="preserve">ernativa de baixo </w:t>
      </w:r>
      <w:r w:rsidR="00961B56" w:rsidRPr="00D94D11">
        <w:rPr>
          <w:rFonts w:ascii="Arial" w:hAnsi="Arial" w:cs="Arial"/>
          <w:sz w:val="24"/>
          <w:szCs w:val="24"/>
        </w:rPr>
        <w:t>custo</w:t>
      </w:r>
      <w:r w:rsidR="009118FD" w:rsidRPr="00D94D11">
        <w:rPr>
          <w:rFonts w:ascii="Arial" w:hAnsi="Arial" w:cs="Arial"/>
          <w:sz w:val="24"/>
          <w:szCs w:val="24"/>
        </w:rPr>
        <w:t xml:space="preserve"> </w:t>
      </w:r>
      <w:r w:rsidR="00A61FAB" w:rsidRPr="00D94D11">
        <w:rPr>
          <w:rFonts w:ascii="Arial" w:hAnsi="Arial" w:cs="Arial"/>
          <w:sz w:val="24"/>
          <w:szCs w:val="24"/>
        </w:rPr>
        <w:t>consiste na utilização d</w:t>
      </w:r>
      <w:r w:rsidR="00E75588" w:rsidRPr="00D94D11">
        <w:rPr>
          <w:rFonts w:ascii="Arial" w:hAnsi="Arial" w:cs="Arial"/>
          <w:sz w:val="24"/>
          <w:szCs w:val="24"/>
        </w:rPr>
        <w:t>o</w:t>
      </w:r>
      <w:r w:rsidR="00E75588">
        <w:rPr>
          <w:rFonts w:ascii="Arial" w:hAnsi="Arial" w:cs="Arial"/>
          <w:sz w:val="24"/>
          <w:szCs w:val="24"/>
        </w:rPr>
        <w:t xml:space="preserve"> vinagre de álcool. Seu potencial sanitizante possui significativos resultados no combate ao crescimento microbiano, em diversas concentraç</w:t>
      </w:r>
      <w:r w:rsidR="00961B56">
        <w:rPr>
          <w:rFonts w:ascii="Arial" w:hAnsi="Arial" w:cs="Arial"/>
          <w:sz w:val="24"/>
          <w:szCs w:val="24"/>
        </w:rPr>
        <w:t>ões.</w:t>
      </w:r>
      <w:r w:rsidR="00961B56" w:rsidRPr="00961B56">
        <w:rPr>
          <w:rFonts w:ascii="Arial" w:hAnsi="Arial" w:cs="Arial"/>
          <w:sz w:val="28"/>
          <w:szCs w:val="24"/>
        </w:rPr>
        <w:t xml:space="preserve"> </w:t>
      </w:r>
      <w:r w:rsidR="00961B56" w:rsidRPr="00961B56">
        <w:rPr>
          <w:rFonts w:ascii="Arial" w:hAnsi="Arial" w:cs="Arial"/>
          <w:sz w:val="24"/>
        </w:rPr>
        <w:t xml:space="preserve">Fontana (2006) verificou </w:t>
      </w:r>
      <w:r w:rsidR="00961B56" w:rsidRPr="00961B56">
        <w:rPr>
          <w:rFonts w:ascii="Arial" w:hAnsi="Arial" w:cs="Arial"/>
          <w:sz w:val="24"/>
        </w:rPr>
        <w:lastRenderedPageBreak/>
        <w:t xml:space="preserve">que o vinagre de maçã se mostrou eficiente na inibição de crescimento bacteriano, sendo utilizado </w:t>
      </w:r>
      <w:r w:rsidR="00FB28B7">
        <w:rPr>
          <w:rFonts w:ascii="Arial" w:hAnsi="Arial" w:cs="Arial"/>
          <w:sz w:val="24"/>
        </w:rPr>
        <w:t>n</w:t>
      </w:r>
      <w:r w:rsidR="00961B56" w:rsidRPr="00961B56">
        <w:rPr>
          <w:rFonts w:ascii="Arial" w:hAnsi="Arial" w:cs="Arial"/>
          <w:sz w:val="24"/>
        </w:rPr>
        <w:t xml:space="preserve">a concentração de 12,5%, </w:t>
      </w:r>
      <w:r w:rsidR="00FB28B7">
        <w:rPr>
          <w:rFonts w:ascii="Arial" w:hAnsi="Arial" w:cs="Arial"/>
          <w:sz w:val="24"/>
        </w:rPr>
        <w:t xml:space="preserve">sendo </w:t>
      </w:r>
      <w:r w:rsidR="00961B56" w:rsidRPr="00961B56">
        <w:rPr>
          <w:rFonts w:ascii="Arial" w:hAnsi="Arial" w:cs="Arial"/>
          <w:sz w:val="24"/>
        </w:rPr>
        <w:t>a menor</w:t>
      </w:r>
      <w:r w:rsidR="00FB28B7">
        <w:rPr>
          <w:rFonts w:ascii="Arial" w:hAnsi="Arial" w:cs="Arial"/>
          <w:sz w:val="24"/>
        </w:rPr>
        <w:t xml:space="preserve"> </w:t>
      </w:r>
      <w:r w:rsidR="00FB28B7" w:rsidRPr="00D94D11">
        <w:rPr>
          <w:rFonts w:ascii="Arial" w:hAnsi="Arial" w:cs="Arial"/>
          <w:sz w:val="24"/>
        </w:rPr>
        <w:t>concentração, quando</w:t>
      </w:r>
      <w:r w:rsidR="00961B56" w:rsidRPr="00961B56">
        <w:rPr>
          <w:rFonts w:ascii="Arial" w:hAnsi="Arial" w:cs="Arial"/>
          <w:sz w:val="24"/>
        </w:rPr>
        <w:t xml:space="preserve"> comparad</w:t>
      </w:r>
      <w:r w:rsidR="00FB28B7">
        <w:rPr>
          <w:rFonts w:ascii="Arial" w:hAnsi="Arial" w:cs="Arial"/>
          <w:sz w:val="24"/>
        </w:rPr>
        <w:t>a</w:t>
      </w:r>
      <w:r w:rsidR="00961B56" w:rsidRPr="00961B56">
        <w:rPr>
          <w:rFonts w:ascii="Arial" w:hAnsi="Arial" w:cs="Arial"/>
          <w:sz w:val="24"/>
        </w:rPr>
        <w:t xml:space="preserve"> aos outros vinagres utilizados na pesquisa</w:t>
      </w:r>
      <w:r w:rsidR="00FB28B7">
        <w:rPr>
          <w:rFonts w:ascii="Arial" w:hAnsi="Arial" w:cs="Arial"/>
          <w:sz w:val="24"/>
        </w:rPr>
        <w:t>,</w:t>
      </w:r>
      <w:r w:rsidR="00961B56" w:rsidRPr="00961B56">
        <w:rPr>
          <w:rFonts w:ascii="Arial" w:hAnsi="Arial" w:cs="Arial"/>
          <w:sz w:val="24"/>
        </w:rPr>
        <w:t xml:space="preserve"> que objetivava conhecer a atividade antimicrobiana de desinfetantes utilizados na sanitização de alface. </w:t>
      </w:r>
      <w:r w:rsidR="00961B56">
        <w:rPr>
          <w:rFonts w:ascii="Arial" w:hAnsi="Arial" w:cs="Arial"/>
          <w:sz w:val="24"/>
        </w:rPr>
        <w:t>A pesquisa utilizou a concentração de 25%, por se tratar de um material (mamadeira) que entra em contato com diversos líquidos e potenciai</w:t>
      </w:r>
      <w:r w:rsidR="00CA5708">
        <w:rPr>
          <w:rFonts w:ascii="Arial" w:hAnsi="Arial" w:cs="Arial"/>
          <w:sz w:val="24"/>
        </w:rPr>
        <w:t>s</w:t>
      </w:r>
      <w:r w:rsidR="00961B56">
        <w:rPr>
          <w:rFonts w:ascii="Arial" w:hAnsi="Arial" w:cs="Arial"/>
          <w:sz w:val="24"/>
        </w:rPr>
        <w:t xml:space="preserve"> meios de proliferação bacteriana. </w:t>
      </w:r>
      <w:r w:rsidR="00FB28B7" w:rsidRPr="00D94D11">
        <w:rPr>
          <w:rFonts w:ascii="Arial" w:hAnsi="Arial" w:cs="Arial"/>
          <w:sz w:val="24"/>
        </w:rPr>
        <w:t>Essa técnica</w:t>
      </w:r>
      <w:r w:rsidR="00FB28B7">
        <w:rPr>
          <w:rFonts w:ascii="Arial" w:hAnsi="Arial" w:cs="Arial"/>
          <w:sz w:val="24"/>
        </w:rPr>
        <w:t xml:space="preserve"> </w:t>
      </w:r>
      <w:r w:rsidR="00961B56">
        <w:rPr>
          <w:rFonts w:ascii="Arial" w:hAnsi="Arial" w:cs="Arial"/>
          <w:sz w:val="24"/>
        </w:rPr>
        <w:t xml:space="preserve">se mostrou eficiente frente </w:t>
      </w:r>
      <w:r w:rsidR="00FB28B7">
        <w:rPr>
          <w:rFonts w:ascii="Arial" w:hAnsi="Arial" w:cs="Arial"/>
          <w:sz w:val="24"/>
        </w:rPr>
        <w:t>à</w:t>
      </w:r>
      <w:r w:rsidR="00961B56">
        <w:rPr>
          <w:rFonts w:ascii="Arial" w:hAnsi="Arial" w:cs="Arial"/>
          <w:sz w:val="24"/>
        </w:rPr>
        <w:t xml:space="preserve"> </w:t>
      </w:r>
      <w:r w:rsidR="00961B56" w:rsidRPr="00CA5708">
        <w:rPr>
          <w:rFonts w:ascii="Arial" w:hAnsi="Arial" w:cs="Arial"/>
          <w:i/>
          <w:sz w:val="24"/>
        </w:rPr>
        <w:t>Klebsiella spp</w:t>
      </w:r>
      <w:r w:rsidR="00961B56">
        <w:rPr>
          <w:rFonts w:ascii="Arial" w:hAnsi="Arial" w:cs="Arial"/>
          <w:sz w:val="24"/>
        </w:rPr>
        <w:t xml:space="preserve">., se tornando uma alternativa no combate a contaminação </w:t>
      </w:r>
      <w:r w:rsidR="00CA5708">
        <w:rPr>
          <w:rFonts w:ascii="Arial" w:hAnsi="Arial" w:cs="Arial"/>
          <w:sz w:val="24"/>
        </w:rPr>
        <w:t xml:space="preserve">por essa bactéria. O fator que dificultaria seu uso seria a característica olfativa e risco </w:t>
      </w:r>
      <w:r w:rsidR="009118FD">
        <w:rPr>
          <w:rFonts w:ascii="Arial" w:hAnsi="Arial" w:cs="Arial"/>
          <w:sz w:val="24"/>
        </w:rPr>
        <w:t xml:space="preserve">do dor </w:t>
      </w:r>
      <w:r w:rsidR="00CA5708">
        <w:rPr>
          <w:rFonts w:ascii="Arial" w:hAnsi="Arial" w:cs="Arial"/>
          <w:sz w:val="24"/>
        </w:rPr>
        <w:t>permanecer no objeto após a secagem.</w:t>
      </w:r>
    </w:p>
    <w:p w:rsidR="00CA5708" w:rsidRDefault="00CA5708" w:rsidP="00FB28B7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técnica que demostrou melhor resultado </w:t>
      </w:r>
      <w:r w:rsidR="00FB28B7" w:rsidRPr="00D94D11">
        <w:rPr>
          <w:rFonts w:ascii="Arial" w:hAnsi="Arial" w:cs="Arial"/>
          <w:sz w:val="24"/>
        </w:rPr>
        <w:t>na desinfecção</w:t>
      </w:r>
      <w:r>
        <w:rPr>
          <w:rFonts w:ascii="Arial" w:hAnsi="Arial" w:cs="Arial"/>
          <w:sz w:val="24"/>
        </w:rPr>
        <w:t xml:space="preserve"> foi a técnica de fervura. Esta técnica</w:t>
      </w:r>
      <w:r w:rsidR="00FB28B7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padronizada pela </w:t>
      </w:r>
      <w:r w:rsidR="00095F54">
        <w:rPr>
          <w:rFonts w:ascii="Arial" w:hAnsi="Arial" w:cs="Arial"/>
          <w:sz w:val="24"/>
        </w:rPr>
        <w:t>ANVISA</w:t>
      </w:r>
      <w:r w:rsidR="00FB28B7">
        <w:rPr>
          <w:rFonts w:ascii="Arial" w:hAnsi="Arial" w:cs="Arial"/>
          <w:sz w:val="24"/>
        </w:rPr>
        <w:t>,</w:t>
      </w:r>
      <w:r w:rsidR="00095F54">
        <w:rPr>
          <w:rFonts w:ascii="Arial" w:hAnsi="Arial" w:cs="Arial"/>
          <w:sz w:val="24"/>
        </w:rPr>
        <w:t xml:space="preserve"> </w:t>
      </w:r>
      <w:r w:rsidR="000C0639">
        <w:rPr>
          <w:rFonts w:ascii="Arial" w:hAnsi="Arial" w:cs="Arial"/>
          <w:sz w:val="24"/>
        </w:rPr>
        <w:t>é de me</w:t>
      </w:r>
      <w:r w:rsidR="00481F4F">
        <w:rPr>
          <w:rFonts w:ascii="Arial" w:hAnsi="Arial" w:cs="Arial"/>
          <w:sz w:val="24"/>
        </w:rPr>
        <w:t xml:space="preserve">nor custo e melhor efetividade, inclusive sugerido por Salles e Goulart (1997) como método a ser utilizado em lactários hospitalares e escolares. </w:t>
      </w:r>
    </w:p>
    <w:p w:rsidR="0042105E" w:rsidRDefault="00FB28B7" w:rsidP="00FB28B7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D94D11">
        <w:rPr>
          <w:rFonts w:ascii="Arial" w:hAnsi="Arial" w:cs="Arial"/>
          <w:sz w:val="24"/>
        </w:rPr>
        <w:t>Considerando a importância dos manipuladores dos objetos e alimentos em escolas de educação infantil, visto que os mesmos são citados como uma das principais fontes de contaminação, ressalta-se a importância da capacitação desses indivíduos</w:t>
      </w:r>
      <w:r w:rsidR="0042105E" w:rsidRPr="00D94D11">
        <w:rPr>
          <w:rFonts w:ascii="Arial" w:hAnsi="Arial" w:cs="Arial"/>
          <w:sz w:val="24"/>
        </w:rPr>
        <w:t xml:space="preserve">, </w:t>
      </w:r>
      <w:r w:rsidRPr="00D94D11">
        <w:rPr>
          <w:rFonts w:ascii="Arial" w:hAnsi="Arial" w:cs="Arial"/>
          <w:sz w:val="24"/>
        </w:rPr>
        <w:t xml:space="preserve">em relação aos </w:t>
      </w:r>
      <w:r w:rsidR="0042105E" w:rsidRPr="00D94D11">
        <w:rPr>
          <w:rFonts w:ascii="Arial" w:hAnsi="Arial" w:cs="Arial"/>
          <w:sz w:val="24"/>
        </w:rPr>
        <w:t>seus hábitos de higiene pessoal ou uso de técnicas de limpeza e desinfecção dos materiais utilizados para preparo de refeiçõe</w:t>
      </w:r>
      <w:r w:rsidR="0042105E" w:rsidRPr="0042105E">
        <w:rPr>
          <w:rFonts w:ascii="Arial" w:hAnsi="Arial" w:cs="Arial"/>
          <w:sz w:val="24"/>
        </w:rPr>
        <w:t>s (CARDOSO et al., 1996; OLIVEIRA, 2003</w:t>
      </w:r>
      <w:r>
        <w:rPr>
          <w:rFonts w:ascii="Arial" w:hAnsi="Arial" w:cs="Arial"/>
          <w:sz w:val="24"/>
        </w:rPr>
        <w:t xml:space="preserve">; </w:t>
      </w:r>
      <w:r w:rsidR="0042105E" w:rsidRPr="0042105E">
        <w:rPr>
          <w:rFonts w:ascii="Arial" w:hAnsi="Arial" w:cs="Arial"/>
          <w:sz w:val="24"/>
        </w:rPr>
        <w:t xml:space="preserve">TRINDADE, 2006). </w:t>
      </w:r>
      <w:r>
        <w:rPr>
          <w:rFonts w:ascii="Arial" w:hAnsi="Arial" w:cs="Arial"/>
          <w:sz w:val="24"/>
        </w:rPr>
        <w:t>Esses indivíduos, m</w:t>
      </w:r>
      <w:r w:rsidR="0042105E" w:rsidRPr="0042105E">
        <w:rPr>
          <w:rFonts w:ascii="Arial" w:hAnsi="Arial" w:cs="Arial"/>
          <w:sz w:val="24"/>
        </w:rPr>
        <w:t xml:space="preserve">esmo que não possuam alguma </w:t>
      </w:r>
      <w:r w:rsidR="00BE6ED2" w:rsidRPr="00D94D11">
        <w:rPr>
          <w:rFonts w:ascii="Arial" w:hAnsi="Arial" w:cs="Arial"/>
          <w:sz w:val="24"/>
        </w:rPr>
        <w:t>patologia,</w:t>
      </w:r>
      <w:r w:rsidR="0042105E" w:rsidRPr="00D94D11">
        <w:rPr>
          <w:rFonts w:ascii="Arial" w:hAnsi="Arial" w:cs="Arial"/>
          <w:sz w:val="24"/>
        </w:rPr>
        <w:t xml:space="preserve"> podem ser fontes de contaminação, pois suas mãos e roupas entram em contato com outros locais</w:t>
      </w:r>
      <w:r w:rsidR="00BE6ED2" w:rsidRPr="00D94D11">
        <w:rPr>
          <w:rFonts w:ascii="Arial" w:hAnsi="Arial" w:cs="Arial"/>
          <w:sz w:val="24"/>
        </w:rPr>
        <w:t>, podendo atuar como vetores,</w:t>
      </w:r>
      <w:r w:rsidR="0042105E" w:rsidRPr="00D94D11">
        <w:rPr>
          <w:rFonts w:ascii="Arial" w:hAnsi="Arial" w:cs="Arial"/>
          <w:sz w:val="24"/>
        </w:rPr>
        <w:t xml:space="preserve"> fator</w:t>
      </w:r>
      <w:r w:rsidR="0042105E" w:rsidRPr="0042105E">
        <w:rPr>
          <w:rFonts w:ascii="Arial" w:hAnsi="Arial" w:cs="Arial"/>
          <w:sz w:val="24"/>
        </w:rPr>
        <w:t xml:space="preserve"> que pode ser determinante em um quadro de infecção por microrganismos patogênicos (FRANCO; LEDGRAF, 2002).</w:t>
      </w:r>
    </w:p>
    <w:p w:rsidR="0042105E" w:rsidRPr="0042105E" w:rsidRDefault="00641E8C" w:rsidP="00BE6ED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7B167D">
        <w:rPr>
          <w:rFonts w:ascii="Arial" w:hAnsi="Arial" w:cs="Arial"/>
          <w:sz w:val="24"/>
        </w:rPr>
        <w:t>A</w:t>
      </w:r>
      <w:r w:rsidR="00BE6ED2" w:rsidRPr="007B167D">
        <w:rPr>
          <w:rFonts w:ascii="Arial" w:hAnsi="Arial" w:cs="Arial"/>
          <w:sz w:val="24"/>
        </w:rPr>
        <w:t xml:space="preserve"> realização de</w:t>
      </w:r>
      <w:r w:rsidRPr="007B167D">
        <w:rPr>
          <w:rFonts w:ascii="Arial" w:hAnsi="Arial" w:cs="Arial"/>
          <w:sz w:val="24"/>
        </w:rPr>
        <w:t xml:space="preserve"> análises </w:t>
      </w:r>
      <w:r w:rsidR="009118FD" w:rsidRPr="007B167D">
        <w:rPr>
          <w:rFonts w:ascii="Arial" w:hAnsi="Arial" w:cs="Arial"/>
          <w:sz w:val="24"/>
        </w:rPr>
        <w:t xml:space="preserve">microbiológicas </w:t>
      </w:r>
      <w:r w:rsidR="00BE6ED2" w:rsidRPr="007B167D">
        <w:rPr>
          <w:rFonts w:ascii="Arial" w:hAnsi="Arial" w:cs="Arial"/>
          <w:sz w:val="24"/>
        </w:rPr>
        <w:t xml:space="preserve">de forma </w:t>
      </w:r>
      <w:r w:rsidRPr="007B167D">
        <w:rPr>
          <w:rFonts w:ascii="Arial" w:hAnsi="Arial" w:cs="Arial"/>
          <w:sz w:val="24"/>
        </w:rPr>
        <w:t>peri</w:t>
      </w:r>
      <w:r w:rsidR="00BE6ED2" w:rsidRPr="007B167D">
        <w:rPr>
          <w:rFonts w:ascii="Arial" w:hAnsi="Arial" w:cs="Arial"/>
          <w:sz w:val="24"/>
        </w:rPr>
        <w:t>ó</w:t>
      </w:r>
      <w:r w:rsidRPr="007B167D">
        <w:rPr>
          <w:rFonts w:ascii="Arial" w:hAnsi="Arial" w:cs="Arial"/>
          <w:sz w:val="24"/>
        </w:rPr>
        <w:t>dica</w:t>
      </w:r>
      <w:r w:rsidR="00BE6ED2" w:rsidRPr="007B167D">
        <w:rPr>
          <w:rFonts w:ascii="Arial" w:hAnsi="Arial" w:cs="Arial"/>
          <w:sz w:val="24"/>
        </w:rPr>
        <w:t xml:space="preserve"> poderia ser uma ferramenta </w:t>
      </w:r>
      <w:r w:rsidRPr="007B167D">
        <w:rPr>
          <w:rFonts w:ascii="Arial" w:hAnsi="Arial" w:cs="Arial"/>
          <w:sz w:val="24"/>
        </w:rPr>
        <w:t>de controle de contaminação</w:t>
      </w:r>
      <w:r w:rsidR="00BE6ED2" w:rsidRPr="007B167D">
        <w:rPr>
          <w:rFonts w:ascii="Arial" w:hAnsi="Arial" w:cs="Arial"/>
          <w:sz w:val="24"/>
        </w:rPr>
        <w:t xml:space="preserve">, </w:t>
      </w:r>
      <w:r w:rsidRPr="007B167D">
        <w:rPr>
          <w:rFonts w:ascii="Arial" w:hAnsi="Arial" w:cs="Arial"/>
          <w:sz w:val="24"/>
        </w:rPr>
        <w:t xml:space="preserve">garantindo assim, </w:t>
      </w:r>
      <w:r w:rsidR="002C51C5" w:rsidRPr="007B167D">
        <w:rPr>
          <w:rFonts w:ascii="Arial" w:hAnsi="Arial" w:cs="Arial"/>
          <w:sz w:val="24"/>
        </w:rPr>
        <w:t>melhores condições</w:t>
      </w:r>
      <w:r w:rsidRPr="007B167D">
        <w:rPr>
          <w:rFonts w:ascii="Arial" w:hAnsi="Arial" w:cs="Arial"/>
          <w:sz w:val="24"/>
        </w:rPr>
        <w:t xml:space="preserve"> higiênico-sanit</w:t>
      </w:r>
      <w:r w:rsidR="00BE6ED2" w:rsidRPr="007B167D">
        <w:rPr>
          <w:rFonts w:ascii="Arial" w:hAnsi="Arial" w:cs="Arial"/>
          <w:sz w:val="24"/>
        </w:rPr>
        <w:t>á</w:t>
      </w:r>
      <w:r w:rsidRPr="007B167D">
        <w:rPr>
          <w:rFonts w:ascii="Arial" w:hAnsi="Arial" w:cs="Arial"/>
          <w:sz w:val="24"/>
        </w:rPr>
        <w:t>ria</w:t>
      </w:r>
      <w:r w:rsidR="002C51C5" w:rsidRPr="007B167D">
        <w:rPr>
          <w:rFonts w:ascii="Arial" w:hAnsi="Arial" w:cs="Arial"/>
          <w:sz w:val="24"/>
        </w:rPr>
        <w:t>s</w:t>
      </w:r>
      <w:r w:rsidRPr="007B167D">
        <w:rPr>
          <w:rFonts w:ascii="Arial" w:hAnsi="Arial" w:cs="Arial"/>
          <w:sz w:val="24"/>
        </w:rPr>
        <w:t xml:space="preserve"> para as crianças e </w:t>
      </w:r>
      <w:r w:rsidR="00BE6ED2" w:rsidRPr="007B167D">
        <w:rPr>
          <w:rFonts w:ascii="Arial" w:hAnsi="Arial" w:cs="Arial"/>
          <w:sz w:val="24"/>
        </w:rPr>
        <w:t xml:space="preserve">suas </w:t>
      </w:r>
      <w:r w:rsidR="002C51C5" w:rsidRPr="007B167D">
        <w:rPr>
          <w:rFonts w:ascii="Arial" w:hAnsi="Arial" w:cs="Arial"/>
          <w:sz w:val="24"/>
        </w:rPr>
        <w:t>famílias</w:t>
      </w:r>
      <w:r w:rsidRPr="00D94D11">
        <w:rPr>
          <w:rFonts w:ascii="Arial" w:hAnsi="Arial" w:cs="Arial"/>
          <w:sz w:val="24"/>
        </w:rPr>
        <w:t>.</w:t>
      </w:r>
    </w:p>
    <w:p w:rsidR="00591758" w:rsidRDefault="00591758" w:rsidP="00961B56">
      <w:pPr>
        <w:spacing w:line="360" w:lineRule="auto"/>
        <w:jc w:val="both"/>
        <w:rPr>
          <w:rFonts w:ascii="Arial" w:hAnsi="Arial" w:cs="Arial"/>
          <w:sz w:val="24"/>
        </w:rPr>
      </w:pPr>
    </w:p>
    <w:p w:rsidR="00481F4F" w:rsidRPr="00BE6ED2" w:rsidRDefault="00481F4F" w:rsidP="00961B56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BE6ED2">
        <w:rPr>
          <w:rFonts w:ascii="Arial" w:hAnsi="Arial" w:cs="Arial"/>
          <w:b/>
          <w:sz w:val="24"/>
        </w:rPr>
        <w:t>5 CONCLUSÃO</w:t>
      </w:r>
    </w:p>
    <w:p w:rsidR="002C51C5" w:rsidRPr="0031589A" w:rsidRDefault="009118FD" w:rsidP="0031589A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Os resultados sugerem que as técnicas utilizadas na limpeza e desinfecção das mamadeiras de uma das escolas não estão sendo executadas </w:t>
      </w:r>
      <w:r w:rsidRPr="00B81CE3">
        <w:rPr>
          <w:rFonts w:ascii="Arial" w:hAnsi="Arial" w:cs="Arial"/>
          <w:sz w:val="24"/>
        </w:rPr>
        <w:lastRenderedPageBreak/>
        <w:t>corretamente, expondo assim</w:t>
      </w:r>
      <w:r w:rsidR="00BE6ED2" w:rsidRPr="00B81CE3">
        <w:rPr>
          <w:rFonts w:ascii="Arial" w:hAnsi="Arial" w:cs="Arial"/>
          <w:sz w:val="24"/>
        </w:rPr>
        <w:t>,</w:t>
      </w:r>
      <w:r w:rsidRPr="00B81CE3">
        <w:rPr>
          <w:rFonts w:ascii="Arial" w:hAnsi="Arial" w:cs="Arial"/>
          <w:sz w:val="24"/>
        </w:rPr>
        <w:t xml:space="preserve"> as crianças a possíveis contaminações. Uma nova capacitação dos manipuladores e uma revisão dos procedimentos de limpeza e desinfecção, pelos órgãos responsáveis, garantiria uma melhor qualidade dos serviços prestados por estes estabelecimentos de educação infantil.</w:t>
      </w:r>
      <w:r w:rsidR="00B55DE2">
        <w:rPr>
          <w:rFonts w:ascii="Arial" w:hAnsi="Arial" w:cs="Arial"/>
          <w:sz w:val="24"/>
        </w:rPr>
        <w:t xml:space="preserve"> O estudo concluiu que a melhor técnica de desinfecção é a fervura.</w:t>
      </w:r>
    </w:p>
    <w:p w:rsidR="002C51C5" w:rsidRDefault="002C51C5" w:rsidP="00CE661C">
      <w:pPr>
        <w:tabs>
          <w:tab w:val="left" w:pos="2543"/>
          <w:tab w:val="left" w:pos="2618"/>
        </w:tabs>
        <w:spacing w:before="240" w:line="360" w:lineRule="auto"/>
        <w:jc w:val="center"/>
        <w:rPr>
          <w:rFonts w:ascii="Arial" w:hAnsi="Arial" w:cs="Arial"/>
          <w:b/>
          <w:sz w:val="24"/>
        </w:rPr>
      </w:pPr>
    </w:p>
    <w:p w:rsidR="009C1E80" w:rsidRDefault="00EF70B3" w:rsidP="002C51C5">
      <w:pPr>
        <w:tabs>
          <w:tab w:val="left" w:pos="2543"/>
          <w:tab w:val="left" w:pos="2618"/>
        </w:tabs>
        <w:spacing w:before="240" w:line="360" w:lineRule="auto"/>
        <w:rPr>
          <w:rFonts w:ascii="Arial" w:hAnsi="Arial" w:cs="Arial"/>
          <w:b/>
          <w:sz w:val="24"/>
        </w:rPr>
      </w:pPr>
      <w:r w:rsidRPr="00B81CE3">
        <w:rPr>
          <w:rFonts w:ascii="Arial" w:hAnsi="Arial" w:cs="Arial"/>
          <w:b/>
          <w:sz w:val="24"/>
        </w:rPr>
        <w:t>REFERÊ</w:t>
      </w:r>
      <w:r w:rsidR="009A78BF" w:rsidRPr="00B81CE3">
        <w:rPr>
          <w:rFonts w:ascii="Arial" w:hAnsi="Arial" w:cs="Arial"/>
          <w:b/>
          <w:sz w:val="24"/>
        </w:rPr>
        <w:t>NCIAS</w:t>
      </w:r>
    </w:p>
    <w:p w:rsidR="00E36DEE" w:rsidRPr="00B81CE3" w:rsidRDefault="00E36DEE" w:rsidP="00CE661C">
      <w:pPr>
        <w:tabs>
          <w:tab w:val="left" w:pos="2543"/>
          <w:tab w:val="left" w:pos="2618"/>
        </w:tabs>
        <w:spacing w:before="240" w:line="360" w:lineRule="auto"/>
        <w:jc w:val="center"/>
        <w:rPr>
          <w:rFonts w:ascii="Arial" w:hAnsi="Arial" w:cs="Arial"/>
          <w:b/>
          <w:sz w:val="24"/>
        </w:rPr>
      </w:pPr>
    </w:p>
    <w:p w:rsidR="00E36DEE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ACCIOLY, E.; SAUNDERS, C.; LACERDA, E. M. A. </w:t>
      </w:r>
      <w:r w:rsidRPr="001F5D9A">
        <w:rPr>
          <w:rFonts w:ascii="Arial" w:hAnsi="Arial" w:cs="Arial"/>
          <w:b/>
          <w:sz w:val="24"/>
        </w:rPr>
        <w:t>Nutrição em obstetrícia e pediatria</w:t>
      </w:r>
      <w:r w:rsidRPr="00B81CE3">
        <w:rPr>
          <w:rFonts w:ascii="Arial" w:hAnsi="Arial" w:cs="Arial"/>
          <w:sz w:val="24"/>
        </w:rPr>
        <w:t>. Rio de Janeiro: Guanabara Koogan, 2009.</w:t>
      </w:r>
    </w:p>
    <w:p w:rsidR="00EE060B" w:rsidRPr="00B81CE3" w:rsidRDefault="00EE060B" w:rsidP="00B81CE3">
      <w:pPr>
        <w:pStyle w:val="SemEspaamento"/>
        <w:jc w:val="both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AMORIM, K. S; ROSSETI – FERREIRA, M. C. Análise crítica de investigações sobre doenças infecciosas respiratórias em crianças que frequentam creche. </w:t>
      </w:r>
      <w:r w:rsidRPr="001F5D9A">
        <w:rPr>
          <w:rFonts w:ascii="Arial" w:hAnsi="Arial" w:cs="Arial"/>
          <w:b/>
          <w:sz w:val="24"/>
        </w:rPr>
        <w:t>Jornal de Pediatria</w:t>
      </w:r>
      <w:r w:rsidRPr="00B81CE3">
        <w:rPr>
          <w:rFonts w:ascii="Arial" w:hAnsi="Arial" w:cs="Arial"/>
          <w:sz w:val="24"/>
        </w:rPr>
        <w:t>, v. 75, n. 5, p. 313 – 319, 1999</w:t>
      </w:r>
      <w:r>
        <w:rPr>
          <w:rFonts w:ascii="Arial" w:hAnsi="Arial" w:cs="Arial"/>
          <w:sz w:val="24"/>
        </w:rPr>
        <w:t>.</w:t>
      </w:r>
    </w:p>
    <w:p w:rsidR="00E36DEE" w:rsidRPr="00B81CE3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>ANDRADE N. J; MACEDO J. A. B. Higienização na indústria de alimentos. São Paulo, Varela, 1996.</w:t>
      </w:r>
    </w:p>
    <w:p w:rsidR="00E36DEE" w:rsidRPr="00B81CE3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BRASIL. Ministério da Saúde. Agencia Nacional de Vigilância Sanitária - ANVISA. </w:t>
      </w:r>
      <w:r w:rsidRPr="00B81CE3">
        <w:rPr>
          <w:rFonts w:ascii="Arial" w:hAnsi="Arial" w:cs="Arial"/>
          <w:b/>
          <w:sz w:val="24"/>
        </w:rPr>
        <w:t xml:space="preserve">Microbiologia clínica para controle de infecção relacionada a assistência à saúde. Módulo 6: Detecção e Identificação de Bactérias de Importância Medica, </w:t>
      </w:r>
      <w:r w:rsidRPr="00B81CE3">
        <w:rPr>
          <w:rFonts w:ascii="Arial" w:hAnsi="Arial" w:cs="Arial"/>
          <w:sz w:val="24"/>
        </w:rPr>
        <w:t>2013.</w:t>
      </w:r>
    </w:p>
    <w:p w:rsidR="00E36DEE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BRASIL. Ministério da Saúde. Agência Nacional de Vigilância Sanitária. Resolução RDC № 216 de 15 de setembro de 2004. </w:t>
      </w:r>
      <w:r w:rsidRPr="001F5D9A">
        <w:rPr>
          <w:rFonts w:ascii="Arial" w:hAnsi="Arial" w:cs="Arial"/>
          <w:b/>
          <w:sz w:val="24"/>
        </w:rPr>
        <w:t>Regulamento Técnico de Boas Práticas para Serviços de Alimentação</w:t>
      </w:r>
      <w:r w:rsidRPr="00B81CE3">
        <w:rPr>
          <w:rFonts w:ascii="Arial" w:hAnsi="Arial" w:cs="Arial"/>
          <w:sz w:val="24"/>
        </w:rPr>
        <w:t>. Brasília, 2004</w:t>
      </w:r>
      <w:r>
        <w:rPr>
          <w:rFonts w:ascii="Arial" w:hAnsi="Arial" w:cs="Arial"/>
          <w:sz w:val="24"/>
        </w:rPr>
        <w:t>.</w:t>
      </w:r>
    </w:p>
    <w:p w:rsidR="00E36DEE" w:rsidRPr="00B81CE3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>BRASIL. Ministério da Saúde. Coordenação de controle de Infecção Hospitalar:  Processamento de Artigos e Superfícies em Estabelecimentos de Saúde. Brasília, 1994.</w:t>
      </w:r>
    </w:p>
    <w:p w:rsidR="00E36DEE" w:rsidRPr="00B81CE3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BRASIL. Ministério da Saúde. </w:t>
      </w:r>
      <w:r w:rsidRPr="00B81CE3">
        <w:rPr>
          <w:rFonts w:ascii="Arial" w:hAnsi="Arial" w:cs="Arial"/>
          <w:b/>
          <w:sz w:val="24"/>
        </w:rPr>
        <w:t>Coordenação de controle de Infecção Hospitalar:  Processamento de Artigos e Superfícies em Estabelecimentos de Saúde</w:t>
      </w:r>
      <w:r w:rsidRPr="00B81CE3">
        <w:rPr>
          <w:rFonts w:ascii="Arial" w:hAnsi="Arial" w:cs="Arial"/>
          <w:sz w:val="24"/>
        </w:rPr>
        <w:t xml:space="preserve">. Brasília, 1994. </w:t>
      </w:r>
    </w:p>
    <w:p w:rsidR="00E36DEE" w:rsidRPr="00B81CE3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>BRASIL. Ministério da Saúde. Portaria 321 de 26 de maio de 1988. Normas e os padrões mínimos, que com esta baixam, destinados a disciplinar a construção, instalação e o funcionamento de creches, em todo o território nacional. Brasília, 1988.</w:t>
      </w:r>
    </w:p>
    <w:p w:rsidR="00E36DEE" w:rsidRPr="00B81CE3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BRASIL. Ministério da Saúde. Resolução RDC nº 216 de 15 de setembro de 2004. </w:t>
      </w:r>
      <w:r w:rsidRPr="001F5D9A">
        <w:rPr>
          <w:rFonts w:ascii="Arial" w:hAnsi="Arial" w:cs="Arial"/>
          <w:b/>
          <w:sz w:val="24"/>
        </w:rPr>
        <w:t>Regulamento Técnico de Boas Práticas para Serviços de Alimentação</w:t>
      </w:r>
      <w:r w:rsidRPr="00B81CE3">
        <w:rPr>
          <w:rFonts w:ascii="Arial" w:hAnsi="Arial" w:cs="Arial"/>
          <w:sz w:val="24"/>
        </w:rPr>
        <w:t>. Acesso em: 05 out. 2018</w:t>
      </w:r>
      <w:r>
        <w:rPr>
          <w:rFonts w:ascii="Arial" w:hAnsi="Arial" w:cs="Arial"/>
          <w:sz w:val="24"/>
        </w:rPr>
        <w:t>.</w:t>
      </w:r>
    </w:p>
    <w:p w:rsidR="00E36DEE" w:rsidRPr="00B81CE3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>BRASIL. Ministério da Saúde. Surtos de Doenças Transmitidas por Alimentos no Brasil. Acesso em ago. 2018.</w:t>
      </w:r>
    </w:p>
    <w:p w:rsidR="00E36DEE" w:rsidRPr="00B81CE3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BRASIL. Presidência da República. Casa Civil. Decreto nº 8552 de 3 de novembro de 2015. Regulamenta a Lei nº 11265, de 3 de janeiro de 2006. </w:t>
      </w:r>
      <w:r w:rsidRPr="00B81CE3">
        <w:rPr>
          <w:rFonts w:ascii="Arial" w:hAnsi="Arial" w:cs="Arial"/>
          <w:b/>
          <w:sz w:val="24"/>
        </w:rPr>
        <w:t>Comercialização de alimentos para lactentes e crianças de primeira infância e de produtos de puericultura correlatos</w:t>
      </w:r>
      <w:r w:rsidRPr="00B81CE3">
        <w:rPr>
          <w:rFonts w:ascii="Arial" w:hAnsi="Arial" w:cs="Arial"/>
          <w:sz w:val="24"/>
        </w:rPr>
        <w:t>. Disponível em: https://www.planalto.gov.br/ ccivil_03/_Ato2015-2018/2015/Decreto/D8552.htm</w:t>
      </w:r>
      <w:r>
        <w:rPr>
          <w:rFonts w:ascii="Arial" w:hAnsi="Arial" w:cs="Arial"/>
          <w:sz w:val="24"/>
        </w:rPr>
        <w:t>. Acesso em: ago.</w:t>
      </w:r>
      <w:r w:rsidRPr="00B81CE3">
        <w:rPr>
          <w:rFonts w:ascii="Arial" w:hAnsi="Arial" w:cs="Arial"/>
          <w:sz w:val="24"/>
        </w:rPr>
        <w:t xml:space="preserve"> 2018</w:t>
      </w:r>
      <w:r>
        <w:rPr>
          <w:rFonts w:ascii="Arial" w:hAnsi="Arial" w:cs="Arial"/>
          <w:sz w:val="24"/>
        </w:rPr>
        <w:t>.</w:t>
      </w:r>
    </w:p>
    <w:p w:rsidR="00E36DEE" w:rsidRPr="00B81CE3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</w:p>
    <w:p w:rsidR="00E36DEE" w:rsidRPr="009762A5" w:rsidRDefault="00E36DEE" w:rsidP="00B81CE3">
      <w:pPr>
        <w:pStyle w:val="SemEspaamento"/>
        <w:jc w:val="both"/>
        <w:rPr>
          <w:rFonts w:ascii="Arial" w:hAnsi="Arial" w:cs="Arial"/>
          <w:sz w:val="24"/>
          <w:lang w:val="en-US"/>
        </w:rPr>
      </w:pPr>
      <w:r w:rsidRPr="00B81CE3">
        <w:rPr>
          <w:rFonts w:ascii="Arial" w:hAnsi="Arial" w:cs="Arial"/>
          <w:sz w:val="24"/>
        </w:rPr>
        <w:t xml:space="preserve">BRASIL. Secretaria da Saúde do Estado do Rio Grande do Sul. Portaria 172 de 03 de maio de 2005. Estabelece o regulamento técnico para licenciamento de Estabelecimentos de Educação Infantil. </w:t>
      </w:r>
      <w:r w:rsidRPr="009762A5">
        <w:rPr>
          <w:rFonts w:ascii="Arial" w:hAnsi="Arial" w:cs="Arial"/>
          <w:sz w:val="24"/>
          <w:lang w:val="en-US"/>
        </w:rPr>
        <w:t>Porto Alegre, 2005.</w:t>
      </w:r>
    </w:p>
    <w:p w:rsidR="00E36DEE" w:rsidRPr="009762A5" w:rsidRDefault="00E36DEE" w:rsidP="00B81CE3">
      <w:pPr>
        <w:pStyle w:val="SemEspaamento"/>
        <w:jc w:val="both"/>
        <w:rPr>
          <w:rFonts w:ascii="Arial" w:hAnsi="Arial" w:cs="Arial"/>
          <w:sz w:val="24"/>
          <w:lang w:val="en-US"/>
        </w:rPr>
      </w:pPr>
    </w:p>
    <w:p w:rsidR="00E36DEE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  <w:lang w:val="en-US"/>
        </w:rPr>
        <w:t xml:space="preserve">BRISSE, S. et. al. Virulent clones of </w:t>
      </w:r>
      <w:proofErr w:type="spellStart"/>
      <w:r w:rsidRPr="00B81CE3">
        <w:rPr>
          <w:rFonts w:ascii="Arial" w:hAnsi="Arial" w:cs="Arial"/>
          <w:sz w:val="24"/>
          <w:lang w:val="en-US"/>
        </w:rPr>
        <w:t>Klebsiella</w:t>
      </w:r>
      <w:proofErr w:type="spellEnd"/>
      <w:r w:rsidRPr="00B81CE3">
        <w:rPr>
          <w:rFonts w:ascii="Arial" w:hAnsi="Arial" w:cs="Arial"/>
          <w:sz w:val="24"/>
          <w:lang w:val="en-US"/>
        </w:rPr>
        <w:t xml:space="preserve"> pneumoniae: identification and evolutionary scenario based on genomic and phenotypic characterization. </w:t>
      </w:r>
      <w:proofErr w:type="spellStart"/>
      <w:r w:rsidRPr="001F5D9A">
        <w:rPr>
          <w:rFonts w:ascii="Arial" w:hAnsi="Arial" w:cs="Arial"/>
          <w:b/>
          <w:sz w:val="24"/>
        </w:rPr>
        <w:t>PLoS</w:t>
      </w:r>
      <w:proofErr w:type="spellEnd"/>
      <w:r w:rsidRPr="001F5D9A">
        <w:rPr>
          <w:rFonts w:ascii="Arial" w:hAnsi="Arial" w:cs="Arial"/>
          <w:b/>
          <w:sz w:val="24"/>
        </w:rPr>
        <w:t xml:space="preserve"> </w:t>
      </w:r>
      <w:proofErr w:type="spellStart"/>
      <w:r w:rsidRPr="001F5D9A">
        <w:rPr>
          <w:rFonts w:ascii="Arial" w:hAnsi="Arial" w:cs="Arial"/>
          <w:b/>
          <w:sz w:val="24"/>
        </w:rPr>
        <w:t>One</w:t>
      </w:r>
      <w:proofErr w:type="spellEnd"/>
      <w:r w:rsidRPr="00B81CE3">
        <w:rPr>
          <w:rFonts w:ascii="Arial" w:hAnsi="Arial" w:cs="Arial"/>
          <w:sz w:val="24"/>
        </w:rPr>
        <w:t>, v. 4, pp. 49-82, 2009.</w:t>
      </w:r>
    </w:p>
    <w:p w:rsidR="001F5D9A" w:rsidRPr="00B81CE3" w:rsidRDefault="001F5D9A" w:rsidP="00B81CE3">
      <w:pPr>
        <w:pStyle w:val="SemEspaamento"/>
        <w:jc w:val="both"/>
        <w:rPr>
          <w:rFonts w:ascii="Arial" w:hAnsi="Arial" w:cs="Arial"/>
          <w:sz w:val="24"/>
        </w:rPr>
      </w:pPr>
    </w:p>
    <w:p w:rsidR="00E36DEE" w:rsidRPr="009762A5" w:rsidRDefault="00E36DEE" w:rsidP="00B81CE3">
      <w:pPr>
        <w:pStyle w:val="SemEspaamento"/>
        <w:rPr>
          <w:rFonts w:ascii="Arial" w:hAnsi="Arial" w:cs="Arial"/>
          <w:sz w:val="24"/>
          <w:shd w:val="clear" w:color="auto" w:fill="FFFFFF"/>
        </w:rPr>
      </w:pPr>
      <w:r w:rsidRPr="00B81CE3">
        <w:rPr>
          <w:rFonts w:ascii="Arial" w:hAnsi="Arial" w:cs="Arial"/>
          <w:sz w:val="24"/>
          <w:shd w:val="clear" w:color="auto" w:fill="FFFFFF"/>
        </w:rPr>
        <w:t>BUCCINI G. S.; BENICIO M. H. D.; VENANCIO S. I.</w:t>
      </w:r>
      <w:r w:rsidRPr="00B81CE3">
        <w:rPr>
          <w:rFonts w:ascii="Arial" w:hAnsi="Arial" w:cs="Arial"/>
          <w:sz w:val="24"/>
        </w:rPr>
        <w:t xml:space="preserve"> </w:t>
      </w:r>
      <w:r w:rsidRPr="00B81CE3">
        <w:rPr>
          <w:rFonts w:ascii="Arial" w:hAnsi="Arial" w:cs="Arial"/>
          <w:sz w:val="24"/>
          <w:shd w:val="clear" w:color="auto" w:fill="FFFFFF"/>
        </w:rPr>
        <w:t xml:space="preserve">Determinantes do uso de chupeta e mamadeira. </w:t>
      </w:r>
      <w:proofErr w:type="spellStart"/>
      <w:r w:rsidRPr="001F5D9A">
        <w:rPr>
          <w:rFonts w:ascii="Arial" w:hAnsi="Arial" w:cs="Arial"/>
          <w:b/>
          <w:sz w:val="24"/>
          <w:shd w:val="clear" w:color="auto" w:fill="FFFFFF"/>
        </w:rPr>
        <w:t>Rev</w:t>
      </w:r>
      <w:proofErr w:type="spellEnd"/>
      <w:r w:rsidRPr="001F5D9A">
        <w:rPr>
          <w:rFonts w:ascii="Arial" w:hAnsi="Arial" w:cs="Arial"/>
          <w:b/>
          <w:sz w:val="24"/>
          <w:shd w:val="clear" w:color="auto" w:fill="FFFFFF"/>
        </w:rPr>
        <w:t xml:space="preserve"> Saúde Pública</w:t>
      </w:r>
      <w:r w:rsidRPr="009762A5">
        <w:rPr>
          <w:rFonts w:ascii="Arial" w:hAnsi="Arial" w:cs="Arial"/>
          <w:sz w:val="24"/>
          <w:shd w:val="clear" w:color="auto" w:fill="FFFFFF"/>
        </w:rPr>
        <w:t>, v. 48, n. 4.</w:t>
      </w:r>
    </w:p>
    <w:p w:rsidR="00E36DEE" w:rsidRPr="009762A5" w:rsidRDefault="00E36DEE" w:rsidP="00B81CE3">
      <w:pPr>
        <w:pStyle w:val="SemEspaamento"/>
        <w:rPr>
          <w:rFonts w:ascii="Arial" w:hAnsi="Arial" w:cs="Arial"/>
          <w:sz w:val="24"/>
          <w:shd w:val="clear" w:color="auto" w:fill="FFFFFF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CARDOSO G. S; SANTANA A. D. C; AGUIAR C. P. Prevalência e aspectos epidemiológicos da giardíase em creches no município de Aracaju, SE, Brasil. </w:t>
      </w:r>
      <w:r w:rsidRPr="001F5D9A">
        <w:rPr>
          <w:rFonts w:ascii="Arial" w:hAnsi="Arial" w:cs="Arial"/>
          <w:b/>
          <w:sz w:val="24"/>
        </w:rPr>
        <w:t>Revista da Sociedade Brasileira de Medicina Tropical</w:t>
      </w:r>
      <w:r w:rsidRPr="00B81CE3">
        <w:rPr>
          <w:rFonts w:ascii="Arial" w:hAnsi="Arial" w:cs="Arial"/>
          <w:sz w:val="24"/>
        </w:rPr>
        <w:t>, n. 28, p. 25-31, 1995.</w:t>
      </w:r>
    </w:p>
    <w:p w:rsidR="00E36DEE" w:rsidRPr="00B81CE3" w:rsidRDefault="00E36DEE" w:rsidP="00B81CE3">
      <w:pPr>
        <w:pStyle w:val="SemEspaamento"/>
        <w:rPr>
          <w:rFonts w:ascii="Arial" w:hAnsi="Arial" w:cs="Arial"/>
          <w:sz w:val="24"/>
        </w:rPr>
      </w:pPr>
    </w:p>
    <w:p w:rsidR="00E36DEE" w:rsidRPr="009762A5" w:rsidRDefault="00E36DEE" w:rsidP="00B81CE3">
      <w:pPr>
        <w:pStyle w:val="SemEspaamento"/>
        <w:rPr>
          <w:rFonts w:ascii="Arial" w:hAnsi="Arial" w:cs="Arial"/>
          <w:sz w:val="24"/>
          <w:lang w:val="en-US"/>
        </w:rPr>
      </w:pPr>
      <w:r w:rsidRPr="009762A5">
        <w:rPr>
          <w:rFonts w:ascii="Arial" w:hAnsi="Arial" w:cs="Arial"/>
          <w:sz w:val="24"/>
          <w:lang w:val="en-US"/>
        </w:rPr>
        <w:t xml:space="preserve">CHAPMAN, O. D. The Genus </w:t>
      </w:r>
      <w:proofErr w:type="spellStart"/>
      <w:r w:rsidRPr="009762A5">
        <w:rPr>
          <w:rFonts w:ascii="Arial" w:hAnsi="Arial" w:cs="Arial"/>
          <w:sz w:val="24"/>
          <w:lang w:val="en-US"/>
        </w:rPr>
        <w:t>Klebsiella</w:t>
      </w:r>
      <w:proofErr w:type="spellEnd"/>
      <w:r w:rsidRPr="009762A5">
        <w:rPr>
          <w:rFonts w:ascii="Arial" w:hAnsi="Arial" w:cs="Arial"/>
          <w:sz w:val="24"/>
          <w:lang w:val="en-US"/>
        </w:rPr>
        <w:t xml:space="preserve">. Journal </w:t>
      </w:r>
      <w:proofErr w:type="gramStart"/>
      <w:r w:rsidRPr="009762A5">
        <w:rPr>
          <w:rFonts w:ascii="Arial" w:hAnsi="Arial" w:cs="Arial"/>
          <w:sz w:val="24"/>
          <w:lang w:val="en-US"/>
        </w:rPr>
        <w:t>of  Bacteriology</w:t>
      </w:r>
      <w:proofErr w:type="gramEnd"/>
      <w:r w:rsidRPr="009762A5">
        <w:rPr>
          <w:rFonts w:ascii="Arial" w:hAnsi="Arial" w:cs="Arial"/>
          <w:sz w:val="24"/>
          <w:lang w:val="en-US"/>
        </w:rPr>
        <w:t>, v. 51, n. 5, p. 637, 1946.</w:t>
      </w:r>
      <w:r w:rsidRPr="009762A5">
        <w:rPr>
          <w:rFonts w:ascii="Arial" w:hAnsi="Arial" w:cs="Arial"/>
          <w:sz w:val="24"/>
          <w:lang w:val="en-US"/>
        </w:rPr>
        <w:tab/>
      </w:r>
    </w:p>
    <w:p w:rsidR="00E36DEE" w:rsidRPr="009762A5" w:rsidRDefault="00E36DEE" w:rsidP="00B81CE3">
      <w:pPr>
        <w:pStyle w:val="SemEspaamento"/>
        <w:rPr>
          <w:rFonts w:ascii="Arial" w:hAnsi="Arial" w:cs="Arial"/>
          <w:sz w:val="24"/>
          <w:lang w:val="en-US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CORRÊA A. M. et al. Evolução da relação entre peso e altura e peso e idade em crianças de 3 meses a 6 anos assistidas em creches, Sorocaba (SP), Brasil. </w:t>
      </w:r>
      <w:proofErr w:type="spellStart"/>
      <w:r w:rsidRPr="001F5D9A">
        <w:rPr>
          <w:rFonts w:ascii="Arial" w:hAnsi="Arial" w:cs="Arial"/>
          <w:b/>
          <w:sz w:val="24"/>
        </w:rPr>
        <w:t>Rev</w:t>
      </w:r>
      <w:proofErr w:type="spellEnd"/>
      <w:r w:rsidRPr="001F5D9A">
        <w:rPr>
          <w:rFonts w:ascii="Arial" w:hAnsi="Arial" w:cs="Arial"/>
          <w:b/>
          <w:sz w:val="24"/>
        </w:rPr>
        <w:t xml:space="preserve"> Panam </w:t>
      </w:r>
      <w:proofErr w:type="spellStart"/>
      <w:r w:rsidRPr="001F5D9A">
        <w:rPr>
          <w:rFonts w:ascii="Arial" w:hAnsi="Arial" w:cs="Arial"/>
          <w:b/>
          <w:sz w:val="24"/>
        </w:rPr>
        <w:t>Salud</w:t>
      </w:r>
      <w:proofErr w:type="spellEnd"/>
      <w:r w:rsidRPr="001F5D9A">
        <w:rPr>
          <w:rFonts w:ascii="Arial" w:hAnsi="Arial" w:cs="Arial"/>
          <w:b/>
          <w:sz w:val="24"/>
        </w:rPr>
        <w:t xml:space="preserve"> Publica</w:t>
      </w:r>
      <w:r w:rsidRPr="00B81CE3">
        <w:rPr>
          <w:rFonts w:ascii="Arial" w:hAnsi="Arial" w:cs="Arial"/>
          <w:sz w:val="24"/>
        </w:rPr>
        <w:t>, v. 6, p. 26-33, 1999</w:t>
      </w:r>
      <w:r>
        <w:rPr>
          <w:rFonts w:ascii="Arial" w:hAnsi="Arial" w:cs="Arial"/>
          <w:sz w:val="24"/>
        </w:rPr>
        <w:t>.</w:t>
      </w:r>
    </w:p>
    <w:p w:rsidR="00E36DEE" w:rsidRPr="00B81CE3" w:rsidRDefault="00E36DEE" w:rsidP="00B81CE3">
      <w:pPr>
        <w:pStyle w:val="SemEspaamento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>FERREIRA, E. N. W. A; COSTA, E. C. S. Manual de Vigilância à saúde em creches e pré-escolas. Campinas, 2001</w:t>
      </w:r>
      <w:r>
        <w:rPr>
          <w:rFonts w:ascii="Arial" w:hAnsi="Arial" w:cs="Arial"/>
          <w:sz w:val="24"/>
        </w:rPr>
        <w:t>.</w:t>
      </w:r>
    </w:p>
    <w:p w:rsidR="00E36DEE" w:rsidRPr="00B81CE3" w:rsidRDefault="00E36DEE" w:rsidP="00B81CE3">
      <w:pPr>
        <w:pStyle w:val="SemEspaamento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FISBERG R. M., MARCHIONI D. M. L., CARDOSO M. R. A. Estado nutricional e fatores associados ao déficit de crescimento de crianças frequentadoras de creches públicas do Município de São Paulo, Brasil. </w:t>
      </w:r>
      <w:r w:rsidRPr="001F5D9A">
        <w:rPr>
          <w:rFonts w:ascii="Arial" w:hAnsi="Arial" w:cs="Arial"/>
          <w:b/>
          <w:sz w:val="24"/>
        </w:rPr>
        <w:t>Cad. Saúde Pública</w:t>
      </w:r>
      <w:r w:rsidRPr="00B81CE3">
        <w:rPr>
          <w:rFonts w:ascii="Arial" w:hAnsi="Arial" w:cs="Arial"/>
          <w:sz w:val="24"/>
        </w:rPr>
        <w:t xml:space="preserve">, Rio de Janeiro, v. 20, n. 3, p. 812-817, </w:t>
      </w:r>
      <w:proofErr w:type="spellStart"/>
      <w:r w:rsidRPr="00B81CE3">
        <w:rPr>
          <w:rFonts w:ascii="Arial" w:hAnsi="Arial" w:cs="Arial"/>
          <w:sz w:val="24"/>
        </w:rPr>
        <w:t>mai-jun</w:t>
      </w:r>
      <w:proofErr w:type="spellEnd"/>
      <w:r w:rsidRPr="00B81CE3">
        <w:rPr>
          <w:rFonts w:ascii="Arial" w:hAnsi="Arial" w:cs="Arial"/>
          <w:sz w:val="24"/>
        </w:rPr>
        <w:t>, 2004</w:t>
      </w:r>
      <w:r>
        <w:rPr>
          <w:rFonts w:ascii="Arial" w:hAnsi="Arial" w:cs="Arial"/>
          <w:sz w:val="24"/>
        </w:rPr>
        <w:t>.</w:t>
      </w:r>
    </w:p>
    <w:p w:rsidR="00E36DEE" w:rsidRPr="00B81CE3" w:rsidRDefault="00E36DEE" w:rsidP="00B81CE3">
      <w:pPr>
        <w:pStyle w:val="SemEspaamento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FONTANA, N. </w:t>
      </w:r>
      <w:r w:rsidRPr="00B81CE3">
        <w:rPr>
          <w:rFonts w:ascii="Arial" w:hAnsi="Arial" w:cs="Arial"/>
          <w:b/>
          <w:sz w:val="24"/>
        </w:rPr>
        <w:t>Atividade antimicrobiana de desinfetantes utilizados na sanitização de alface</w:t>
      </w:r>
      <w:r w:rsidRPr="00B81CE3">
        <w:rPr>
          <w:rFonts w:ascii="Arial" w:hAnsi="Arial" w:cs="Arial"/>
          <w:sz w:val="24"/>
        </w:rPr>
        <w:t>. 2006. 26 f. Trabalho de Conclusão de Curso – Curso de Nutrição, UNIFRA, Santa Maria, 2006</w:t>
      </w:r>
      <w:r>
        <w:rPr>
          <w:rFonts w:ascii="Arial" w:hAnsi="Arial" w:cs="Arial"/>
          <w:sz w:val="24"/>
        </w:rPr>
        <w:t>.</w:t>
      </w:r>
    </w:p>
    <w:p w:rsidR="00E36DEE" w:rsidRPr="00B81CE3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FRANCO, B. G.; LANDGRAF, M. </w:t>
      </w:r>
      <w:r w:rsidRPr="00B81CE3">
        <w:rPr>
          <w:rFonts w:ascii="Arial" w:hAnsi="Arial" w:cs="Arial"/>
          <w:b/>
          <w:sz w:val="24"/>
        </w:rPr>
        <w:t>Microbiologia dos alimentos</w:t>
      </w:r>
      <w:r w:rsidRPr="00B81CE3">
        <w:rPr>
          <w:rFonts w:ascii="Arial" w:hAnsi="Arial" w:cs="Arial"/>
          <w:sz w:val="24"/>
        </w:rPr>
        <w:t>. São Paulo: Atheneu, 2002.</w:t>
      </w:r>
    </w:p>
    <w:p w:rsidR="00E36DEE" w:rsidRPr="00B81CE3" w:rsidRDefault="00E36DEE" w:rsidP="00B81CE3">
      <w:pPr>
        <w:pStyle w:val="SemEspaamento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lastRenderedPageBreak/>
        <w:t xml:space="preserve">GALEGO, D. S; FUJIWARA, M. E. Y; FREITAS, P. V; BARRIOS, W. D. Manual de Lactários: Lactário nos estabelecimentos assistenciais de saúde e creches. São Paulo, </w:t>
      </w:r>
      <w:r>
        <w:rPr>
          <w:rFonts w:ascii="Arial" w:hAnsi="Arial" w:cs="Arial"/>
          <w:sz w:val="24"/>
        </w:rPr>
        <w:t>2017.</w:t>
      </w:r>
    </w:p>
    <w:p w:rsidR="00E36DEE" w:rsidRPr="00B81CE3" w:rsidRDefault="00E36DEE" w:rsidP="00B81CE3">
      <w:pPr>
        <w:pStyle w:val="SemEspaamento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GENELAC. Grupo de Estudos em Nutrição Enteral e Lactário. </w:t>
      </w:r>
      <w:r w:rsidRPr="001F5D9A">
        <w:rPr>
          <w:rFonts w:ascii="Arial" w:hAnsi="Arial" w:cs="Arial"/>
          <w:b/>
          <w:sz w:val="24"/>
        </w:rPr>
        <w:t>Manual de Boas Práticas em Lactário</w:t>
      </w:r>
      <w:r w:rsidRPr="00B81CE3">
        <w:rPr>
          <w:rFonts w:ascii="Arial" w:hAnsi="Arial" w:cs="Arial"/>
          <w:sz w:val="24"/>
        </w:rPr>
        <w:t>. 2013</w:t>
      </w:r>
      <w:r>
        <w:rPr>
          <w:rFonts w:ascii="Arial" w:hAnsi="Arial" w:cs="Arial"/>
          <w:sz w:val="24"/>
        </w:rPr>
        <w:t>.</w:t>
      </w:r>
    </w:p>
    <w:p w:rsidR="00E36DEE" w:rsidRPr="00B81CE3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ab/>
      </w:r>
    </w:p>
    <w:p w:rsidR="00E36DEE" w:rsidRPr="002823E4" w:rsidRDefault="00E36DEE" w:rsidP="00B81CE3">
      <w:pPr>
        <w:pStyle w:val="SemEspaamento"/>
        <w:rPr>
          <w:rFonts w:ascii="Arial" w:hAnsi="Arial" w:cs="Arial"/>
          <w:sz w:val="24"/>
          <w:lang w:val="en-US"/>
        </w:rPr>
      </w:pPr>
      <w:r w:rsidRPr="00B81CE3">
        <w:rPr>
          <w:rFonts w:ascii="Arial" w:hAnsi="Arial" w:cs="Arial"/>
          <w:sz w:val="24"/>
        </w:rPr>
        <w:t xml:space="preserve">GRANADA, G. G. et al. Vinagres de folha de videira: aspectos sensoriais. </w:t>
      </w:r>
      <w:r w:rsidRPr="002823E4">
        <w:rPr>
          <w:rFonts w:ascii="Arial" w:hAnsi="Arial" w:cs="Arial"/>
          <w:sz w:val="24"/>
          <w:lang w:val="en-US"/>
        </w:rPr>
        <w:t xml:space="preserve">B. </w:t>
      </w:r>
      <w:proofErr w:type="spellStart"/>
      <w:r w:rsidRPr="002823E4">
        <w:rPr>
          <w:rFonts w:ascii="Arial" w:hAnsi="Arial" w:cs="Arial"/>
          <w:sz w:val="24"/>
          <w:lang w:val="en-US"/>
        </w:rPr>
        <w:t>Ceppa</w:t>
      </w:r>
      <w:proofErr w:type="spellEnd"/>
      <w:r w:rsidRPr="002823E4">
        <w:rPr>
          <w:rFonts w:ascii="Arial" w:hAnsi="Arial" w:cs="Arial"/>
          <w:sz w:val="24"/>
          <w:lang w:val="en-US"/>
        </w:rPr>
        <w:t xml:space="preserve">. Curitiba, PR, v. 18, n.1, p.51-56, </w:t>
      </w:r>
      <w:proofErr w:type="spellStart"/>
      <w:r w:rsidRPr="002823E4">
        <w:rPr>
          <w:rFonts w:ascii="Arial" w:hAnsi="Arial" w:cs="Arial"/>
          <w:sz w:val="24"/>
          <w:lang w:val="en-US"/>
        </w:rPr>
        <w:t>jan.</w:t>
      </w:r>
      <w:proofErr w:type="spellEnd"/>
      <w:r w:rsidRPr="002823E4">
        <w:rPr>
          <w:rFonts w:ascii="Arial" w:hAnsi="Arial" w:cs="Arial"/>
          <w:sz w:val="24"/>
          <w:lang w:val="en-US"/>
        </w:rPr>
        <w:t>/jun.2000.</w:t>
      </w:r>
    </w:p>
    <w:p w:rsidR="00E36DEE" w:rsidRPr="002823E4" w:rsidRDefault="00E36DEE" w:rsidP="00B81CE3">
      <w:pPr>
        <w:pStyle w:val="SemEspaamento"/>
        <w:rPr>
          <w:rFonts w:ascii="Arial" w:hAnsi="Arial" w:cs="Arial"/>
          <w:sz w:val="24"/>
          <w:lang w:val="en-US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9762A5">
        <w:rPr>
          <w:rFonts w:ascii="Arial" w:hAnsi="Arial" w:cs="Arial"/>
          <w:sz w:val="24"/>
          <w:lang w:val="en-US"/>
        </w:rPr>
        <w:t xml:space="preserve">GURGEL, R.Q; et al. </w:t>
      </w:r>
      <w:r w:rsidRPr="00B81CE3">
        <w:rPr>
          <w:rFonts w:ascii="Arial" w:hAnsi="Arial" w:cs="Arial"/>
          <w:sz w:val="24"/>
        </w:rPr>
        <w:t xml:space="preserve">Creche: ambiente expositor ou protetor nas infestações pó parasitas intestinais em Aracajú, SE. </w:t>
      </w:r>
      <w:r w:rsidRPr="001F5D9A">
        <w:rPr>
          <w:rFonts w:ascii="Arial" w:hAnsi="Arial" w:cs="Arial"/>
          <w:b/>
          <w:sz w:val="24"/>
        </w:rPr>
        <w:t>Rev. Da Sociedade Brasileira de Medicina Tropical,</w:t>
      </w:r>
      <w:r w:rsidRPr="00B81CE3">
        <w:rPr>
          <w:rFonts w:ascii="Arial" w:hAnsi="Arial" w:cs="Arial"/>
          <w:sz w:val="24"/>
        </w:rPr>
        <w:t xml:space="preserve"> </w:t>
      </w:r>
      <w:proofErr w:type="spellStart"/>
      <w:r w:rsidRPr="00B81CE3">
        <w:rPr>
          <w:rFonts w:ascii="Arial" w:hAnsi="Arial" w:cs="Arial"/>
          <w:sz w:val="24"/>
        </w:rPr>
        <w:t>mai</w:t>
      </w:r>
      <w:proofErr w:type="spellEnd"/>
      <w:r w:rsidRPr="00B81CE3">
        <w:rPr>
          <w:rFonts w:ascii="Arial" w:hAnsi="Arial" w:cs="Arial"/>
          <w:sz w:val="24"/>
        </w:rPr>
        <w:t xml:space="preserve">/jun. 2005. </w:t>
      </w:r>
    </w:p>
    <w:p w:rsidR="00C24543" w:rsidRDefault="00C24543" w:rsidP="00B81CE3">
      <w:pPr>
        <w:pStyle w:val="SemEspaamento"/>
        <w:rPr>
          <w:rFonts w:ascii="Arial" w:hAnsi="Arial" w:cs="Arial"/>
          <w:sz w:val="24"/>
        </w:rPr>
      </w:pPr>
    </w:p>
    <w:p w:rsidR="00C24543" w:rsidRDefault="00C24543" w:rsidP="00B81CE3">
      <w:pPr>
        <w:pStyle w:val="SemEspaamen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HOLMSTRUP P.; SAMARANAYAKE, L. P. </w:t>
      </w:r>
      <w:proofErr w:type="spellStart"/>
      <w:r>
        <w:rPr>
          <w:rFonts w:ascii="Arial" w:hAnsi="Arial" w:cs="Arial"/>
          <w:sz w:val="24"/>
        </w:rPr>
        <w:t>Acute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and</w:t>
      </w:r>
      <w:proofErr w:type="spellEnd"/>
      <w:r>
        <w:rPr>
          <w:rFonts w:ascii="Arial" w:hAnsi="Arial" w:cs="Arial"/>
          <w:sz w:val="24"/>
        </w:rPr>
        <w:t xml:space="preserve"> Aids </w:t>
      </w:r>
      <w:proofErr w:type="spellStart"/>
      <w:r>
        <w:rPr>
          <w:rFonts w:ascii="Arial" w:hAnsi="Arial" w:cs="Arial"/>
          <w:sz w:val="24"/>
        </w:rPr>
        <w:t>related</w:t>
      </w:r>
      <w:proofErr w:type="spellEnd"/>
      <w:r>
        <w:rPr>
          <w:rFonts w:ascii="Arial" w:hAnsi="Arial" w:cs="Arial"/>
          <w:sz w:val="24"/>
        </w:rPr>
        <w:t xml:space="preserve"> oral </w:t>
      </w:r>
      <w:proofErr w:type="spellStart"/>
      <w:r>
        <w:rPr>
          <w:rFonts w:ascii="Arial" w:hAnsi="Arial" w:cs="Arial"/>
          <w:sz w:val="24"/>
        </w:rPr>
        <w:t>candidoses</w:t>
      </w:r>
      <w:proofErr w:type="spellEnd"/>
      <w:r w:rsidRPr="00C24543">
        <w:rPr>
          <w:rFonts w:ascii="Arial" w:hAnsi="Arial" w:cs="Arial"/>
          <w:b/>
          <w:sz w:val="24"/>
        </w:rPr>
        <w:t xml:space="preserve">. In: </w:t>
      </w:r>
      <w:proofErr w:type="spellStart"/>
      <w:r>
        <w:rPr>
          <w:rFonts w:ascii="Arial" w:hAnsi="Arial" w:cs="Arial"/>
          <w:sz w:val="24"/>
        </w:rPr>
        <w:t>Samaranayake</w:t>
      </w:r>
      <w:proofErr w:type="spellEnd"/>
      <w:r>
        <w:rPr>
          <w:rFonts w:ascii="Arial" w:hAnsi="Arial" w:cs="Arial"/>
          <w:sz w:val="24"/>
        </w:rPr>
        <w:t xml:space="preserve"> L. P.; MAC FARLANE, T. W. Oral </w:t>
      </w:r>
      <w:proofErr w:type="spellStart"/>
      <w:r>
        <w:rPr>
          <w:rFonts w:ascii="Arial" w:hAnsi="Arial" w:cs="Arial"/>
          <w:sz w:val="24"/>
        </w:rPr>
        <w:t>Candidoses</w:t>
      </w:r>
      <w:proofErr w:type="spellEnd"/>
      <w:r>
        <w:rPr>
          <w:rFonts w:ascii="Arial" w:hAnsi="Arial" w:cs="Arial"/>
          <w:sz w:val="24"/>
        </w:rPr>
        <w:t>. Cap. 8, p. 133-155, Londres, 1990.</w:t>
      </w:r>
    </w:p>
    <w:p w:rsidR="0031589A" w:rsidRDefault="0031589A" w:rsidP="00B81CE3">
      <w:pPr>
        <w:pStyle w:val="SemEspaamento"/>
        <w:rPr>
          <w:rFonts w:ascii="Arial" w:hAnsi="Arial" w:cs="Arial"/>
          <w:sz w:val="24"/>
        </w:rPr>
      </w:pPr>
    </w:p>
    <w:p w:rsidR="00E36DEE" w:rsidRDefault="0031589A" w:rsidP="00B81CE3">
      <w:pPr>
        <w:pStyle w:val="SemEspaamen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HOPPE J. E</w:t>
      </w:r>
      <w:r w:rsidRPr="0031589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24543" w:rsidRPr="0031589A">
        <w:rPr>
          <w:rFonts w:ascii="Arial" w:hAnsi="Arial" w:cs="Arial"/>
          <w:sz w:val="24"/>
          <w:szCs w:val="24"/>
        </w:rPr>
        <w:t>Treatment</w:t>
      </w:r>
      <w:proofErr w:type="spellEnd"/>
      <w:r w:rsidR="00C24543" w:rsidRPr="003158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543" w:rsidRPr="0031589A">
        <w:rPr>
          <w:rFonts w:ascii="Arial" w:hAnsi="Arial" w:cs="Arial"/>
          <w:sz w:val="24"/>
          <w:szCs w:val="24"/>
        </w:rPr>
        <w:t>of</w:t>
      </w:r>
      <w:proofErr w:type="spellEnd"/>
      <w:r w:rsidR="00C24543" w:rsidRPr="003158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543" w:rsidRPr="0031589A">
        <w:rPr>
          <w:rFonts w:ascii="Arial" w:hAnsi="Arial" w:cs="Arial"/>
          <w:sz w:val="24"/>
          <w:szCs w:val="24"/>
        </w:rPr>
        <w:t>orophanyngeal</w:t>
      </w:r>
      <w:proofErr w:type="spellEnd"/>
      <w:r w:rsidR="00C24543" w:rsidRPr="003158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543" w:rsidRPr="0031589A">
        <w:rPr>
          <w:rFonts w:ascii="Arial" w:hAnsi="Arial" w:cs="Arial"/>
          <w:sz w:val="24"/>
          <w:szCs w:val="24"/>
        </w:rPr>
        <w:t>candidiasis</w:t>
      </w:r>
      <w:proofErr w:type="spellEnd"/>
      <w:r w:rsidR="00C24543" w:rsidRPr="0031589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C24543" w:rsidRPr="0031589A">
        <w:rPr>
          <w:rFonts w:ascii="Arial" w:hAnsi="Arial" w:cs="Arial"/>
          <w:sz w:val="24"/>
          <w:szCs w:val="24"/>
        </w:rPr>
        <w:t>immunocompetent</w:t>
      </w:r>
      <w:proofErr w:type="spellEnd"/>
      <w:r w:rsidR="00C24543" w:rsidRPr="003158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543" w:rsidRPr="0031589A">
        <w:rPr>
          <w:rFonts w:ascii="Arial" w:hAnsi="Arial" w:cs="Arial"/>
          <w:sz w:val="24"/>
          <w:szCs w:val="24"/>
        </w:rPr>
        <w:t>infants</w:t>
      </w:r>
      <w:proofErr w:type="spellEnd"/>
      <w:r w:rsidR="00C24543" w:rsidRPr="0031589A">
        <w:rPr>
          <w:rFonts w:ascii="Arial" w:hAnsi="Arial" w:cs="Arial"/>
          <w:sz w:val="24"/>
          <w:szCs w:val="24"/>
        </w:rPr>
        <w:t xml:space="preserve">: a </w:t>
      </w:r>
      <w:proofErr w:type="spellStart"/>
      <w:r w:rsidR="00C24543" w:rsidRPr="0031589A">
        <w:rPr>
          <w:rFonts w:ascii="Arial" w:hAnsi="Arial" w:cs="Arial"/>
          <w:sz w:val="24"/>
          <w:szCs w:val="24"/>
        </w:rPr>
        <w:t>randomized</w:t>
      </w:r>
      <w:proofErr w:type="spellEnd"/>
      <w:r w:rsidR="00C24543" w:rsidRPr="003158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543" w:rsidRPr="0031589A">
        <w:rPr>
          <w:rFonts w:ascii="Arial" w:hAnsi="Arial" w:cs="Arial"/>
          <w:sz w:val="24"/>
          <w:szCs w:val="24"/>
        </w:rPr>
        <w:t>multicenter</w:t>
      </w:r>
      <w:proofErr w:type="spellEnd"/>
      <w:r w:rsidR="00C24543" w:rsidRPr="003158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543" w:rsidRPr="0031589A">
        <w:rPr>
          <w:rFonts w:ascii="Arial" w:hAnsi="Arial" w:cs="Arial"/>
          <w:sz w:val="24"/>
          <w:szCs w:val="24"/>
        </w:rPr>
        <w:t>study</w:t>
      </w:r>
      <w:proofErr w:type="spellEnd"/>
      <w:r w:rsidR="00C24543" w:rsidRPr="003158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543" w:rsidRPr="0031589A">
        <w:rPr>
          <w:rFonts w:ascii="Arial" w:hAnsi="Arial" w:cs="Arial"/>
          <w:sz w:val="24"/>
          <w:szCs w:val="24"/>
        </w:rPr>
        <w:t>of</w:t>
      </w:r>
      <w:proofErr w:type="spellEnd"/>
      <w:r w:rsidR="00C24543" w:rsidRPr="003158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543" w:rsidRPr="0031589A">
        <w:rPr>
          <w:rFonts w:ascii="Arial" w:hAnsi="Arial" w:cs="Arial"/>
          <w:sz w:val="24"/>
          <w:szCs w:val="24"/>
        </w:rPr>
        <w:t>miconazol</w:t>
      </w:r>
      <w:proofErr w:type="spellEnd"/>
      <w:r w:rsidR="00C24543" w:rsidRPr="0031589A">
        <w:rPr>
          <w:rFonts w:ascii="Arial" w:hAnsi="Arial" w:cs="Arial"/>
          <w:sz w:val="24"/>
          <w:szCs w:val="24"/>
        </w:rPr>
        <w:t xml:space="preserve"> gel vs. </w:t>
      </w:r>
      <w:proofErr w:type="spellStart"/>
      <w:r w:rsidR="00C24543" w:rsidRPr="0031589A">
        <w:rPr>
          <w:rFonts w:ascii="Arial" w:hAnsi="Arial" w:cs="Arial"/>
          <w:sz w:val="24"/>
          <w:szCs w:val="24"/>
        </w:rPr>
        <w:t>nystatin</w:t>
      </w:r>
      <w:proofErr w:type="spellEnd"/>
      <w:r w:rsidR="00C24543" w:rsidRPr="003158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543" w:rsidRPr="0031589A">
        <w:rPr>
          <w:rFonts w:ascii="Arial" w:hAnsi="Arial" w:cs="Arial"/>
          <w:sz w:val="24"/>
          <w:szCs w:val="24"/>
        </w:rPr>
        <w:t>suspension</w:t>
      </w:r>
      <w:proofErr w:type="spellEnd"/>
      <w:r w:rsidR="00C24543">
        <w:t xml:space="preserve">. </w:t>
      </w:r>
      <w:proofErr w:type="spellStart"/>
      <w:r w:rsidR="00C24543" w:rsidRPr="0031589A">
        <w:rPr>
          <w:rFonts w:ascii="Arial" w:hAnsi="Arial" w:cs="Arial"/>
          <w:b/>
          <w:sz w:val="24"/>
        </w:rPr>
        <w:t>Pediatr</w:t>
      </w:r>
      <w:proofErr w:type="spellEnd"/>
      <w:r w:rsidR="00C24543" w:rsidRPr="0031589A">
        <w:rPr>
          <w:rFonts w:ascii="Arial" w:hAnsi="Arial" w:cs="Arial"/>
          <w:b/>
          <w:sz w:val="24"/>
        </w:rPr>
        <w:t xml:space="preserve"> </w:t>
      </w:r>
      <w:proofErr w:type="spellStart"/>
      <w:r w:rsidR="00C24543" w:rsidRPr="0031589A">
        <w:rPr>
          <w:rFonts w:ascii="Arial" w:hAnsi="Arial" w:cs="Arial"/>
          <w:b/>
          <w:sz w:val="24"/>
        </w:rPr>
        <w:t>Infect</w:t>
      </w:r>
      <w:proofErr w:type="spellEnd"/>
      <w:r w:rsidR="00C24543" w:rsidRPr="0031589A">
        <w:rPr>
          <w:rFonts w:ascii="Arial" w:hAnsi="Arial" w:cs="Arial"/>
          <w:b/>
          <w:sz w:val="24"/>
        </w:rPr>
        <w:t xml:space="preserve"> </w:t>
      </w:r>
      <w:proofErr w:type="spellStart"/>
      <w:r w:rsidR="00C24543" w:rsidRPr="0031589A">
        <w:rPr>
          <w:rFonts w:ascii="Arial" w:hAnsi="Arial" w:cs="Arial"/>
          <w:b/>
          <w:sz w:val="24"/>
        </w:rPr>
        <w:t>Dis</w:t>
      </w:r>
      <w:proofErr w:type="spellEnd"/>
      <w:r w:rsidR="00C24543" w:rsidRPr="0031589A">
        <w:rPr>
          <w:rFonts w:ascii="Arial" w:hAnsi="Arial" w:cs="Arial"/>
          <w:b/>
          <w:sz w:val="24"/>
        </w:rPr>
        <w:t xml:space="preserve"> J</w:t>
      </w:r>
      <w:r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sz w:val="24"/>
        </w:rPr>
        <w:t>v.</w:t>
      </w:r>
      <w:r w:rsidRPr="0031589A">
        <w:rPr>
          <w:rFonts w:ascii="Arial" w:hAnsi="Arial" w:cs="Arial"/>
          <w:sz w:val="24"/>
        </w:rPr>
        <w:t xml:space="preserve"> 16, n.</w:t>
      </w:r>
      <w:r>
        <w:rPr>
          <w:rFonts w:ascii="Arial" w:hAnsi="Arial" w:cs="Arial"/>
          <w:sz w:val="24"/>
        </w:rPr>
        <w:t>9</w:t>
      </w:r>
      <w:r w:rsidRPr="0031589A">
        <w:rPr>
          <w:rFonts w:ascii="Arial" w:hAnsi="Arial" w:cs="Arial"/>
          <w:sz w:val="24"/>
        </w:rPr>
        <w:t>, p. 288 – 293, 1997</w:t>
      </w:r>
      <w:r>
        <w:rPr>
          <w:rFonts w:ascii="Arial" w:hAnsi="Arial" w:cs="Arial"/>
          <w:b/>
          <w:sz w:val="24"/>
        </w:rPr>
        <w:t>.</w:t>
      </w:r>
    </w:p>
    <w:p w:rsidR="0031589A" w:rsidRDefault="0031589A" w:rsidP="00B81CE3">
      <w:pPr>
        <w:pStyle w:val="SemEspaamento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JONES, R. N. Microbial </w:t>
      </w:r>
      <w:proofErr w:type="spellStart"/>
      <w:r w:rsidRPr="00B81CE3">
        <w:rPr>
          <w:rFonts w:ascii="Arial" w:hAnsi="Arial" w:cs="Arial"/>
          <w:sz w:val="24"/>
        </w:rPr>
        <w:t>etiologies</w:t>
      </w:r>
      <w:proofErr w:type="spellEnd"/>
      <w:r w:rsidRPr="00B81CE3">
        <w:rPr>
          <w:rFonts w:ascii="Arial" w:hAnsi="Arial" w:cs="Arial"/>
          <w:sz w:val="24"/>
        </w:rPr>
        <w:t xml:space="preserve"> </w:t>
      </w:r>
      <w:proofErr w:type="spellStart"/>
      <w:r w:rsidRPr="00B81CE3">
        <w:rPr>
          <w:rFonts w:ascii="Arial" w:hAnsi="Arial" w:cs="Arial"/>
          <w:sz w:val="24"/>
        </w:rPr>
        <w:t>of</w:t>
      </w:r>
      <w:proofErr w:type="spellEnd"/>
      <w:r w:rsidRPr="00B81CE3">
        <w:rPr>
          <w:rFonts w:ascii="Arial" w:hAnsi="Arial" w:cs="Arial"/>
          <w:sz w:val="24"/>
        </w:rPr>
        <w:t xml:space="preserve"> hospital-</w:t>
      </w:r>
      <w:proofErr w:type="spellStart"/>
      <w:r w:rsidRPr="00B81CE3">
        <w:rPr>
          <w:rFonts w:ascii="Arial" w:hAnsi="Arial" w:cs="Arial"/>
          <w:sz w:val="24"/>
        </w:rPr>
        <w:t>acquired</w:t>
      </w:r>
      <w:proofErr w:type="spellEnd"/>
      <w:r w:rsidRPr="00B81CE3">
        <w:rPr>
          <w:rFonts w:ascii="Arial" w:hAnsi="Arial" w:cs="Arial"/>
          <w:sz w:val="24"/>
        </w:rPr>
        <w:t xml:space="preserve"> </w:t>
      </w:r>
      <w:proofErr w:type="spellStart"/>
      <w:r w:rsidRPr="00B81CE3">
        <w:rPr>
          <w:rFonts w:ascii="Arial" w:hAnsi="Arial" w:cs="Arial"/>
          <w:sz w:val="24"/>
        </w:rPr>
        <w:t>bacterial</w:t>
      </w:r>
      <w:proofErr w:type="spellEnd"/>
      <w:r w:rsidRPr="00B81CE3">
        <w:rPr>
          <w:rFonts w:ascii="Arial" w:hAnsi="Arial" w:cs="Arial"/>
          <w:sz w:val="24"/>
        </w:rPr>
        <w:t xml:space="preserve"> pneumonia </w:t>
      </w:r>
      <w:proofErr w:type="spellStart"/>
      <w:r w:rsidRPr="00B81CE3">
        <w:rPr>
          <w:rFonts w:ascii="Arial" w:hAnsi="Arial" w:cs="Arial"/>
          <w:sz w:val="24"/>
        </w:rPr>
        <w:t>and</w:t>
      </w:r>
      <w:proofErr w:type="spellEnd"/>
      <w:r w:rsidRPr="00B81CE3">
        <w:rPr>
          <w:rFonts w:ascii="Arial" w:hAnsi="Arial" w:cs="Arial"/>
          <w:sz w:val="24"/>
        </w:rPr>
        <w:t xml:space="preserve"> </w:t>
      </w:r>
      <w:proofErr w:type="spellStart"/>
      <w:r w:rsidRPr="00B81CE3">
        <w:rPr>
          <w:rFonts w:ascii="Arial" w:hAnsi="Arial" w:cs="Arial"/>
          <w:sz w:val="24"/>
        </w:rPr>
        <w:t>ventilator-associated</w:t>
      </w:r>
      <w:proofErr w:type="spellEnd"/>
      <w:r w:rsidRPr="00B81CE3">
        <w:rPr>
          <w:rFonts w:ascii="Arial" w:hAnsi="Arial" w:cs="Arial"/>
          <w:sz w:val="24"/>
        </w:rPr>
        <w:t xml:space="preserve"> </w:t>
      </w:r>
      <w:proofErr w:type="spellStart"/>
      <w:r w:rsidRPr="00B81CE3">
        <w:rPr>
          <w:rFonts w:ascii="Arial" w:hAnsi="Arial" w:cs="Arial"/>
          <w:sz w:val="24"/>
        </w:rPr>
        <w:t>bacterial</w:t>
      </w:r>
      <w:proofErr w:type="spellEnd"/>
      <w:r w:rsidRPr="00B81CE3">
        <w:rPr>
          <w:rFonts w:ascii="Arial" w:hAnsi="Arial" w:cs="Arial"/>
          <w:sz w:val="24"/>
        </w:rPr>
        <w:t xml:space="preserve"> pneumonia. </w:t>
      </w:r>
      <w:proofErr w:type="spellStart"/>
      <w:r w:rsidRPr="001F5D9A">
        <w:rPr>
          <w:rFonts w:ascii="Arial" w:hAnsi="Arial" w:cs="Arial"/>
          <w:b/>
          <w:sz w:val="24"/>
        </w:rPr>
        <w:t>Clinical</w:t>
      </w:r>
      <w:proofErr w:type="spellEnd"/>
      <w:r w:rsidRPr="001F5D9A">
        <w:rPr>
          <w:rFonts w:ascii="Arial" w:hAnsi="Arial" w:cs="Arial"/>
          <w:b/>
          <w:sz w:val="24"/>
        </w:rPr>
        <w:t xml:space="preserve"> </w:t>
      </w:r>
      <w:proofErr w:type="spellStart"/>
      <w:r w:rsidRPr="001F5D9A">
        <w:rPr>
          <w:rFonts w:ascii="Arial" w:hAnsi="Arial" w:cs="Arial"/>
          <w:b/>
          <w:sz w:val="24"/>
        </w:rPr>
        <w:t>Infectious</w:t>
      </w:r>
      <w:proofErr w:type="spellEnd"/>
      <w:r w:rsidRPr="001F5D9A">
        <w:rPr>
          <w:rFonts w:ascii="Arial" w:hAnsi="Arial" w:cs="Arial"/>
          <w:b/>
          <w:sz w:val="24"/>
        </w:rPr>
        <w:t xml:space="preserve"> </w:t>
      </w:r>
      <w:proofErr w:type="spellStart"/>
      <w:r w:rsidRPr="001F5D9A">
        <w:rPr>
          <w:rFonts w:ascii="Arial" w:hAnsi="Arial" w:cs="Arial"/>
          <w:b/>
          <w:sz w:val="24"/>
        </w:rPr>
        <w:t>Diseases</w:t>
      </w:r>
      <w:proofErr w:type="spellEnd"/>
      <w:r w:rsidRPr="00B81CE3">
        <w:rPr>
          <w:rFonts w:ascii="Arial" w:hAnsi="Arial" w:cs="Arial"/>
          <w:sz w:val="24"/>
        </w:rPr>
        <w:t xml:space="preserve">, v. 51, S81–S87, 2010.  </w:t>
      </w:r>
    </w:p>
    <w:p w:rsidR="00E36DEE" w:rsidRPr="00B81CE3" w:rsidRDefault="00E36DEE" w:rsidP="00B81CE3">
      <w:pPr>
        <w:pStyle w:val="SemEspaamento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  <w:lang w:val="en-US"/>
        </w:rPr>
      </w:pPr>
      <w:r w:rsidRPr="00B81CE3">
        <w:rPr>
          <w:rFonts w:ascii="Arial" w:hAnsi="Arial" w:cs="Arial"/>
          <w:sz w:val="24"/>
        </w:rPr>
        <w:t xml:space="preserve">NASCIMENTO, M.  S.  et al., Avaliação comparativa de diferentes desinfetantes na sanitização de uva. </w:t>
      </w:r>
      <w:r w:rsidRPr="001F5D9A">
        <w:rPr>
          <w:rFonts w:ascii="Arial" w:hAnsi="Arial" w:cs="Arial"/>
          <w:b/>
          <w:sz w:val="24"/>
          <w:lang w:val="en-US"/>
        </w:rPr>
        <w:t>Brazilian Journal of Food Technology</w:t>
      </w:r>
      <w:r w:rsidRPr="00B81CE3">
        <w:rPr>
          <w:rFonts w:ascii="Arial" w:hAnsi="Arial" w:cs="Arial"/>
          <w:sz w:val="24"/>
          <w:lang w:val="en-US"/>
        </w:rPr>
        <w:t xml:space="preserve">. v.6, n.1, p.6368, </w:t>
      </w:r>
      <w:proofErr w:type="spellStart"/>
      <w:r w:rsidRPr="00B81CE3">
        <w:rPr>
          <w:rFonts w:ascii="Arial" w:hAnsi="Arial" w:cs="Arial"/>
          <w:sz w:val="24"/>
          <w:lang w:val="en-US"/>
        </w:rPr>
        <w:t>jan.</w:t>
      </w:r>
      <w:proofErr w:type="spellEnd"/>
      <w:r w:rsidRPr="00B81CE3">
        <w:rPr>
          <w:rFonts w:ascii="Arial" w:hAnsi="Arial" w:cs="Arial"/>
          <w:sz w:val="24"/>
          <w:lang w:val="en-US"/>
        </w:rPr>
        <w:t>/jun.2003.</w:t>
      </w:r>
    </w:p>
    <w:p w:rsidR="00670CC1" w:rsidRPr="00B81CE3" w:rsidRDefault="00670CC1" w:rsidP="00B81CE3">
      <w:pPr>
        <w:pStyle w:val="SemEspaamento"/>
        <w:rPr>
          <w:rFonts w:ascii="Arial" w:hAnsi="Arial" w:cs="Arial"/>
          <w:sz w:val="24"/>
          <w:lang w:val="en-US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NATARO J. P.; KAPER, J. </w:t>
      </w:r>
      <w:proofErr w:type="spellStart"/>
      <w:r w:rsidRPr="00B81CE3">
        <w:rPr>
          <w:rFonts w:ascii="Arial" w:hAnsi="Arial" w:cs="Arial"/>
          <w:sz w:val="24"/>
        </w:rPr>
        <w:t>Diarrheagenic</w:t>
      </w:r>
      <w:proofErr w:type="spellEnd"/>
      <w:r w:rsidRPr="00B81CE3">
        <w:rPr>
          <w:rFonts w:ascii="Arial" w:hAnsi="Arial" w:cs="Arial"/>
          <w:sz w:val="24"/>
        </w:rPr>
        <w:t xml:space="preserve"> Escherichia coli. </w:t>
      </w:r>
      <w:proofErr w:type="spellStart"/>
      <w:r w:rsidRPr="00B81CE3">
        <w:rPr>
          <w:rFonts w:ascii="Arial" w:hAnsi="Arial" w:cs="Arial"/>
          <w:sz w:val="24"/>
        </w:rPr>
        <w:t>Clinical</w:t>
      </w:r>
      <w:proofErr w:type="spellEnd"/>
      <w:r w:rsidRPr="00B81CE3">
        <w:rPr>
          <w:rFonts w:ascii="Arial" w:hAnsi="Arial" w:cs="Arial"/>
          <w:sz w:val="24"/>
        </w:rPr>
        <w:t xml:space="preserve"> </w:t>
      </w:r>
      <w:proofErr w:type="spellStart"/>
      <w:r w:rsidRPr="00B81CE3">
        <w:rPr>
          <w:rFonts w:ascii="Arial" w:hAnsi="Arial" w:cs="Arial"/>
          <w:sz w:val="24"/>
        </w:rPr>
        <w:t>Microbiology</w:t>
      </w:r>
      <w:proofErr w:type="spellEnd"/>
      <w:r w:rsidRPr="00B81CE3">
        <w:rPr>
          <w:rFonts w:ascii="Arial" w:hAnsi="Arial" w:cs="Arial"/>
          <w:sz w:val="24"/>
        </w:rPr>
        <w:t xml:space="preserve"> </w:t>
      </w:r>
      <w:proofErr w:type="spellStart"/>
      <w:r w:rsidRPr="00B81CE3">
        <w:rPr>
          <w:rFonts w:ascii="Arial" w:hAnsi="Arial" w:cs="Arial"/>
          <w:sz w:val="24"/>
        </w:rPr>
        <w:t>Reviews</w:t>
      </w:r>
      <w:proofErr w:type="spellEnd"/>
      <w:r w:rsidRPr="00B81CE3">
        <w:rPr>
          <w:rFonts w:ascii="Arial" w:hAnsi="Arial" w:cs="Arial"/>
          <w:sz w:val="24"/>
        </w:rPr>
        <w:t>, v.11, p. 142-201, 1998.</w:t>
      </w:r>
    </w:p>
    <w:p w:rsidR="00E36DEE" w:rsidRPr="00B81CE3" w:rsidRDefault="00E36DEE" w:rsidP="00B81CE3">
      <w:pPr>
        <w:pStyle w:val="SemEspaamento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NOGUEIRA, P., S., F., et al. Perfil da infecção hospitalar em um hospital universitário. </w:t>
      </w:r>
      <w:r w:rsidRPr="001F5D9A">
        <w:rPr>
          <w:rFonts w:ascii="Arial" w:hAnsi="Arial" w:cs="Arial"/>
          <w:b/>
          <w:sz w:val="24"/>
        </w:rPr>
        <w:t>Revista enfermagem UERJ</w:t>
      </w:r>
      <w:r w:rsidRPr="00B81CE3">
        <w:rPr>
          <w:rFonts w:ascii="Arial" w:hAnsi="Arial" w:cs="Arial"/>
          <w:sz w:val="24"/>
        </w:rPr>
        <w:t>, Rio de Janeiro, v. 17, n. 1, p. 96-101, Mar. 2009.</w:t>
      </w:r>
    </w:p>
    <w:p w:rsidR="00E36DEE" w:rsidRPr="00B81CE3" w:rsidRDefault="00E36DEE" w:rsidP="00B81CE3">
      <w:pPr>
        <w:pStyle w:val="SemEspaamento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>OLIVEIRA, A. M. et al. Manipuladores de alimentos: um fator de risco</w:t>
      </w:r>
      <w:r w:rsidRPr="001F5D9A">
        <w:rPr>
          <w:rFonts w:ascii="Arial" w:hAnsi="Arial" w:cs="Arial"/>
          <w:b/>
          <w:sz w:val="24"/>
        </w:rPr>
        <w:t>. Higiene Alimentar</w:t>
      </w:r>
      <w:r w:rsidRPr="00B81CE3">
        <w:rPr>
          <w:rFonts w:ascii="Arial" w:hAnsi="Arial" w:cs="Arial"/>
          <w:sz w:val="24"/>
        </w:rPr>
        <w:t>, v. 17, n. 12, p. 114-115, 2003.</w:t>
      </w:r>
    </w:p>
    <w:p w:rsidR="00E36DEE" w:rsidRPr="00B81CE3" w:rsidRDefault="00E36DEE" w:rsidP="00B81CE3">
      <w:pPr>
        <w:pStyle w:val="SemEspaamento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OLIVEIRA, M. N; BRASIL. A. L. D; TADDEI, J. A. A. C. Avaliação das condições higiênico-sanitárias das cozinhas de creches públicas e filantrópicas. </w:t>
      </w:r>
      <w:r w:rsidRPr="001F5D9A">
        <w:rPr>
          <w:rFonts w:ascii="Arial" w:hAnsi="Arial" w:cs="Arial"/>
          <w:b/>
          <w:sz w:val="24"/>
        </w:rPr>
        <w:t>Ciênc. Saúde colet</w:t>
      </w:r>
      <w:r w:rsidRPr="00B81CE3">
        <w:rPr>
          <w:rFonts w:ascii="Arial" w:hAnsi="Arial" w:cs="Arial"/>
          <w:sz w:val="24"/>
        </w:rPr>
        <w:t>. v. 13, n. 3, p. 1051-1060, 2008.</w:t>
      </w:r>
    </w:p>
    <w:p w:rsidR="00E36DEE" w:rsidRPr="00B81CE3" w:rsidRDefault="00E36DEE" w:rsidP="00B81CE3">
      <w:pPr>
        <w:pStyle w:val="SemEspaamento"/>
        <w:rPr>
          <w:rFonts w:ascii="Arial" w:hAnsi="Arial" w:cs="Arial"/>
          <w:sz w:val="24"/>
        </w:rPr>
      </w:pPr>
    </w:p>
    <w:p w:rsidR="00E36DEE" w:rsidRPr="009762A5" w:rsidRDefault="00E36DEE" w:rsidP="00B81CE3">
      <w:pPr>
        <w:pStyle w:val="SemEspaamento"/>
        <w:rPr>
          <w:rFonts w:ascii="Arial" w:hAnsi="Arial" w:cs="Arial"/>
          <w:sz w:val="24"/>
          <w:lang w:val="en-US"/>
        </w:rPr>
      </w:pPr>
      <w:r w:rsidRPr="009762A5">
        <w:rPr>
          <w:rFonts w:ascii="Arial" w:hAnsi="Arial" w:cs="Arial"/>
          <w:sz w:val="24"/>
          <w:lang w:val="en-US"/>
        </w:rPr>
        <w:t xml:space="preserve">PACZOSA, M. K.; MECSAS, J. </w:t>
      </w:r>
      <w:proofErr w:type="spellStart"/>
      <w:r w:rsidRPr="009762A5">
        <w:rPr>
          <w:rFonts w:ascii="Arial" w:hAnsi="Arial" w:cs="Arial"/>
          <w:sz w:val="24"/>
          <w:lang w:val="en-US"/>
        </w:rPr>
        <w:t>Klebsiella</w:t>
      </w:r>
      <w:proofErr w:type="spellEnd"/>
      <w:r w:rsidRPr="009762A5">
        <w:rPr>
          <w:rFonts w:ascii="Arial" w:hAnsi="Arial" w:cs="Arial"/>
          <w:sz w:val="24"/>
          <w:lang w:val="en-US"/>
        </w:rPr>
        <w:t xml:space="preserve"> pneumoniae: Going on the Offense with a Strong Defense</w:t>
      </w:r>
      <w:r w:rsidRPr="001F5D9A">
        <w:rPr>
          <w:rFonts w:ascii="Arial" w:hAnsi="Arial" w:cs="Arial"/>
          <w:b/>
          <w:sz w:val="24"/>
          <w:lang w:val="en-US"/>
        </w:rPr>
        <w:t>. Microbiology and molecular Biology Review</w:t>
      </w:r>
      <w:r w:rsidRPr="009762A5">
        <w:rPr>
          <w:rFonts w:ascii="Arial" w:hAnsi="Arial" w:cs="Arial"/>
          <w:sz w:val="24"/>
          <w:lang w:val="en-US"/>
        </w:rPr>
        <w:t>, v. 80. n° 03. p. 629-661, 2016.</w:t>
      </w:r>
    </w:p>
    <w:p w:rsidR="00E36DEE" w:rsidRPr="009762A5" w:rsidRDefault="00E36DEE" w:rsidP="00B81CE3">
      <w:pPr>
        <w:pStyle w:val="SemEspaamento"/>
        <w:rPr>
          <w:rFonts w:ascii="Arial" w:hAnsi="Arial" w:cs="Arial"/>
          <w:sz w:val="24"/>
          <w:lang w:val="en-US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9762A5">
        <w:rPr>
          <w:rFonts w:ascii="Arial" w:hAnsi="Arial" w:cs="Arial"/>
          <w:sz w:val="24"/>
          <w:lang w:val="en-US"/>
        </w:rPr>
        <w:lastRenderedPageBreak/>
        <w:t xml:space="preserve">PERNA, T. D. G. S. et. </w:t>
      </w:r>
      <w:proofErr w:type="gramStart"/>
      <w:r w:rsidRPr="009762A5">
        <w:rPr>
          <w:rFonts w:ascii="Arial" w:hAnsi="Arial" w:cs="Arial"/>
          <w:sz w:val="24"/>
          <w:lang w:val="en-US"/>
        </w:rPr>
        <w:t>al</w:t>
      </w:r>
      <w:proofErr w:type="gramEnd"/>
      <w:r w:rsidRPr="009762A5">
        <w:rPr>
          <w:rFonts w:ascii="Arial" w:hAnsi="Arial" w:cs="Arial"/>
          <w:sz w:val="24"/>
          <w:lang w:val="en-US"/>
        </w:rPr>
        <w:t xml:space="preserve">.. </w:t>
      </w:r>
      <w:r w:rsidRPr="00B81CE3">
        <w:rPr>
          <w:rFonts w:ascii="Arial" w:hAnsi="Arial" w:cs="Arial"/>
          <w:sz w:val="24"/>
        </w:rPr>
        <w:t xml:space="preserve">Prevalência de infecção hospitalar pela bactéria do </w:t>
      </w:r>
      <w:proofErr w:type="spellStart"/>
      <w:r w:rsidRPr="00B81CE3">
        <w:rPr>
          <w:rFonts w:ascii="Arial" w:hAnsi="Arial" w:cs="Arial"/>
          <w:sz w:val="24"/>
        </w:rPr>
        <w:t>genêro</w:t>
      </w:r>
      <w:proofErr w:type="spellEnd"/>
      <w:r w:rsidRPr="00B81CE3">
        <w:rPr>
          <w:rFonts w:ascii="Arial" w:hAnsi="Arial" w:cs="Arial"/>
          <w:sz w:val="24"/>
        </w:rPr>
        <w:t xml:space="preserve"> </w:t>
      </w:r>
      <w:proofErr w:type="spellStart"/>
      <w:r w:rsidRPr="00B81CE3">
        <w:rPr>
          <w:rFonts w:ascii="Arial" w:hAnsi="Arial" w:cs="Arial"/>
          <w:sz w:val="24"/>
        </w:rPr>
        <w:t>Klebsiella</w:t>
      </w:r>
      <w:proofErr w:type="spellEnd"/>
      <w:r w:rsidRPr="00B81CE3">
        <w:rPr>
          <w:rFonts w:ascii="Arial" w:hAnsi="Arial" w:cs="Arial"/>
          <w:sz w:val="24"/>
        </w:rPr>
        <w:t xml:space="preserve"> </w:t>
      </w:r>
      <w:proofErr w:type="spellStart"/>
      <w:r w:rsidRPr="00B81CE3">
        <w:rPr>
          <w:rFonts w:ascii="Arial" w:hAnsi="Arial" w:cs="Arial"/>
          <w:sz w:val="24"/>
        </w:rPr>
        <w:t>pneumoniae</w:t>
      </w:r>
      <w:proofErr w:type="spellEnd"/>
      <w:r w:rsidRPr="00B81CE3">
        <w:rPr>
          <w:rFonts w:ascii="Arial" w:hAnsi="Arial" w:cs="Arial"/>
          <w:sz w:val="24"/>
        </w:rPr>
        <w:t xml:space="preserve"> em Unidade de Terapia Intensiva. </w:t>
      </w:r>
      <w:r w:rsidRPr="001F5D9A">
        <w:rPr>
          <w:rFonts w:ascii="Arial" w:hAnsi="Arial" w:cs="Arial"/>
          <w:b/>
          <w:sz w:val="24"/>
        </w:rPr>
        <w:t>Revista da Sociedade Brasileira de Clínica Médica</w:t>
      </w:r>
      <w:r w:rsidRPr="00B81CE3">
        <w:rPr>
          <w:rFonts w:ascii="Arial" w:hAnsi="Arial" w:cs="Arial"/>
          <w:sz w:val="24"/>
        </w:rPr>
        <w:t>, v. 13, n° 2, p. 119-23, 2015.</w:t>
      </w:r>
    </w:p>
    <w:p w:rsidR="00E36DEE" w:rsidRPr="00B81CE3" w:rsidRDefault="00E36DEE" w:rsidP="00B81CE3">
      <w:pPr>
        <w:pStyle w:val="SemEspaamento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SALLES R. K.; GOULART R. Diagnóstico das condições higiênico-sanitárias e microbiológicas de lactários hospitalares. </w:t>
      </w:r>
      <w:r w:rsidRPr="001F5D9A">
        <w:rPr>
          <w:rFonts w:ascii="Arial" w:hAnsi="Arial" w:cs="Arial"/>
          <w:b/>
          <w:sz w:val="24"/>
        </w:rPr>
        <w:t xml:space="preserve">Ver. </w:t>
      </w:r>
      <w:proofErr w:type="spellStart"/>
      <w:r w:rsidRPr="001F5D9A">
        <w:rPr>
          <w:rFonts w:ascii="Arial" w:hAnsi="Arial" w:cs="Arial"/>
          <w:b/>
          <w:sz w:val="24"/>
        </w:rPr>
        <w:t>Saude</w:t>
      </w:r>
      <w:proofErr w:type="spellEnd"/>
      <w:r w:rsidRPr="001F5D9A">
        <w:rPr>
          <w:rFonts w:ascii="Arial" w:hAnsi="Arial" w:cs="Arial"/>
          <w:b/>
          <w:sz w:val="24"/>
        </w:rPr>
        <w:t xml:space="preserve"> Publica</w:t>
      </w:r>
      <w:r w:rsidRPr="00B81CE3">
        <w:rPr>
          <w:rFonts w:ascii="Arial" w:hAnsi="Arial" w:cs="Arial"/>
          <w:sz w:val="24"/>
        </w:rPr>
        <w:t>, v. 31, n. 2, p. 131-139, abril de 1997.</w:t>
      </w:r>
    </w:p>
    <w:p w:rsidR="00E36DEE" w:rsidRPr="00B81CE3" w:rsidRDefault="00E36DEE" w:rsidP="00B81CE3">
      <w:pPr>
        <w:pStyle w:val="SemEspaamento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SCAPARE, E. C.; COSSATIS, J. J. A presença de </w:t>
      </w:r>
      <w:proofErr w:type="spellStart"/>
      <w:r>
        <w:rPr>
          <w:rFonts w:ascii="Arial" w:hAnsi="Arial" w:cs="Arial"/>
          <w:sz w:val="24"/>
        </w:rPr>
        <w:t>Klebsiella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pneumoniae</w:t>
      </w:r>
      <w:proofErr w:type="spellEnd"/>
      <w:r>
        <w:rPr>
          <w:rFonts w:ascii="Arial" w:hAnsi="Arial" w:cs="Arial"/>
          <w:sz w:val="24"/>
        </w:rPr>
        <w:t xml:space="preserve"> produtora</w:t>
      </w:r>
      <w:r w:rsidRPr="00B81CE3">
        <w:rPr>
          <w:rFonts w:ascii="Arial" w:hAnsi="Arial" w:cs="Arial"/>
          <w:sz w:val="24"/>
        </w:rPr>
        <w:t xml:space="preserve"> de β-</w:t>
      </w:r>
      <w:proofErr w:type="spellStart"/>
      <w:r w:rsidRPr="00B81CE3">
        <w:rPr>
          <w:rFonts w:ascii="Arial" w:hAnsi="Arial" w:cs="Arial"/>
          <w:sz w:val="24"/>
        </w:rPr>
        <w:t>Lactamase</w:t>
      </w:r>
      <w:proofErr w:type="spellEnd"/>
      <w:r w:rsidRPr="00B81CE3">
        <w:rPr>
          <w:rFonts w:ascii="Arial" w:hAnsi="Arial" w:cs="Arial"/>
          <w:sz w:val="24"/>
        </w:rPr>
        <w:t xml:space="preserve"> de espectro estendido no ambiente hospitalar. </w:t>
      </w:r>
      <w:r w:rsidRPr="001F5D9A">
        <w:rPr>
          <w:rFonts w:ascii="Arial" w:hAnsi="Arial" w:cs="Arial"/>
          <w:b/>
          <w:sz w:val="24"/>
        </w:rPr>
        <w:t xml:space="preserve">Saúde &amp; </w:t>
      </w:r>
      <w:proofErr w:type="spellStart"/>
      <w:r w:rsidRPr="001F5D9A">
        <w:rPr>
          <w:rFonts w:ascii="Arial" w:hAnsi="Arial" w:cs="Arial"/>
          <w:b/>
          <w:sz w:val="24"/>
        </w:rPr>
        <w:t>Amb</w:t>
      </w:r>
      <w:proofErr w:type="spellEnd"/>
      <w:r w:rsidRPr="001F5D9A">
        <w:rPr>
          <w:rFonts w:ascii="Arial" w:hAnsi="Arial" w:cs="Arial"/>
          <w:b/>
          <w:sz w:val="24"/>
        </w:rPr>
        <w:t xml:space="preserve"> Rev</w:t>
      </w:r>
      <w:r w:rsidRPr="00B81CE3">
        <w:rPr>
          <w:rFonts w:ascii="Arial" w:hAnsi="Arial" w:cs="Arial"/>
          <w:sz w:val="24"/>
        </w:rPr>
        <w:t xml:space="preserve">., v. 4, n. 1, p. 1-11, 2009. </w:t>
      </w:r>
    </w:p>
    <w:p w:rsidR="00C24543" w:rsidRDefault="00C24543" w:rsidP="00B81CE3">
      <w:pPr>
        <w:pStyle w:val="SemEspaamento"/>
        <w:rPr>
          <w:rFonts w:ascii="Arial" w:hAnsi="Arial" w:cs="Arial"/>
          <w:sz w:val="24"/>
        </w:rPr>
      </w:pPr>
    </w:p>
    <w:p w:rsidR="00E36DEE" w:rsidRDefault="00C24543" w:rsidP="00B81CE3">
      <w:pPr>
        <w:pStyle w:val="SemEspaamen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SCHERMA, A. P et. al. Avaliação de fatores predisponentes à </w:t>
      </w:r>
      <w:proofErr w:type="spellStart"/>
      <w:r>
        <w:rPr>
          <w:rFonts w:ascii="Arial" w:hAnsi="Arial" w:cs="Arial"/>
          <w:sz w:val="24"/>
        </w:rPr>
        <w:t>candidose</w:t>
      </w:r>
      <w:proofErr w:type="spellEnd"/>
      <w:r>
        <w:rPr>
          <w:rFonts w:ascii="Arial" w:hAnsi="Arial" w:cs="Arial"/>
          <w:sz w:val="24"/>
        </w:rPr>
        <w:t xml:space="preserve"> bucal em recém-nascidos</w:t>
      </w:r>
      <w:r w:rsidRPr="00C24543">
        <w:rPr>
          <w:rFonts w:ascii="Arial" w:hAnsi="Arial" w:cs="Arial"/>
          <w:b/>
          <w:sz w:val="24"/>
        </w:rPr>
        <w:t xml:space="preserve">. </w:t>
      </w:r>
      <w:proofErr w:type="spellStart"/>
      <w:r w:rsidRPr="00C24543">
        <w:rPr>
          <w:rFonts w:ascii="Arial" w:hAnsi="Arial" w:cs="Arial"/>
          <w:b/>
          <w:sz w:val="24"/>
        </w:rPr>
        <w:t>Cienc</w:t>
      </w:r>
      <w:proofErr w:type="spellEnd"/>
      <w:r w:rsidRPr="00C24543">
        <w:rPr>
          <w:rFonts w:ascii="Arial" w:hAnsi="Arial" w:cs="Arial"/>
          <w:b/>
          <w:sz w:val="24"/>
        </w:rPr>
        <w:t xml:space="preserve"> </w:t>
      </w:r>
      <w:proofErr w:type="spellStart"/>
      <w:r w:rsidRPr="00C24543">
        <w:rPr>
          <w:rFonts w:ascii="Arial" w:hAnsi="Arial" w:cs="Arial"/>
          <w:b/>
          <w:sz w:val="24"/>
        </w:rPr>
        <w:t>Odontol</w:t>
      </w:r>
      <w:proofErr w:type="spellEnd"/>
      <w:r w:rsidRPr="00C24543">
        <w:rPr>
          <w:rFonts w:ascii="Arial" w:hAnsi="Arial" w:cs="Arial"/>
          <w:b/>
          <w:sz w:val="24"/>
        </w:rPr>
        <w:t xml:space="preserve"> Bras</w:t>
      </w:r>
      <w:r>
        <w:rPr>
          <w:rFonts w:ascii="Arial" w:hAnsi="Arial" w:cs="Arial"/>
          <w:sz w:val="24"/>
        </w:rPr>
        <w:t xml:space="preserve">., v.7. n. 1, p. 52-57, </w:t>
      </w:r>
      <w:proofErr w:type="spellStart"/>
      <w:r>
        <w:rPr>
          <w:rFonts w:ascii="Arial" w:hAnsi="Arial" w:cs="Arial"/>
          <w:sz w:val="24"/>
        </w:rPr>
        <w:t>jan</w:t>
      </w:r>
      <w:proofErr w:type="spellEnd"/>
      <w:r>
        <w:rPr>
          <w:rFonts w:ascii="Arial" w:hAnsi="Arial" w:cs="Arial"/>
          <w:sz w:val="24"/>
        </w:rPr>
        <w:t>-mar, 2004.</w:t>
      </w:r>
    </w:p>
    <w:p w:rsidR="00C24543" w:rsidRPr="00B81CE3" w:rsidRDefault="00C24543" w:rsidP="00B81CE3">
      <w:pPr>
        <w:pStyle w:val="SemEspaamento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>SILVA JÚNIOR, E. A. Manual de Controle Higiênico Sanitário dos Alimentos. 4. ed. São Paulo: Varela, 2001.</w:t>
      </w:r>
    </w:p>
    <w:p w:rsidR="00E36DEE" w:rsidRPr="00B81CE3" w:rsidRDefault="00E36DEE" w:rsidP="00B81CE3">
      <w:pPr>
        <w:pStyle w:val="SemEspaamento"/>
        <w:rPr>
          <w:rFonts w:ascii="Arial" w:hAnsi="Arial" w:cs="Arial"/>
          <w:sz w:val="24"/>
        </w:rPr>
      </w:pPr>
    </w:p>
    <w:p w:rsidR="00E36DEE" w:rsidRPr="002823E4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 xml:space="preserve">SIQUEIRA J. R. J. F et. al. </w:t>
      </w:r>
      <w:r w:rsidRPr="009762A5">
        <w:rPr>
          <w:rFonts w:ascii="Arial" w:hAnsi="Arial" w:cs="Arial"/>
          <w:sz w:val="24"/>
          <w:lang w:val="en-US"/>
        </w:rPr>
        <w:t xml:space="preserve">Antibacterial effects of endodontic </w:t>
      </w:r>
      <w:proofErr w:type="spellStart"/>
      <w:r w:rsidRPr="009762A5">
        <w:rPr>
          <w:rFonts w:ascii="Arial" w:hAnsi="Arial" w:cs="Arial"/>
          <w:sz w:val="24"/>
          <w:lang w:val="en-US"/>
        </w:rPr>
        <w:t>irrigants</w:t>
      </w:r>
      <w:proofErr w:type="spellEnd"/>
      <w:r w:rsidRPr="009762A5">
        <w:rPr>
          <w:rFonts w:ascii="Arial" w:hAnsi="Arial" w:cs="Arial"/>
          <w:sz w:val="24"/>
          <w:lang w:val="en-US"/>
        </w:rPr>
        <w:t xml:space="preserve"> on black-pigmented gram-negative anaerobes and facultative </w:t>
      </w:r>
      <w:proofErr w:type="spellStart"/>
      <w:r w:rsidRPr="009762A5">
        <w:rPr>
          <w:rFonts w:ascii="Arial" w:hAnsi="Arial" w:cs="Arial"/>
          <w:sz w:val="24"/>
          <w:lang w:val="en-US"/>
        </w:rPr>
        <w:t>bactéria</w:t>
      </w:r>
      <w:proofErr w:type="spellEnd"/>
      <w:r w:rsidRPr="009762A5">
        <w:rPr>
          <w:rFonts w:ascii="Arial" w:hAnsi="Arial" w:cs="Arial"/>
          <w:sz w:val="24"/>
          <w:lang w:val="en-US"/>
        </w:rPr>
        <w:t xml:space="preserve">. </w:t>
      </w:r>
      <w:r w:rsidRPr="002823E4">
        <w:rPr>
          <w:rFonts w:ascii="Arial" w:hAnsi="Arial" w:cs="Arial"/>
          <w:b/>
          <w:sz w:val="24"/>
        </w:rPr>
        <w:t xml:space="preserve">J. </w:t>
      </w:r>
      <w:proofErr w:type="spellStart"/>
      <w:r w:rsidRPr="002823E4">
        <w:rPr>
          <w:rFonts w:ascii="Arial" w:hAnsi="Arial" w:cs="Arial"/>
          <w:b/>
          <w:sz w:val="24"/>
        </w:rPr>
        <w:t>Endod</w:t>
      </w:r>
      <w:proofErr w:type="spellEnd"/>
      <w:r w:rsidRPr="002823E4">
        <w:rPr>
          <w:rFonts w:ascii="Arial" w:hAnsi="Arial" w:cs="Arial"/>
          <w:sz w:val="24"/>
        </w:rPr>
        <w:t>., v. 24. n. 6, p. 414 – 416, jun. 1998.</w:t>
      </w:r>
    </w:p>
    <w:p w:rsidR="00E36DEE" w:rsidRPr="002823E4" w:rsidRDefault="00E36DEE" w:rsidP="00B81CE3">
      <w:pPr>
        <w:pStyle w:val="SemEspaamento"/>
        <w:jc w:val="both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>SIVIEIRO A. A. et al. Intervenção e orientação nutricional no acompanhamento de crianças desnutridas em creches de São Paulo</w:t>
      </w:r>
      <w:r w:rsidRPr="001F5D9A">
        <w:rPr>
          <w:rFonts w:ascii="Arial" w:hAnsi="Arial" w:cs="Arial"/>
          <w:b/>
          <w:sz w:val="24"/>
        </w:rPr>
        <w:t>. Revista Paulista de Pediatria</w:t>
      </w:r>
      <w:r w:rsidRPr="00B81CE3">
        <w:rPr>
          <w:rFonts w:ascii="Arial" w:hAnsi="Arial" w:cs="Arial"/>
          <w:sz w:val="24"/>
        </w:rPr>
        <w:t>, v. 15, p. 7-13, 1997.</w:t>
      </w:r>
    </w:p>
    <w:p w:rsidR="00E36DEE" w:rsidRPr="00B81CE3" w:rsidRDefault="00E36DEE" w:rsidP="00B81CE3">
      <w:pPr>
        <w:pStyle w:val="SemEspaamento"/>
        <w:rPr>
          <w:rFonts w:ascii="Arial" w:hAnsi="Arial" w:cs="Arial"/>
          <w:sz w:val="24"/>
        </w:rPr>
      </w:pPr>
    </w:p>
    <w:p w:rsidR="00E36DEE" w:rsidRDefault="00E36DEE" w:rsidP="00B81CE3">
      <w:pPr>
        <w:pStyle w:val="SemEspaamento"/>
        <w:rPr>
          <w:rFonts w:ascii="Arial" w:hAnsi="Arial" w:cs="Arial"/>
          <w:sz w:val="24"/>
        </w:rPr>
      </w:pPr>
      <w:r w:rsidRPr="00B81CE3">
        <w:rPr>
          <w:rFonts w:ascii="Arial" w:hAnsi="Arial" w:cs="Arial"/>
          <w:sz w:val="24"/>
        </w:rPr>
        <w:t>SOUSA</w:t>
      </w:r>
      <w:r>
        <w:rPr>
          <w:rFonts w:ascii="Arial" w:hAnsi="Arial" w:cs="Arial"/>
          <w:sz w:val="24"/>
        </w:rPr>
        <w:t>, C.; P. Segurança ali</w:t>
      </w:r>
      <w:r w:rsidRPr="00B81CE3">
        <w:rPr>
          <w:rFonts w:ascii="Arial" w:hAnsi="Arial" w:cs="Arial"/>
          <w:sz w:val="24"/>
        </w:rPr>
        <w:t>men</w:t>
      </w:r>
      <w:r>
        <w:rPr>
          <w:rFonts w:ascii="Arial" w:hAnsi="Arial" w:cs="Arial"/>
          <w:sz w:val="24"/>
        </w:rPr>
        <w:t>t</w:t>
      </w:r>
      <w:r w:rsidRPr="00B81CE3">
        <w:rPr>
          <w:rFonts w:ascii="Arial" w:hAnsi="Arial" w:cs="Arial"/>
          <w:sz w:val="24"/>
        </w:rPr>
        <w:t xml:space="preserve">ar e doenças veiculadas por alimentos: utilização do grupo coliforme como um dos indicadores de qualidade de alimentos. </w:t>
      </w:r>
      <w:r w:rsidRPr="001F5D9A">
        <w:rPr>
          <w:rFonts w:ascii="Arial" w:hAnsi="Arial" w:cs="Arial"/>
          <w:b/>
          <w:sz w:val="24"/>
        </w:rPr>
        <w:t>Revista APS</w:t>
      </w:r>
      <w:r w:rsidRPr="00B81CE3">
        <w:rPr>
          <w:rFonts w:ascii="Arial" w:hAnsi="Arial" w:cs="Arial"/>
          <w:sz w:val="24"/>
        </w:rPr>
        <w:t xml:space="preserve">, v. 9, n. 1, p. 83-88, </w:t>
      </w:r>
      <w:proofErr w:type="spellStart"/>
      <w:r w:rsidRPr="00B81CE3">
        <w:rPr>
          <w:rFonts w:ascii="Arial" w:hAnsi="Arial" w:cs="Arial"/>
          <w:sz w:val="24"/>
        </w:rPr>
        <w:t>jan</w:t>
      </w:r>
      <w:proofErr w:type="spellEnd"/>
      <w:r w:rsidRPr="00B81CE3">
        <w:rPr>
          <w:rFonts w:ascii="Arial" w:hAnsi="Arial" w:cs="Arial"/>
          <w:sz w:val="24"/>
        </w:rPr>
        <w:t>/jun. 2006.</w:t>
      </w:r>
    </w:p>
    <w:p w:rsidR="00497110" w:rsidRDefault="00497110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2C51C5" w:rsidRDefault="002C51C5" w:rsidP="00B81CE3">
      <w:pPr>
        <w:pStyle w:val="SemEspaamento"/>
        <w:rPr>
          <w:rFonts w:ascii="Arial" w:hAnsi="Arial" w:cs="Arial"/>
        </w:rPr>
      </w:pPr>
    </w:p>
    <w:p w:rsidR="00672FD1" w:rsidRPr="00DE0985" w:rsidRDefault="00672FD1" w:rsidP="009E4C7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72FD1" w:rsidRPr="00DE09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1776E"/>
    <w:multiLevelType w:val="multilevel"/>
    <w:tmpl w:val="F3FC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0A"/>
    <w:rsid w:val="0001093B"/>
    <w:rsid w:val="00011ADC"/>
    <w:rsid w:val="0002383D"/>
    <w:rsid w:val="0004393D"/>
    <w:rsid w:val="00070327"/>
    <w:rsid w:val="00080127"/>
    <w:rsid w:val="000932AD"/>
    <w:rsid w:val="00095F54"/>
    <w:rsid w:val="000C0639"/>
    <w:rsid w:val="000E03AC"/>
    <w:rsid w:val="000F0F01"/>
    <w:rsid w:val="000F6313"/>
    <w:rsid w:val="001050E1"/>
    <w:rsid w:val="001059EC"/>
    <w:rsid w:val="00116DF9"/>
    <w:rsid w:val="0012290E"/>
    <w:rsid w:val="00125435"/>
    <w:rsid w:val="001333E8"/>
    <w:rsid w:val="00133CA6"/>
    <w:rsid w:val="00155C4A"/>
    <w:rsid w:val="00156FDB"/>
    <w:rsid w:val="001A1A59"/>
    <w:rsid w:val="001C55C5"/>
    <w:rsid w:val="001C5AA2"/>
    <w:rsid w:val="001D3F11"/>
    <w:rsid w:val="001E6F8D"/>
    <w:rsid w:val="001F5D9A"/>
    <w:rsid w:val="00214B24"/>
    <w:rsid w:val="00233BE5"/>
    <w:rsid w:val="0024578B"/>
    <w:rsid w:val="002823E4"/>
    <w:rsid w:val="0028421B"/>
    <w:rsid w:val="002A47D3"/>
    <w:rsid w:val="002C51C5"/>
    <w:rsid w:val="002E70C9"/>
    <w:rsid w:val="002F16D1"/>
    <w:rsid w:val="002F195A"/>
    <w:rsid w:val="00307815"/>
    <w:rsid w:val="0031589A"/>
    <w:rsid w:val="003379A8"/>
    <w:rsid w:val="00343DC2"/>
    <w:rsid w:val="00351725"/>
    <w:rsid w:val="00365EFC"/>
    <w:rsid w:val="00380200"/>
    <w:rsid w:val="003904E4"/>
    <w:rsid w:val="00390E01"/>
    <w:rsid w:val="003B041D"/>
    <w:rsid w:val="003D22E8"/>
    <w:rsid w:val="00402CC0"/>
    <w:rsid w:val="00403F39"/>
    <w:rsid w:val="0042105E"/>
    <w:rsid w:val="00424328"/>
    <w:rsid w:val="0043115C"/>
    <w:rsid w:val="00431AEF"/>
    <w:rsid w:val="00467336"/>
    <w:rsid w:val="00481F4F"/>
    <w:rsid w:val="00494C08"/>
    <w:rsid w:val="00497110"/>
    <w:rsid w:val="004E6BB0"/>
    <w:rsid w:val="004F3667"/>
    <w:rsid w:val="00515A47"/>
    <w:rsid w:val="00556E99"/>
    <w:rsid w:val="00581605"/>
    <w:rsid w:val="00591758"/>
    <w:rsid w:val="0059290A"/>
    <w:rsid w:val="005A0629"/>
    <w:rsid w:val="005A4B0D"/>
    <w:rsid w:val="005F2F0A"/>
    <w:rsid w:val="00601247"/>
    <w:rsid w:val="00623D65"/>
    <w:rsid w:val="00625096"/>
    <w:rsid w:val="006336D1"/>
    <w:rsid w:val="00641E8C"/>
    <w:rsid w:val="00650083"/>
    <w:rsid w:val="006673EB"/>
    <w:rsid w:val="00670CC1"/>
    <w:rsid w:val="006712C8"/>
    <w:rsid w:val="00672FD1"/>
    <w:rsid w:val="00677E10"/>
    <w:rsid w:val="00685F95"/>
    <w:rsid w:val="00691048"/>
    <w:rsid w:val="006C3E60"/>
    <w:rsid w:val="006F10CB"/>
    <w:rsid w:val="006F5461"/>
    <w:rsid w:val="00714F8F"/>
    <w:rsid w:val="007179FF"/>
    <w:rsid w:val="007412C4"/>
    <w:rsid w:val="007546D0"/>
    <w:rsid w:val="00755E87"/>
    <w:rsid w:val="007715C7"/>
    <w:rsid w:val="00771861"/>
    <w:rsid w:val="00786AFC"/>
    <w:rsid w:val="00792EFB"/>
    <w:rsid w:val="00794146"/>
    <w:rsid w:val="007A3C56"/>
    <w:rsid w:val="007B167D"/>
    <w:rsid w:val="007B2A2C"/>
    <w:rsid w:val="007E1490"/>
    <w:rsid w:val="007E6FE0"/>
    <w:rsid w:val="007F582C"/>
    <w:rsid w:val="007F6278"/>
    <w:rsid w:val="008170C5"/>
    <w:rsid w:val="008202AB"/>
    <w:rsid w:val="008222CD"/>
    <w:rsid w:val="0083650C"/>
    <w:rsid w:val="0084329D"/>
    <w:rsid w:val="008435B3"/>
    <w:rsid w:val="0085038B"/>
    <w:rsid w:val="0086536C"/>
    <w:rsid w:val="00896B13"/>
    <w:rsid w:val="008971FC"/>
    <w:rsid w:val="008B2838"/>
    <w:rsid w:val="008C3DDB"/>
    <w:rsid w:val="008D463B"/>
    <w:rsid w:val="008D5197"/>
    <w:rsid w:val="008D60DB"/>
    <w:rsid w:val="008D6553"/>
    <w:rsid w:val="00907AA9"/>
    <w:rsid w:val="009118FD"/>
    <w:rsid w:val="00944B50"/>
    <w:rsid w:val="00961B56"/>
    <w:rsid w:val="009762A5"/>
    <w:rsid w:val="009803CF"/>
    <w:rsid w:val="009830C3"/>
    <w:rsid w:val="00983A16"/>
    <w:rsid w:val="00994F7A"/>
    <w:rsid w:val="009A7246"/>
    <w:rsid w:val="009A78BF"/>
    <w:rsid w:val="009C1E80"/>
    <w:rsid w:val="009E4C71"/>
    <w:rsid w:val="009F61A0"/>
    <w:rsid w:val="00A063E2"/>
    <w:rsid w:val="00A35919"/>
    <w:rsid w:val="00A43072"/>
    <w:rsid w:val="00A51B2E"/>
    <w:rsid w:val="00A61FAB"/>
    <w:rsid w:val="00A63771"/>
    <w:rsid w:val="00A66A92"/>
    <w:rsid w:val="00AA711A"/>
    <w:rsid w:val="00AC5A3C"/>
    <w:rsid w:val="00B220B2"/>
    <w:rsid w:val="00B55DE2"/>
    <w:rsid w:val="00B609B2"/>
    <w:rsid w:val="00B75001"/>
    <w:rsid w:val="00B81CE3"/>
    <w:rsid w:val="00B857D8"/>
    <w:rsid w:val="00BA6C68"/>
    <w:rsid w:val="00BB2C35"/>
    <w:rsid w:val="00BB557F"/>
    <w:rsid w:val="00BC32EA"/>
    <w:rsid w:val="00BD327B"/>
    <w:rsid w:val="00BE3D12"/>
    <w:rsid w:val="00BE6ED2"/>
    <w:rsid w:val="00C02CA9"/>
    <w:rsid w:val="00C24543"/>
    <w:rsid w:val="00C40924"/>
    <w:rsid w:val="00C50C67"/>
    <w:rsid w:val="00C55871"/>
    <w:rsid w:val="00C65263"/>
    <w:rsid w:val="00C66C53"/>
    <w:rsid w:val="00CA4E99"/>
    <w:rsid w:val="00CA5708"/>
    <w:rsid w:val="00CB4FB8"/>
    <w:rsid w:val="00CC601A"/>
    <w:rsid w:val="00CE661C"/>
    <w:rsid w:val="00CF7664"/>
    <w:rsid w:val="00D0569E"/>
    <w:rsid w:val="00D13B16"/>
    <w:rsid w:val="00D3074B"/>
    <w:rsid w:val="00D35C46"/>
    <w:rsid w:val="00D94D11"/>
    <w:rsid w:val="00DC5A45"/>
    <w:rsid w:val="00DC5EBB"/>
    <w:rsid w:val="00DE0985"/>
    <w:rsid w:val="00E038F8"/>
    <w:rsid w:val="00E218C8"/>
    <w:rsid w:val="00E36DEE"/>
    <w:rsid w:val="00E75588"/>
    <w:rsid w:val="00E94804"/>
    <w:rsid w:val="00E965CD"/>
    <w:rsid w:val="00EE060B"/>
    <w:rsid w:val="00EE5116"/>
    <w:rsid w:val="00EF70B3"/>
    <w:rsid w:val="00F3561E"/>
    <w:rsid w:val="00F37D1F"/>
    <w:rsid w:val="00F662C9"/>
    <w:rsid w:val="00F7094B"/>
    <w:rsid w:val="00F745D3"/>
    <w:rsid w:val="00F85E55"/>
    <w:rsid w:val="00FA4563"/>
    <w:rsid w:val="00FB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20F68-6019-4A9D-BDBC-FD2A60D9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0A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rsid w:val="00DE09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C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6012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Fontepargpadro"/>
    <w:uiPriority w:val="99"/>
    <w:unhideWhenUsed/>
    <w:rsid w:val="002F16D1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E3D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3D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3D1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3D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3D1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3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D1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EF70B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DE098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E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deLista6Colorida-nfase4">
    <w:name w:val="List Table 6 Colorful Accent 4"/>
    <w:basedOn w:val="Tabelanormal"/>
    <w:uiPriority w:val="51"/>
    <w:rsid w:val="002A47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">
    <w:name w:val="List Table 6 Colorful"/>
    <w:basedOn w:val="Tabelanormal"/>
    <w:uiPriority w:val="51"/>
    <w:rsid w:val="002A47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4391</Words>
  <Characters>23715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</dc:creator>
  <cp:keywords/>
  <dc:description/>
  <cp:lastModifiedBy>User</cp:lastModifiedBy>
  <cp:revision>2</cp:revision>
  <dcterms:created xsi:type="dcterms:W3CDTF">2019-05-13T17:28:00Z</dcterms:created>
  <dcterms:modified xsi:type="dcterms:W3CDTF">2019-05-13T17:28:00Z</dcterms:modified>
</cp:coreProperties>
</file>