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929"/>
        <w:gridCol w:w="1845"/>
        <w:tblGridChange w:id="0">
          <w:tblGrid>
            <w:gridCol w:w="8929"/>
            <w:gridCol w:w="184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50.78740157480311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35.78740157480354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10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highlight w:val="white"/>
                <w:rtl w:val="0"/>
              </w:rPr>
              <w:t xml:space="preserve">Realização do orçamento do projeto previsto para o edital de fomento.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35.78740157480354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Até 13/08/2021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highlight w:val="white"/>
                <w:rtl w:val="0"/>
              </w:rPr>
              <w:t xml:space="preserve"> Envio do projeto para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avaliação</w:t>
            </w:r>
            <w:r w:rsidDel="00000000" w:rsidR="00000000" w:rsidRPr="00000000">
              <w:rPr>
                <w:highlight w:val="white"/>
                <w:rtl w:val="0"/>
              </w:rPr>
              <w:t xml:space="preserve"> pela Coordenação do respectivo PPG ou da Coordenação da Pesquisa com cópia para à Secretaria de Pesquisa.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*Caso haja sugestão de ajustes por parte do coordenador que avaliou a proposta, a mesma deverá ser reencaminhada ajustada ao mesmo coordenador e reavaliada, sem prorrogação de prazo.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PPGAD</w:t>
            </w:r>
            <w:r w:rsidDel="00000000" w:rsidR="00000000" w:rsidRPr="00000000">
              <w:rPr>
                <w:highlight w:val="white"/>
                <w:rtl w:val="0"/>
              </w:rPr>
              <w:t xml:space="preserve"> – Neli Teresinha Galarce Machado: </w:t>
            </w: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ngalarce@univates.br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PPGEnsino</w:t>
            </w:r>
            <w:r w:rsidDel="00000000" w:rsidR="00000000" w:rsidRPr="00000000">
              <w:rPr>
                <w:highlight w:val="white"/>
                <w:rtl w:val="0"/>
              </w:rPr>
              <w:t xml:space="preserve"> – Rogério José Schuck: </w:t>
            </w: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rogerios@univates.br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PPGBiotec</w:t>
            </w:r>
            <w:r w:rsidDel="00000000" w:rsidR="00000000" w:rsidRPr="00000000">
              <w:rPr>
                <w:highlight w:val="white"/>
                <w:rtl w:val="0"/>
              </w:rPr>
              <w:t xml:space="preserve"> – Verônica Contini: </w:t>
            </w:r>
            <w:hyperlink r:id="rId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veronica.contini@univates.br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PPGECE</w:t>
            </w:r>
            <w:r w:rsidDel="00000000" w:rsidR="00000000" w:rsidRPr="00000000">
              <w:rPr>
                <w:highlight w:val="white"/>
                <w:rtl w:val="0"/>
              </w:rPr>
              <w:t xml:space="preserve"> – Ítalo Gabriel Neide: </w:t>
            </w:r>
            <w:hyperlink r:id="rId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italo.neide@univates.br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PPGSAS</w:t>
            </w:r>
            <w:r w:rsidDel="00000000" w:rsidR="00000000" w:rsidRPr="00000000">
              <w:rPr>
                <w:highlight w:val="white"/>
                <w:rtl w:val="0"/>
              </w:rPr>
              <w:t xml:space="preserve"> – Liana Johann:</w:t>
            </w:r>
            <w:hyperlink r:id="rId1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 liana@univates.br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PPGCM </w:t>
            </w:r>
            <w:r w:rsidDel="00000000" w:rsidR="00000000" w:rsidRPr="00000000">
              <w:rPr>
                <w:highlight w:val="white"/>
                <w:rtl w:val="0"/>
              </w:rPr>
              <w:t xml:space="preserve">– Flávio </w:t>
            </w: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Milman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Shansis</w:t>
            </w:r>
            <w:r w:rsidDel="00000000" w:rsidR="00000000" w:rsidRPr="00000000">
              <w:rPr>
                <w:highlight w:val="white"/>
                <w:rtl w:val="0"/>
              </w:rPr>
              <w:t xml:space="preserve">: </w:t>
            </w:r>
            <w:hyperlink r:id="rId1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flavio.shansis@univates.br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Coordenação da Pesquisa</w:t>
            </w:r>
            <w:r w:rsidDel="00000000" w:rsidR="00000000" w:rsidRPr="00000000">
              <w:rPr>
                <w:highlight w:val="white"/>
                <w:rtl w:val="0"/>
              </w:rPr>
              <w:t xml:space="preserve"> – Maria Madalena Dullius: </w:t>
            </w:r>
            <w:hyperlink r:id="rId1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madalena@univates.br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35.78740157480354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13/08</w:t>
            </w:r>
            <w:r w:rsidDel="00000000" w:rsidR="00000000" w:rsidRPr="00000000">
              <w:rPr>
                <w:highlight w:val="white"/>
                <w:rtl w:val="0"/>
              </w:rPr>
              <w:t xml:space="preserve">/2021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highlight w:val="white"/>
                <w:rtl w:val="0"/>
              </w:rPr>
              <w:t xml:space="preserve"> Após aprovação pelo coordenador, submissão do projeto ao órgão de fomento.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35.78740157480354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highlight w:val="white"/>
                <w:rtl w:val="0"/>
              </w:rPr>
              <w:t xml:space="preserve">/08/2021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highlight w:val="white"/>
                <w:rtl w:val="0"/>
              </w:rPr>
              <w:t xml:space="preserve"> Informação à Secretaria de Pesquisa, por parte do ERM, da submissão e resultados dos projetos encaminhados.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35.78740157480354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Logo após divulgação dos resultados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9.21259842519689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5.</w:t>
            </w:r>
            <w:r w:rsidDel="00000000" w:rsidR="00000000" w:rsidRPr="00000000">
              <w:rPr>
                <w:highlight w:val="white"/>
                <w:rtl w:val="0"/>
              </w:rPr>
              <w:t xml:space="preserve"> Em caso de aprovação da proposta e execução da pesquisa, cabe ao coordenador enviar a cópia do relatório final da pesquisa realizada para a Secretaria de Pesquisa, por meio de protocolo na Secretaria de Pós-Graduação e Pesquisa.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60.0" w:type="dxa"/>
              <w:left w:w="4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35.78740157480354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Término da vigência do projeto externo</w:t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Contato ERM:</w:t>
      </w:r>
      <w:r w:rsidDel="00000000" w:rsidR="00000000" w:rsidRPr="00000000">
        <w:rPr>
          <w:rtl w:val="0"/>
        </w:rPr>
        <w:t xml:space="preserve"> Angela Braun e Diana Dorst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projetoserm@univates.com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133.8582677165355" w:top="1133.8582677165355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4429125</wp:posOffset>
          </wp:positionH>
          <wp:positionV relativeFrom="paragraph">
            <wp:posOffset>314325</wp:posOffset>
          </wp:positionV>
          <wp:extent cx="2264137" cy="495743"/>
          <wp:effectExtent b="0" l="0" r="0" t="0"/>
          <wp:wrapTopAndBottom distB="114300" distT="114300"/>
          <wp:docPr descr="logotipo1.png" id="1" name="image1.png"/>
          <a:graphic>
            <a:graphicData uri="http://schemas.openxmlformats.org/drawingml/2006/picture">
              <pic:pic>
                <pic:nvPicPr>
                  <pic:cNvPr descr="logotipo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4137" cy="4957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flavio.shansis@univates.br" TargetMode="External"/><Relationship Id="rId10" Type="http://schemas.openxmlformats.org/officeDocument/2006/relationships/hyperlink" Target="mailto:liana@univates.br" TargetMode="External"/><Relationship Id="rId13" Type="http://schemas.openxmlformats.org/officeDocument/2006/relationships/header" Target="header1.xml"/><Relationship Id="rId12" Type="http://schemas.openxmlformats.org/officeDocument/2006/relationships/hyperlink" Target="mailto:madalena@univates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talo.neide@univates.br" TargetMode="External"/><Relationship Id="rId5" Type="http://schemas.openxmlformats.org/officeDocument/2006/relationships/styles" Target="styles.xml"/><Relationship Id="rId6" Type="http://schemas.openxmlformats.org/officeDocument/2006/relationships/hyperlink" Target="mailto:ngalarce@univates.br" TargetMode="External"/><Relationship Id="rId7" Type="http://schemas.openxmlformats.org/officeDocument/2006/relationships/hyperlink" Target="mailto:rogerios@univates.br" TargetMode="External"/><Relationship Id="rId8" Type="http://schemas.openxmlformats.org/officeDocument/2006/relationships/hyperlink" Target="mailto:veronica.contini@univate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