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E764" w14:textId="77777777" w:rsidR="002D1400" w:rsidRDefault="002D1400"/>
    <w:p w14:paraId="59CE9435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6"/>
        </w:rPr>
      </w:pPr>
      <w:r w:rsidRPr="00432E44">
        <w:rPr>
          <w:bCs/>
          <w:i w:val="0"/>
          <w:color w:val="000000"/>
          <w:sz w:val="24"/>
          <w:szCs w:val="24"/>
        </w:rPr>
        <w:t>Título em Caixa Alta e Baixa</w:t>
      </w:r>
      <w:r w:rsidRPr="00432E44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6518ADE3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6"/>
        </w:rPr>
      </w:pPr>
    </w:p>
    <w:p w14:paraId="7ED3D3B3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Manuel da SILVA</w:t>
      </w:r>
      <w:r w:rsidRPr="00432E4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1F6D6BFF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Carla KLEIN</w:t>
      </w:r>
      <w:r w:rsidRPr="00432E4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43D4D3C1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Marcos SANTOS</w:t>
      </w:r>
      <w:r w:rsidRPr="00432E4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56CC5CD7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Centro Universitário UNIVATES</w:t>
      </w:r>
    </w:p>
    <w:p w14:paraId="79129A1D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4"/>
          <w:szCs w:val="24"/>
        </w:rPr>
      </w:pPr>
    </w:p>
    <w:p w14:paraId="59AF4DF5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4"/>
          <w:szCs w:val="24"/>
        </w:rPr>
      </w:pPr>
    </w:p>
    <w:p w14:paraId="354EA0EC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4"/>
          <w:szCs w:val="24"/>
        </w:rPr>
      </w:pPr>
    </w:p>
    <w:p w14:paraId="24804D4F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r w:rsidRPr="00432E44">
        <w:rPr>
          <w:bCs/>
          <w:i w:val="0"/>
          <w:color w:val="000000"/>
          <w:sz w:val="24"/>
          <w:szCs w:val="24"/>
        </w:rPr>
        <w:t>Resumo</w:t>
      </w:r>
      <w:r>
        <w:rPr>
          <w:bCs/>
          <w:i w:val="0"/>
          <w:color w:val="000000"/>
          <w:sz w:val="24"/>
          <w:szCs w:val="24"/>
        </w:rPr>
        <w:t xml:space="preserve"> </w:t>
      </w:r>
    </w:p>
    <w:p w14:paraId="6922A5CA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gramStart"/>
      <w:r w:rsidRPr="00E04CAE">
        <w:t>sem, et</w:t>
      </w:r>
      <w:proofErr w:type="gram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713F2B45" w14:textId="77777777" w:rsidR="00FF0942" w:rsidRPr="00432E44" w:rsidRDefault="00FF0942" w:rsidP="005A41FE">
      <w:pPr>
        <w:pStyle w:val="NormalWeb"/>
        <w:spacing w:before="0" w:beforeAutospacing="0" w:after="120" w:afterAutospacing="0"/>
        <w:jc w:val="both"/>
      </w:pPr>
    </w:p>
    <w:p w14:paraId="1F6BDDB2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r w:rsidRPr="00432E44">
        <w:rPr>
          <w:b/>
          <w:bCs/>
        </w:rPr>
        <w:t>Palavras-chave: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0824B13C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02B00DC9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370D9A55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Abstract </w:t>
      </w:r>
    </w:p>
    <w:p w14:paraId="1FE67F35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gramStart"/>
      <w:r w:rsidRPr="00E04CAE">
        <w:t>sem, et</w:t>
      </w:r>
      <w:proofErr w:type="gram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lastRenderedPageBreak/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8AAD3F1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7C91AD86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r>
        <w:rPr>
          <w:b/>
          <w:bCs/>
        </w:rPr>
        <w:t>Keywords</w:t>
      </w:r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7BBAD9DF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4A454B4E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5F66BC96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proofErr w:type="spellStart"/>
      <w:r w:rsidRPr="00432E44">
        <w:rPr>
          <w:bCs/>
          <w:i w:val="0"/>
          <w:color w:val="000000"/>
          <w:sz w:val="24"/>
          <w:szCs w:val="24"/>
        </w:rPr>
        <w:t>Resum</w:t>
      </w:r>
      <w:r>
        <w:rPr>
          <w:bCs/>
          <w:i w:val="0"/>
          <w:color w:val="000000"/>
          <w:sz w:val="24"/>
          <w:szCs w:val="24"/>
        </w:rPr>
        <w:t>en</w:t>
      </w:r>
      <w:proofErr w:type="spellEnd"/>
    </w:p>
    <w:p w14:paraId="035DAAC0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gramStart"/>
      <w:r w:rsidRPr="00E04CAE">
        <w:t>sem, et</w:t>
      </w:r>
      <w:proofErr w:type="gram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3B6C3C93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425CAF6A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proofErr w:type="spellStart"/>
      <w:r>
        <w:rPr>
          <w:b/>
          <w:bCs/>
        </w:rPr>
        <w:t>Palabras</w:t>
      </w:r>
      <w:proofErr w:type="spellEnd"/>
      <w:r>
        <w:rPr>
          <w:b/>
          <w:bCs/>
        </w:rPr>
        <w:t>-cl</w:t>
      </w:r>
      <w:r w:rsidRPr="00432E44">
        <w:rPr>
          <w:b/>
          <w:bCs/>
        </w:rPr>
        <w:t>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78C25171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51BB5762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1B1423D8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proofErr w:type="spellStart"/>
      <w:r>
        <w:rPr>
          <w:bCs/>
          <w:i w:val="0"/>
          <w:color w:val="000000"/>
          <w:sz w:val="24"/>
          <w:szCs w:val="24"/>
        </w:rPr>
        <w:t>Résumé</w:t>
      </w:r>
      <w:proofErr w:type="spellEnd"/>
      <w:r>
        <w:rPr>
          <w:bCs/>
          <w:i w:val="0"/>
          <w:color w:val="000000"/>
          <w:sz w:val="24"/>
          <w:szCs w:val="24"/>
        </w:rPr>
        <w:t xml:space="preserve"> </w:t>
      </w:r>
    </w:p>
    <w:p w14:paraId="6EAFD5C1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gramStart"/>
      <w:r w:rsidRPr="00E04CAE">
        <w:t>sem, et</w:t>
      </w:r>
      <w:proofErr w:type="gram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lastRenderedPageBreak/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AA84778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54CAB842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proofErr w:type="spellStart"/>
      <w:r>
        <w:rPr>
          <w:b/>
          <w:bCs/>
        </w:rPr>
        <w:t>Most</w:t>
      </w:r>
      <w:r w:rsidRPr="00432E44">
        <w:rPr>
          <w:b/>
          <w:bCs/>
        </w:rPr>
        <w:t>-c</w:t>
      </w:r>
      <w:r>
        <w:rPr>
          <w:b/>
          <w:bCs/>
        </w:rPr>
        <w:t>lés</w:t>
      </w:r>
      <w:proofErr w:type="spellEnd"/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000BAAE0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</w:p>
    <w:p w14:paraId="5AA70041" w14:textId="77777777" w:rsidR="00FF0942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</w:p>
    <w:p w14:paraId="53C1B640" w14:textId="77777777" w:rsidR="00FF0942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DA2709">
        <w:rPr>
          <w:b/>
          <w:bCs/>
          <w:lang w:val="en-US"/>
        </w:rPr>
        <w:t>T</w:t>
      </w:r>
      <w:r>
        <w:rPr>
          <w:b/>
          <w:bCs/>
          <w:lang w:val="en-US"/>
        </w:rPr>
        <w:t>exto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corpo</w:t>
      </w:r>
      <w:proofErr w:type="spellEnd"/>
      <w:r>
        <w:rPr>
          <w:b/>
          <w:bCs/>
          <w:lang w:val="en-US"/>
        </w:rPr>
        <w:t xml:space="preserve">) do </w:t>
      </w:r>
      <w:proofErr w:type="spellStart"/>
      <w:r>
        <w:rPr>
          <w:b/>
          <w:bCs/>
          <w:lang w:val="en-US"/>
        </w:rPr>
        <w:t>Trabalho</w:t>
      </w:r>
      <w:proofErr w:type="spellEnd"/>
    </w:p>
    <w:p w14:paraId="4979874C" w14:textId="77777777" w:rsidR="00FF0942" w:rsidRDefault="00FF0942" w:rsidP="005A41FE">
      <w:pPr>
        <w:pStyle w:val="NormalWeb"/>
        <w:spacing w:before="0" w:beforeAutospacing="0" w:after="120" w:afterAutospacing="0"/>
        <w:ind w:firstLine="720"/>
        <w:jc w:val="both"/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gramStart"/>
      <w:r w:rsidRPr="00E04CAE">
        <w:t>sem, et</w:t>
      </w:r>
      <w:proofErr w:type="gram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2D77DC4E" w14:textId="2EA14F0C" w:rsidR="00FF0942" w:rsidRPr="00D96753" w:rsidRDefault="00FF0942" w:rsidP="005A41FE">
      <w:pPr>
        <w:pStyle w:val="Corpodetexto"/>
        <w:ind w:left="2268"/>
        <w:jc w:val="both"/>
        <w:rPr>
          <w:rFonts w:ascii="Times New Roman" w:hAnsi="Times New Roman" w:cs="Times New Roman"/>
          <w:sz w:val="22"/>
        </w:rPr>
      </w:pP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Quisque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tempor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lorem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id </w:t>
      </w:r>
      <w:proofErr w:type="spellStart"/>
      <w:r w:rsidRPr="00D96753">
        <w:rPr>
          <w:rFonts w:ascii="Times New Roman" w:hAnsi="Times New Roman" w:cs="Times New Roman"/>
          <w:sz w:val="22"/>
        </w:rPr>
        <w:t>placerat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turpis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malesu</w:t>
      </w:r>
      <w:r>
        <w:rPr>
          <w:rFonts w:ascii="Times New Roman" w:hAnsi="Times New Roman" w:cs="Times New Roman"/>
          <w:sz w:val="22"/>
        </w:rPr>
        <w:t>ada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Pellentesque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posuere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dolor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(VIEIRA, 2005, p.79).</w:t>
      </w:r>
    </w:p>
    <w:p w14:paraId="6A4B69F6" w14:textId="77777777" w:rsidR="00FF0942" w:rsidRDefault="00FF0942" w:rsidP="005A41FE">
      <w:pPr>
        <w:pStyle w:val="NormalWeb"/>
        <w:spacing w:before="0" w:beforeAutospacing="0" w:after="120" w:afterAutospacing="0"/>
        <w:ind w:firstLine="720"/>
        <w:jc w:val="both"/>
        <w:rPr>
          <w:lang w:val="en-US"/>
        </w:rPr>
      </w:pPr>
      <w:proofErr w:type="spellStart"/>
      <w:r w:rsidRPr="00E04CAE">
        <w:t>Duis</w:t>
      </w:r>
      <w:proofErr w:type="spell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gravida </w:t>
      </w:r>
      <w:proofErr w:type="spellStart"/>
      <w:r w:rsidRPr="00E04CAE">
        <w:t>dolor</w:t>
      </w:r>
      <w:proofErr w:type="spellEnd"/>
      <w:r w:rsidRPr="00E04CAE">
        <w:t xml:space="preserve">, id gravida </w:t>
      </w:r>
      <w:proofErr w:type="spellStart"/>
      <w:r w:rsidRPr="00E04CAE">
        <w:t>felis</w:t>
      </w:r>
      <w:proofErr w:type="spellEnd"/>
      <w:r w:rsidRPr="00E04CAE">
        <w:t xml:space="preserve"> </w:t>
      </w:r>
      <w:proofErr w:type="spellStart"/>
      <w:r w:rsidRPr="00E04CAE">
        <w:t>convallis</w:t>
      </w:r>
      <w:proofErr w:type="spellEnd"/>
      <w:r w:rsidRPr="00E04CAE">
        <w:t xml:space="preserve"> </w:t>
      </w:r>
      <w:proofErr w:type="spellStart"/>
      <w:r w:rsidRPr="00E04CAE">
        <w:t>tincidunt</w:t>
      </w:r>
      <w:proofErr w:type="spellEnd"/>
      <w:r w:rsidRPr="00E04CAE">
        <w:t xml:space="preserve">. </w:t>
      </w:r>
      <w:proofErr w:type="spell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 xml:space="preserve">. Proin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quam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non tempus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Sed </w:t>
      </w:r>
      <w:proofErr w:type="spellStart"/>
      <w:r w:rsidRPr="00E04CAE">
        <w:rPr>
          <w:lang w:val="en-US"/>
        </w:rPr>
        <w:t>sollicitudin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nibh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, sed </w:t>
      </w:r>
      <w:proofErr w:type="spellStart"/>
      <w:r w:rsidRPr="00E04CAE">
        <w:rPr>
          <w:lang w:val="en-US"/>
        </w:rPr>
        <w:t>egestas</w:t>
      </w:r>
      <w:proofErr w:type="spellEnd"/>
      <w:r w:rsidRPr="00E04CAE">
        <w:rPr>
          <w:lang w:val="en-US"/>
        </w:rPr>
        <w:t xml:space="preserve"> dolor. </w:t>
      </w:r>
      <w:proofErr w:type="spellStart"/>
      <w:r w:rsidRPr="00E04CAE">
        <w:rPr>
          <w:lang w:val="en-US"/>
        </w:rPr>
        <w:t>Quisque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tempor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 sed lorem </w:t>
      </w:r>
      <w:proofErr w:type="spellStart"/>
      <w:r w:rsidRPr="00E04CAE">
        <w:rPr>
          <w:lang w:val="en-US"/>
        </w:rPr>
        <w:t>tincidunt</w:t>
      </w:r>
      <w:proofErr w:type="spellEnd"/>
      <w:r w:rsidRPr="00E04CAE">
        <w:rPr>
          <w:lang w:val="en-US"/>
        </w:rPr>
        <w:t xml:space="preserve"> id </w:t>
      </w:r>
      <w:proofErr w:type="spellStart"/>
      <w:r w:rsidRPr="00E04CAE">
        <w:rPr>
          <w:lang w:val="en-US"/>
        </w:rPr>
        <w:t>placerat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turpis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malesuada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Pellentesque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posuere</w:t>
      </w:r>
      <w:proofErr w:type="spellEnd"/>
      <w:r w:rsidRPr="00E04CAE">
        <w:rPr>
          <w:lang w:val="en-US"/>
        </w:rPr>
        <w:t xml:space="preserve"> dolor </w:t>
      </w:r>
      <w:proofErr w:type="spellStart"/>
      <w:r w:rsidRPr="00E04CAE">
        <w:rPr>
          <w:lang w:val="en-US"/>
        </w:rPr>
        <w:t>eu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felis</w:t>
      </w:r>
      <w:proofErr w:type="spellEnd"/>
      <w:r w:rsidRPr="00E04CAE">
        <w:rPr>
          <w:lang w:val="en-US"/>
        </w:rPr>
        <w:t xml:space="preserve"> convallis </w:t>
      </w:r>
      <w:proofErr w:type="spellStart"/>
      <w:r w:rsidRPr="00E04CAE">
        <w:rPr>
          <w:lang w:val="en-US"/>
        </w:rPr>
        <w:t>bibendum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t>Donec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, est id </w:t>
      </w:r>
      <w:proofErr w:type="spellStart"/>
      <w:r w:rsidRPr="00E04CAE">
        <w:t>bibendum</w:t>
      </w:r>
      <w:proofErr w:type="spellEnd"/>
      <w:r w:rsidRPr="00E04CAE">
        <w:t xml:space="preserve"> </w:t>
      </w:r>
      <w:proofErr w:type="spellStart"/>
      <w:r w:rsidRPr="00E04CAE">
        <w:t>tempor</w:t>
      </w:r>
      <w:proofErr w:type="spellEnd"/>
      <w:r w:rsidRPr="00E04CAE">
        <w:t xml:space="preserve">,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, </w:t>
      </w:r>
      <w:proofErr w:type="spellStart"/>
      <w:r w:rsidRPr="00E04CAE">
        <w:t>nec</w:t>
      </w:r>
      <w:proofErr w:type="spellEnd"/>
      <w:r w:rsidRPr="00E04CAE">
        <w:t xml:space="preserve"> </w:t>
      </w:r>
      <w:proofErr w:type="spellStart"/>
      <w:r w:rsidRPr="00E04CAE">
        <w:t>egestas</w:t>
      </w:r>
      <w:proofErr w:type="spellEnd"/>
      <w:r w:rsidRPr="00E04CAE">
        <w:t xml:space="preserve"> magna </w:t>
      </w:r>
      <w:proofErr w:type="spellStart"/>
      <w:r w:rsidRPr="00E04CAE">
        <w:t>odio</w:t>
      </w:r>
      <w:proofErr w:type="spellEnd"/>
      <w:r w:rsidRPr="00E04CAE">
        <w:t xml:space="preserve"> id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r w:rsidRPr="00E04CAE">
        <w:rPr>
          <w:lang w:val="en-US"/>
        </w:rPr>
        <w:t xml:space="preserve">In vitae </w:t>
      </w:r>
      <w:proofErr w:type="spellStart"/>
      <w:r w:rsidRPr="00E04CAE">
        <w:rPr>
          <w:lang w:val="en-US"/>
        </w:rPr>
        <w:t>scelerisque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tortor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Nulla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Phasellus</w:t>
      </w:r>
      <w:proofErr w:type="spellEnd"/>
      <w:r w:rsidRPr="00E04CAE">
        <w:rPr>
          <w:lang w:val="en-US"/>
        </w:rPr>
        <w:t xml:space="preserve"> in </w:t>
      </w:r>
      <w:proofErr w:type="spellStart"/>
      <w:r w:rsidRPr="00E04CAE">
        <w:rPr>
          <w:lang w:val="en-US"/>
        </w:rPr>
        <w:t>massa</w:t>
      </w:r>
      <w:proofErr w:type="spellEnd"/>
      <w:r w:rsidRPr="00E04CAE">
        <w:rPr>
          <w:lang w:val="en-US"/>
        </w:rPr>
        <w:t xml:space="preserve"> non dolor </w:t>
      </w:r>
      <w:proofErr w:type="spellStart"/>
      <w:r w:rsidRPr="00E04CAE">
        <w:rPr>
          <w:lang w:val="en-US"/>
        </w:rPr>
        <w:t>euismod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dignissim</w:t>
      </w:r>
      <w:proofErr w:type="spellEnd"/>
      <w:r w:rsidRPr="00E04CAE">
        <w:rPr>
          <w:lang w:val="en-US"/>
        </w:rPr>
        <w:t>.</w:t>
      </w:r>
    </w:p>
    <w:p w14:paraId="6A2CE319" w14:textId="363DC13C" w:rsidR="00FF0942" w:rsidRDefault="00FF0942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7A2ADE27" w14:textId="599989AF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7243E0CD" w14:textId="31141DB2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6BC40E01" w14:textId="77777777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57112307" w14:textId="37DF5E35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6B78113B" w14:textId="4414F2E3" w:rsidR="005A41FE" w:rsidRDefault="005A41FE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779A16E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Exemplo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figuras</w:t>
      </w:r>
      <w:proofErr w:type="spellEnd"/>
    </w:p>
    <w:p w14:paraId="2032C34B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567ACEEA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 wp14:anchorId="5CF34049" wp14:editId="7AF61153">
            <wp:extent cx="2648451" cy="1841764"/>
            <wp:effectExtent l="0" t="0" r="0" b="0"/>
            <wp:docPr id="2" name="Picture 2" descr="Sem Título:Users:elizeteazevedo:Downloads:Imagens call for paper:call_congre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ítulo:Users:elizeteazevedo:Downloads:Imagens call for paper:call_congress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51" cy="18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C977" w14:textId="77777777" w:rsidR="00FF0942" w:rsidRPr="00693311" w:rsidRDefault="00FF0942" w:rsidP="00FF0942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693311">
        <w:rPr>
          <w:b/>
          <w:sz w:val="20"/>
          <w:szCs w:val="20"/>
          <w:lang w:val="en-US"/>
        </w:rPr>
        <w:t>Figura</w:t>
      </w:r>
      <w:proofErr w:type="spellEnd"/>
      <w:r w:rsidRPr="00693311">
        <w:rPr>
          <w:b/>
          <w:sz w:val="20"/>
          <w:szCs w:val="20"/>
          <w:lang w:val="en-US"/>
        </w:rPr>
        <w:t xml:space="preserve"> 01</w:t>
      </w:r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Conexões</w:t>
      </w:r>
      <w:proofErr w:type="spellEnd"/>
      <w:r w:rsidRPr="00693311">
        <w:rPr>
          <w:sz w:val="20"/>
          <w:szCs w:val="20"/>
          <w:lang w:val="en-US"/>
        </w:rPr>
        <w:t xml:space="preserve"> e </w:t>
      </w:r>
      <w:proofErr w:type="spellStart"/>
      <w:r w:rsidRPr="00693311">
        <w:rPr>
          <w:sz w:val="20"/>
          <w:szCs w:val="20"/>
          <w:lang w:val="en-US"/>
        </w:rPr>
        <w:t>Experiências</w:t>
      </w:r>
      <w:proofErr w:type="spellEnd"/>
    </w:p>
    <w:p w14:paraId="5C1DA7A1" w14:textId="77777777" w:rsidR="00FF0942" w:rsidRPr="00693311" w:rsidRDefault="00FF0942" w:rsidP="00FF0942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93311">
        <w:rPr>
          <w:b/>
          <w:sz w:val="20"/>
          <w:szCs w:val="20"/>
          <w:lang w:val="en-US"/>
        </w:rPr>
        <w:t>Fonte</w:t>
      </w:r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Acervo</w:t>
      </w:r>
      <w:proofErr w:type="spellEnd"/>
      <w:r w:rsidRPr="00693311">
        <w:rPr>
          <w:sz w:val="20"/>
          <w:szCs w:val="20"/>
          <w:lang w:val="en-US"/>
        </w:rPr>
        <w:t xml:space="preserve"> do II </w:t>
      </w:r>
      <w:proofErr w:type="spellStart"/>
      <w:r w:rsidRPr="00693311">
        <w:rPr>
          <w:sz w:val="20"/>
          <w:szCs w:val="20"/>
          <w:lang w:val="en-US"/>
        </w:rPr>
        <w:t>Congresso</w:t>
      </w:r>
      <w:proofErr w:type="spellEnd"/>
      <w:r w:rsidRPr="00693311">
        <w:rPr>
          <w:sz w:val="20"/>
          <w:szCs w:val="20"/>
          <w:lang w:val="en-US"/>
        </w:rPr>
        <w:t xml:space="preserve"> de Branding (</w:t>
      </w:r>
      <w:r>
        <w:rPr>
          <w:sz w:val="20"/>
          <w:szCs w:val="20"/>
          <w:lang w:val="en-US"/>
        </w:rPr>
        <w:t>2015)</w:t>
      </w:r>
    </w:p>
    <w:p w14:paraId="78B4BDAD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8DD8F28" w14:textId="77777777" w:rsidR="00FF0942" w:rsidRPr="000A1DF4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76C9CE5D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bCs/>
        </w:rPr>
        <w:t>Referências (</w:t>
      </w:r>
      <w:r w:rsidRPr="00982293">
        <w:rPr>
          <w:color w:val="FF0000"/>
          <w:sz w:val="22"/>
          <w:szCs w:val="22"/>
        </w:rPr>
        <w:t>Exemplos</w:t>
      </w:r>
      <w:r w:rsidRPr="00982293">
        <w:rPr>
          <w:b/>
          <w:sz w:val="22"/>
          <w:szCs w:val="22"/>
        </w:rPr>
        <w:t>)</w:t>
      </w:r>
    </w:p>
    <w:p w14:paraId="36FEC803" w14:textId="77777777" w:rsidR="001C27B6" w:rsidRPr="001C27B6" w:rsidRDefault="001C27B6" w:rsidP="00FF094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  <w:r w:rsidRPr="001C27B6">
        <w:rPr>
          <w:b/>
          <w:color w:val="FF0000"/>
          <w:sz w:val="22"/>
          <w:szCs w:val="22"/>
        </w:rPr>
        <w:t xml:space="preserve">OBS.: </w:t>
      </w:r>
      <w:r>
        <w:rPr>
          <w:b/>
          <w:color w:val="FF0000"/>
          <w:sz w:val="22"/>
          <w:szCs w:val="22"/>
        </w:rPr>
        <w:t>disponibilizar as referências em</w:t>
      </w:r>
      <w:r w:rsidRPr="001C27B6">
        <w:rPr>
          <w:b/>
          <w:color w:val="FF0000"/>
          <w:sz w:val="22"/>
          <w:szCs w:val="22"/>
        </w:rPr>
        <w:t xml:space="preserve"> ordem alfabética.</w:t>
      </w:r>
    </w:p>
    <w:p w14:paraId="674BE93D" w14:textId="77777777" w:rsidR="00FF0942" w:rsidRPr="00982293" w:rsidRDefault="00FF0942" w:rsidP="00FF0942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663FB44E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37AC149E" w14:textId="4EE14557" w:rsidR="00FF0942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ATKIN, Douglas. </w:t>
      </w:r>
      <w:r w:rsidRPr="00982293">
        <w:rPr>
          <w:rFonts w:ascii="Times New Roman" w:hAnsi="Times New Roman" w:cs="Times New Roman"/>
          <w:b/>
          <w:sz w:val="22"/>
          <w:szCs w:val="22"/>
        </w:rPr>
        <w:t>O Culto das Marcas</w:t>
      </w:r>
      <w:r w:rsidRPr="00982293">
        <w:rPr>
          <w:rFonts w:ascii="Times New Roman" w:hAnsi="Times New Roman" w:cs="Times New Roman"/>
          <w:sz w:val="22"/>
          <w:szCs w:val="22"/>
        </w:rPr>
        <w:t>. Lisboa: Tinta-Da-China, 2008.</w:t>
      </w:r>
    </w:p>
    <w:p w14:paraId="2AF5B07F" w14:textId="77777777" w:rsidR="00967203" w:rsidRPr="00982293" w:rsidRDefault="00967203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F9FC970" w14:textId="77777777" w:rsidR="00FF0942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CHEVALIER, Michel, MAZZALOVO, Gérald. </w:t>
      </w:r>
      <w:r w:rsidRPr="00982293">
        <w:rPr>
          <w:rFonts w:ascii="Times New Roman" w:hAnsi="Times New Roman" w:cs="Times New Roman"/>
          <w:b/>
          <w:sz w:val="22"/>
          <w:szCs w:val="22"/>
        </w:rPr>
        <w:t>Pró Logo</w:t>
      </w:r>
      <w:r w:rsidRPr="00982293">
        <w:rPr>
          <w:rFonts w:ascii="Times New Roman" w:hAnsi="Times New Roman" w:cs="Times New Roman"/>
          <w:sz w:val="22"/>
          <w:szCs w:val="22"/>
        </w:rPr>
        <w:t xml:space="preserve"> – Marcas como fator de progresso. São Paulo: Panda Books, 2007.</w:t>
      </w:r>
    </w:p>
    <w:p w14:paraId="1E3DDE6B" w14:textId="468A71B5" w:rsidR="00967203" w:rsidRPr="00982293" w:rsidRDefault="00967203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0403B64" w14:textId="77777777" w:rsidR="00FF0942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SIM-SIM, Inês </w:t>
      </w:r>
      <w:r w:rsidRPr="00982293">
        <w:rPr>
          <w:rFonts w:ascii="Times New Roman" w:hAnsi="Times New Roman" w:cs="Times New Roman"/>
          <w:i/>
          <w:sz w:val="22"/>
          <w:szCs w:val="22"/>
        </w:rPr>
        <w:t>et al</w:t>
      </w:r>
      <w:r w:rsidRPr="00982293">
        <w:rPr>
          <w:rFonts w:ascii="Times New Roman" w:hAnsi="Times New Roman" w:cs="Times New Roman"/>
          <w:sz w:val="22"/>
          <w:szCs w:val="22"/>
        </w:rPr>
        <w:t xml:space="preserve">.  </w:t>
      </w:r>
      <w:r w:rsidRPr="00982293">
        <w:rPr>
          <w:rFonts w:ascii="Times New Roman" w:hAnsi="Times New Roman" w:cs="Times New Roman"/>
          <w:b/>
          <w:sz w:val="22"/>
          <w:szCs w:val="22"/>
        </w:rPr>
        <w:t>A língua materna na Educação Básica</w:t>
      </w:r>
      <w:r w:rsidRPr="00982293">
        <w:rPr>
          <w:rFonts w:ascii="Times New Roman" w:hAnsi="Times New Roman" w:cs="Times New Roman"/>
          <w:sz w:val="22"/>
          <w:szCs w:val="22"/>
        </w:rPr>
        <w:t>: Competências Nucleares e Níveis de Desempenho. Lisboa: Ministério da Educação - Departamento da Educação Básica, 1997.</w:t>
      </w:r>
    </w:p>
    <w:p w14:paraId="1B3356ED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B9A95A5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HALLIDAY, M. A. K.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MARTIN, J. R. (eds.).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Readings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Systemic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Linguistics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London: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Batsford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1981.</w:t>
      </w:r>
    </w:p>
    <w:p w14:paraId="146BA2BA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04E6D80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5BCB7641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Capítulo de 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278482A5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ATKINSON, P.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HAMMERSLEY, M.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Etnography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participant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observation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In NORMAN K. DENZIN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YVONNA S. LINCOLN (eds.). </w:t>
      </w:r>
      <w:r w:rsidRPr="00982293">
        <w:rPr>
          <w:rFonts w:ascii="Times New Roman" w:hAnsi="Times New Roman" w:cs="Times New Roman"/>
          <w:b/>
          <w:sz w:val="22"/>
          <w:szCs w:val="22"/>
        </w:rPr>
        <w:t xml:space="preserve">Handbook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Qualitative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Research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Thousand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Oak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, CA: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Sage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1994, pp.248-261.</w:t>
      </w:r>
    </w:p>
    <w:p w14:paraId="2194AC71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5FA81CE0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Artigo de revista científica:</w:t>
      </w:r>
    </w:p>
    <w:p w14:paraId="4F68B58F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SILVESTRE,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Carminda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Rethinking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rationality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locating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gender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In Revista Veredas, Juiz de Fora, v. 10, n.1 e n.2, p. 123-128, jan./dez. 2006.</w:t>
      </w:r>
    </w:p>
    <w:p w14:paraId="7F0A1646" w14:textId="77777777" w:rsidR="00FF0942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410567C7" w14:textId="77777777" w:rsidR="00FF0942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076B09F3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30695BC9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lastRenderedPageBreak/>
        <w:t>Teses:</w:t>
      </w:r>
    </w:p>
    <w:p w14:paraId="54F303D0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YOUNG,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Lynne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Weiss.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Behaviour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Code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English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Catholic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Leuven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Ph.D.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thesis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1987.</w:t>
      </w:r>
    </w:p>
    <w:p w14:paraId="09E61B95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5BBCCE83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Doc</w:t>
      </w:r>
      <w:r>
        <w:rPr>
          <w:rFonts w:ascii="Times New Roman" w:hAnsi="Times New Roman" w:cs="Times New Roman"/>
          <w:b/>
          <w:sz w:val="22"/>
          <w:szCs w:val="22"/>
        </w:rPr>
        <w:t>umentos ele</w:t>
      </w:r>
      <w:r w:rsidRPr="00982293">
        <w:rPr>
          <w:rFonts w:ascii="Times New Roman" w:hAnsi="Times New Roman" w:cs="Times New Roman"/>
          <w:b/>
          <w:sz w:val="22"/>
          <w:szCs w:val="22"/>
        </w:rPr>
        <w:t>trônicos:</w:t>
      </w:r>
    </w:p>
    <w:p w14:paraId="754B57F2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BELLATO, M.A.; FONTANA, D.C. </w:t>
      </w:r>
      <w:r w:rsidRPr="001531C1">
        <w:rPr>
          <w:rFonts w:ascii="Times New Roman" w:hAnsi="Times New Roman" w:cs="Times New Roman"/>
          <w:sz w:val="22"/>
          <w:szCs w:val="22"/>
        </w:rPr>
        <w:t>El nino e a agricultura da região Sul do Brasil</w:t>
      </w:r>
      <w:r w:rsidRPr="00982293">
        <w:rPr>
          <w:rFonts w:ascii="Times New Roman" w:hAnsi="Times New Roman" w:cs="Times New Roman"/>
          <w:sz w:val="22"/>
          <w:szCs w:val="22"/>
        </w:rPr>
        <w:t xml:space="preserve">. Disponível em:&lt;http://www.mac.usp.br/nino2.&gt; Acesso em: 6 </w:t>
      </w:r>
      <w:proofErr w:type="gramStart"/>
      <w:r w:rsidRPr="00982293">
        <w:rPr>
          <w:rFonts w:ascii="Times New Roman" w:hAnsi="Times New Roman" w:cs="Times New Roman"/>
          <w:sz w:val="22"/>
          <w:szCs w:val="22"/>
        </w:rPr>
        <w:t>Abril</w:t>
      </w:r>
      <w:proofErr w:type="gramEnd"/>
      <w:r w:rsidRPr="00982293">
        <w:rPr>
          <w:rFonts w:ascii="Times New Roman" w:hAnsi="Times New Roman" w:cs="Times New Roman"/>
          <w:sz w:val="22"/>
          <w:szCs w:val="22"/>
        </w:rPr>
        <w:t xml:space="preserve"> 2001.</w:t>
      </w:r>
    </w:p>
    <w:p w14:paraId="6679CF61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6A15AECD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CD-ROM:</w:t>
      </w:r>
    </w:p>
    <w:p w14:paraId="5CDFE442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KOOGAN, A.; HOUASSIS, A (ed.) </w:t>
      </w:r>
      <w:r w:rsidRPr="001531C1">
        <w:rPr>
          <w:rFonts w:ascii="Times New Roman" w:hAnsi="Times New Roman" w:cs="Times New Roman"/>
          <w:sz w:val="22"/>
          <w:szCs w:val="22"/>
        </w:rPr>
        <w:t>Enciclopédia e dicionário digital 98</w:t>
      </w:r>
      <w:r w:rsidRPr="00982293">
        <w:rPr>
          <w:rFonts w:ascii="Times New Roman" w:hAnsi="Times New Roman" w:cs="Times New Roman"/>
          <w:sz w:val="22"/>
          <w:szCs w:val="22"/>
        </w:rPr>
        <w:t xml:space="preserve">. Direção geral de André Koogan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Breikman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São Paulo: Delta: Estadão, 1998. 5 CD-ROM. Produzida por Videolar Multimídia.</w:t>
      </w:r>
    </w:p>
    <w:p w14:paraId="1444A680" w14:textId="77777777" w:rsidR="00FF0942" w:rsidRPr="00433EF6" w:rsidRDefault="00FF0942" w:rsidP="00FF09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28B42CE8" w14:textId="77777777" w:rsidR="00FF0942" w:rsidRPr="00432E44" w:rsidRDefault="00FF0942" w:rsidP="00FF09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14:paraId="232B80CC" w14:textId="77777777" w:rsidR="00FF0942" w:rsidRPr="00432E44" w:rsidRDefault="00FF0942" w:rsidP="00FF09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432E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6F8D4A5" w14:textId="77777777" w:rsidR="00FF0942" w:rsidRPr="00432E44" w:rsidRDefault="00FF0942" w:rsidP="00FF0942">
      <w:pPr>
        <w:rPr>
          <w:rFonts w:ascii="Times New Roman" w:hAnsi="Times New Roman" w:cs="Times New Roman"/>
        </w:rPr>
      </w:pPr>
    </w:p>
    <w:p w14:paraId="2302A32C" w14:textId="77777777" w:rsidR="00FF0942" w:rsidRDefault="00FF0942" w:rsidP="00FF0942"/>
    <w:p w14:paraId="373A91AC" w14:textId="77777777" w:rsidR="00FF0942" w:rsidRDefault="00FF0942"/>
    <w:sectPr w:rsidR="00FF0942" w:rsidSect="00206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0043" w14:textId="77777777" w:rsidR="00FA5151" w:rsidRDefault="00FA5151" w:rsidP="0036318B">
      <w:pPr>
        <w:spacing w:after="0" w:line="240" w:lineRule="auto"/>
      </w:pPr>
      <w:r>
        <w:separator/>
      </w:r>
    </w:p>
  </w:endnote>
  <w:endnote w:type="continuationSeparator" w:id="0">
    <w:p w14:paraId="69D76734" w14:textId="77777777" w:rsidR="00FA5151" w:rsidRDefault="00FA5151" w:rsidP="003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69E4" w14:textId="77777777" w:rsidR="006A46A7" w:rsidRDefault="006A46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57C0" w14:textId="4EC95CF3" w:rsidR="0036318B" w:rsidRDefault="0036318B" w:rsidP="00634BFC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6C41" w14:textId="77777777" w:rsidR="006A46A7" w:rsidRDefault="006A46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80287" w14:textId="77777777" w:rsidR="00FA5151" w:rsidRDefault="00FA5151" w:rsidP="0036318B">
      <w:pPr>
        <w:spacing w:after="0" w:line="240" w:lineRule="auto"/>
      </w:pPr>
      <w:r>
        <w:separator/>
      </w:r>
    </w:p>
  </w:footnote>
  <w:footnote w:type="continuationSeparator" w:id="0">
    <w:p w14:paraId="3E00C202" w14:textId="77777777" w:rsidR="00FA5151" w:rsidRDefault="00FA5151" w:rsidP="0036318B">
      <w:pPr>
        <w:spacing w:after="0" w:line="240" w:lineRule="auto"/>
      </w:pPr>
      <w:r>
        <w:continuationSeparator/>
      </w:r>
    </w:p>
  </w:footnote>
  <w:footnote w:id="1">
    <w:p w14:paraId="09C01120" w14:textId="77777777" w:rsidR="00FF0942" w:rsidRPr="001E622A" w:rsidRDefault="00FF0942" w:rsidP="00FF0942">
      <w:pPr>
        <w:pStyle w:val="Textodenotaderodap"/>
        <w:jc w:val="both"/>
        <w:rPr>
          <w:rFonts w:ascii="Times" w:hAnsi="Times"/>
          <w:lang w:val="en-US"/>
        </w:rPr>
      </w:pPr>
      <w:r w:rsidRPr="001E622A">
        <w:rPr>
          <w:rStyle w:val="Refdenotaderodap"/>
          <w:rFonts w:ascii="Times" w:hAnsi="Times"/>
        </w:rPr>
        <w:footnoteRef/>
      </w:r>
      <w:r w:rsidRPr="001E622A">
        <w:rPr>
          <w:rFonts w:ascii="Times" w:hAnsi="Times"/>
        </w:rPr>
        <w:t xml:space="preserve">Trabalho apresentado no GP </w:t>
      </w:r>
      <w:proofErr w:type="spellStart"/>
      <w:r w:rsidRPr="001E622A">
        <w:rPr>
          <w:rFonts w:ascii="Times" w:hAnsi="Times"/>
        </w:rPr>
        <w:t>Brandorama</w:t>
      </w:r>
      <w:proofErr w:type="spellEnd"/>
      <w:r w:rsidRPr="001E622A">
        <w:rPr>
          <w:rFonts w:ascii="Times" w:hAnsi="Times"/>
        </w:rPr>
        <w:t>, evento componente do II Congresso Internacional de Marcas/</w:t>
      </w:r>
      <w:r w:rsidRPr="00982293">
        <w:rPr>
          <w:rFonts w:ascii="Times" w:hAnsi="Times"/>
          <w:i/>
        </w:rPr>
        <w:t>Branding</w:t>
      </w:r>
      <w:r>
        <w:rPr>
          <w:rFonts w:ascii="Times" w:hAnsi="Times"/>
          <w:i/>
        </w:rPr>
        <w:t>:</w:t>
      </w:r>
      <w:r>
        <w:rPr>
          <w:rFonts w:ascii="Times" w:hAnsi="Times"/>
        </w:rPr>
        <w:t xml:space="preserve"> Conexões e Experiências</w:t>
      </w:r>
      <w:r w:rsidRPr="001E622A">
        <w:rPr>
          <w:rFonts w:ascii="Times" w:hAnsi="Times"/>
        </w:rPr>
        <w:t>.</w:t>
      </w:r>
    </w:p>
  </w:footnote>
  <w:footnote w:id="2">
    <w:p w14:paraId="285DA74F" w14:textId="77777777" w:rsidR="00FF0942" w:rsidRPr="00057E82" w:rsidRDefault="00FF0942" w:rsidP="00FF0942">
      <w:pPr>
        <w:pStyle w:val="Corpodetexto2"/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1E622A">
        <w:rPr>
          <w:rStyle w:val="Refdenotaderodap"/>
          <w:rFonts w:ascii="Times" w:hAnsi="Times"/>
          <w:sz w:val="20"/>
          <w:szCs w:val="20"/>
        </w:rPr>
        <w:footnoteRef/>
      </w:r>
      <w:r w:rsidRPr="001E622A">
        <w:rPr>
          <w:rFonts w:ascii="Times" w:hAnsi="Times"/>
          <w:sz w:val="20"/>
          <w:szCs w:val="20"/>
        </w:rPr>
        <w:t xml:space="preserve"> Mestrando do Curso de Publicidade da </w:t>
      </w:r>
      <w:proofErr w:type="spellStart"/>
      <w:r w:rsidRPr="001E622A">
        <w:rPr>
          <w:rFonts w:ascii="Times" w:hAnsi="Times"/>
          <w:sz w:val="20"/>
          <w:szCs w:val="20"/>
        </w:rPr>
        <w:t>Univates</w:t>
      </w:r>
      <w:proofErr w:type="spellEnd"/>
      <w:r w:rsidRPr="001E622A">
        <w:rPr>
          <w:rFonts w:ascii="Times" w:hAnsi="Times"/>
          <w:sz w:val="20"/>
          <w:szCs w:val="20"/>
        </w:rPr>
        <w:t xml:space="preserve">, </w:t>
      </w:r>
      <w:proofErr w:type="spellStart"/>
      <w:r w:rsidRPr="001E622A">
        <w:rPr>
          <w:rFonts w:ascii="Times" w:hAnsi="Times"/>
          <w:sz w:val="20"/>
          <w:szCs w:val="20"/>
        </w:rPr>
        <w:t>email</w:t>
      </w:r>
      <w:proofErr w:type="spellEnd"/>
      <w:r w:rsidRPr="001E622A">
        <w:rPr>
          <w:rFonts w:ascii="Times" w:hAnsi="Times"/>
          <w:sz w:val="20"/>
          <w:szCs w:val="20"/>
        </w:rPr>
        <w:t xml:space="preserve">: </w:t>
      </w:r>
      <w:hyperlink r:id="rId1" w:history="1">
        <w:r w:rsidRPr="001E622A">
          <w:rPr>
            <w:rStyle w:val="Hyperlink"/>
            <w:rFonts w:ascii="Times" w:hAnsi="Times"/>
            <w:sz w:val="20"/>
            <w:szCs w:val="20"/>
          </w:rPr>
          <w:t>jpsilva2008@univates.br</w:t>
        </w:r>
      </w:hyperlink>
      <w:r w:rsidRPr="001E622A">
        <w:rPr>
          <w:rFonts w:ascii="Times" w:hAnsi="Times"/>
          <w:sz w:val="20"/>
          <w:szCs w:val="20"/>
        </w:rPr>
        <w:t>.</w:t>
      </w:r>
    </w:p>
  </w:footnote>
  <w:footnote w:id="3">
    <w:p w14:paraId="2BE83B65" w14:textId="63ED506C" w:rsidR="00FF0942" w:rsidRPr="001E622A" w:rsidRDefault="00FF0942" w:rsidP="00FF0942">
      <w:pPr>
        <w:pStyle w:val="Textodenotaderodap"/>
        <w:jc w:val="both"/>
      </w:pPr>
      <w:r w:rsidRPr="001E622A">
        <w:rPr>
          <w:rStyle w:val="Refdenotaderodap"/>
        </w:rPr>
        <w:footnoteRef/>
      </w:r>
      <w:r w:rsidRPr="001E622A">
        <w:t xml:space="preserve"> Estudante de Graduação 6º. semestre do Curso de </w:t>
      </w:r>
      <w:r>
        <w:t>Publicidade</w:t>
      </w:r>
      <w:r w:rsidRPr="001E622A">
        <w:t xml:space="preserve"> da </w:t>
      </w:r>
      <w:proofErr w:type="spellStart"/>
      <w:r>
        <w:t>U</w:t>
      </w:r>
      <w:r w:rsidR="005A41FE">
        <w:t>n</w:t>
      </w:r>
      <w:r>
        <w:t>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2" w:history="1">
        <w:r w:rsidRPr="00491EB9">
          <w:rPr>
            <w:rStyle w:val="Hyperlink"/>
          </w:rPr>
          <w:t>carlinha@gmail.com</w:t>
        </w:r>
      </w:hyperlink>
    </w:p>
  </w:footnote>
  <w:footnote w:id="4">
    <w:p w14:paraId="073B664A" w14:textId="77777777" w:rsidR="00FF0942" w:rsidRPr="001E622A" w:rsidRDefault="00FF0942" w:rsidP="00FF0942">
      <w:pPr>
        <w:pStyle w:val="Textodenotaderodap"/>
        <w:jc w:val="both"/>
      </w:pPr>
      <w:r w:rsidRPr="001E622A">
        <w:rPr>
          <w:rStyle w:val="Refdenotaderodap"/>
        </w:rPr>
        <w:footnoteRef/>
      </w:r>
      <w:r w:rsidRPr="001E622A">
        <w:t xml:space="preserve"> Orientador do trabalho. Professor do Curso de Jornalismo da </w:t>
      </w:r>
      <w:proofErr w:type="spellStart"/>
      <w:r>
        <w:t>Univates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3" w:history="1">
        <w:r w:rsidRPr="00491EB9">
          <w:rPr>
            <w:rStyle w:val="Hyperlink"/>
          </w:rPr>
          <w:t>santos@univates.br</w:t>
        </w:r>
      </w:hyperlink>
    </w:p>
    <w:p w14:paraId="0CCFDB22" w14:textId="77777777" w:rsidR="00FF0942" w:rsidRPr="001E622A" w:rsidRDefault="00FF0942" w:rsidP="00FF0942">
      <w:pPr>
        <w:pStyle w:val="Textodenotaderodap"/>
      </w:pPr>
      <w:r w:rsidRPr="001E622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DE6A" w14:textId="77777777" w:rsidR="006A46A7" w:rsidRDefault="006A46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3D38" w14:textId="1D39A1AD" w:rsidR="0036318B" w:rsidRDefault="00986505" w:rsidP="00F7104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31E2382" wp14:editId="46FC1F1F">
          <wp:extent cx="5753100" cy="1133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92F8" w14:textId="77777777" w:rsidR="006A46A7" w:rsidRDefault="006A46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B"/>
    <w:rsid w:val="001C27B6"/>
    <w:rsid w:val="00206203"/>
    <w:rsid w:val="002D1400"/>
    <w:rsid w:val="0036318B"/>
    <w:rsid w:val="004C5C55"/>
    <w:rsid w:val="005147D8"/>
    <w:rsid w:val="005A41FE"/>
    <w:rsid w:val="005E33A7"/>
    <w:rsid w:val="00634BFC"/>
    <w:rsid w:val="006A46A7"/>
    <w:rsid w:val="00770598"/>
    <w:rsid w:val="00773DD1"/>
    <w:rsid w:val="00967203"/>
    <w:rsid w:val="00986505"/>
    <w:rsid w:val="00C275B5"/>
    <w:rsid w:val="00CE2FB7"/>
    <w:rsid w:val="00DC226C"/>
    <w:rsid w:val="00EB329D"/>
    <w:rsid w:val="00F71048"/>
    <w:rsid w:val="00FA5151"/>
    <w:rsid w:val="00FD2787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FECE7"/>
  <w15:docId w15:val="{221E529E-8617-40E1-925F-6EF3E086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18B"/>
  </w:style>
  <w:style w:type="paragraph" w:styleId="Rodap">
    <w:name w:val="footer"/>
    <w:basedOn w:val="Normal"/>
    <w:link w:val="Rodap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18B"/>
  </w:style>
  <w:style w:type="paragraph" w:styleId="Textodebalo">
    <w:name w:val="Balloon Text"/>
    <w:basedOn w:val="Normal"/>
    <w:link w:val="TextodebaloChar"/>
    <w:uiPriority w:val="99"/>
    <w:semiHidden/>
    <w:unhideWhenUsed/>
    <w:rsid w:val="00FF09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9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F0942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0942"/>
    <w:pPr>
      <w:spacing w:after="120" w:line="480" w:lineRule="auto"/>
    </w:pPr>
    <w:rPr>
      <w:rFonts w:eastAsiaTheme="minorEastAsi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0942"/>
    <w:rPr>
      <w:rFonts w:eastAsiaTheme="minorEastAsia"/>
      <w:sz w:val="24"/>
      <w:szCs w:val="24"/>
    </w:rPr>
  </w:style>
  <w:style w:type="paragraph" w:styleId="Subttulo">
    <w:name w:val="Subtitle"/>
    <w:basedOn w:val="Normal"/>
    <w:link w:val="SubttuloChar"/>
    <w:qFormat/>
    <w:rsid w:val="00FF09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F0942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F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09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FF0942"/>
    <w:rPr>
      <w:vertAlign w:val="superscript"/>
    </w:rPr>
  </w:style>
  <w:style w:type="paragraph" w:styleId="NormalWeb">
    <w:name w:val="Normal (Web)"/>
    <w:basedOn w:val="Normal"/>
    <w:rsid w:val="00FF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0942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F094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antos@univates.br" TargetMode="External"/><Relationship Id="rId2" Type="http://schemas.openxmlformats.org/officeDocument/2006/relationships/hyperlink" Target="mailto:carlinha@gmail.com" TargetMode="External"/><Relationship Id="rId1" Type="http://schemas.openxmlformats.org/officeDocument/2006/relationships/hyperlink" Target="mailto:jpsilva2008@univat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Usuario</cp:lastModifiedBy>
  <cp:revision>6</cp:revision>
  <dcterms:created xsi:type="dcterms:W3CDTF">2020-02-07T13:55:00Z</dcterms:created>
  <dcterms:modified xsi:type="dcterms:W3CDTF">2020-06-02T14:16:00Z</dcterms:modified>
</cp:coreProperties>
</file>