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C" w:rsidRPr="00C46B0A" w:rsidRDefault="00C46B0A" w:rsidP="00C46B0A">
      <w:pPr>
        <w:jc w:val="center"/>
        <w:rPr>
          <w:b/>
        </w:rPr>
      </w:pPr>
      <w:r w:rsidRPr="00C46B0A">
        <w:rPr>
          <w:b/>
        </w:rPr>
        <w:t>EMENTA</w:t>
      </w:r>
    </w:p>
    <w:p w:rsidR="00C46B0A" w:rsidRDefault="00C46B0A" w:rsidP="00C46B0A">
      <w:pPr>
        <w:rPr>
          <w:b/>
        </w:rPr>
      </w:pPr>
      <w:r w:rsidRPr="00C46B0A">
        <w:rPr>
          <w:b/>
        </w:rPr>
        <w:t xml:space="preserve">COMPONENTE CURRICULAR: </w:t>
      </w:r>
      <w:r w:rsidR="001C2444">
        <w:rPr>
          <w:b/>
        </w:rPr>
        <w:t>LEGISLAÇÃO TRABALHISTA E PREVIDENCIÁRIA</w:t>
      </w:r>
      <w:r w:rsidRPr="00C46B0A">
        <w:rPr>
          <w:b/>
        </w:rPr>
        <w:br/>
        <w:t>CARGA HORÁRIA:</w:t>
      </w:r>
      <w:r w:rsidR="009E29E6">
        <w:rPr>
          <w:b/>
        </w:rPr>
        <w:t xml:space="preserve"> 40 </w:t>
      </w:r>
      <w:r w:rsidRPr="00C46B0A">
        <w:rPr>
          <w:b/>
        </w:rPr>
        <w:t>HORAS</w:t>
      </w:r>
      <w:r>
        <w:rPr>
          <w:b/>
        </w:rPr>
        <w:br/>
      </w:r>
    </w:p>
    <w:p w:rsidR="00C46B0A" w:rsidRPr="00C46B0A" w:rsidRDefault="00C46B0A" w:rsidP="00C46B0A">
      <w:pPr>
        <w:spacing w:before="240" w:after="240"/>
        <w:jc w:val="both"/>
        <w:rPr>
          <w:b/>
          <w:u w:val="single"/>
        </w:rPr>
      </w:pPr>
      <w:r w:rsidRPr="00C46B0A">
        <w:rPr>
          <w:b/>
          <w:u w:val="single"/>
        </w:rPr>
        <w:t>Competência:</w:t>
      </w:r>
    </w:p>
    <w:p w:rsidR="00C46B0A" w:rsidRPr="00C46B0A" w:rsidRDefault="001C2444" w:rsidP="00860C77">
      <w:pPr>
        <w:pStyle w:val="PargrafodaLista"/>
        <w:numPr>
          <w:ilvl w:val="0"/>
          <w:numId w:val="1"/>
        </w:numPr>
        <w:spacing w:before="240" w:after="240"/>
        <w:jc w:val="both"/>
      </w:pPr>
      <w:r w:rsidRPr="00193FF4">
        <w:t>Reconhecer a legislação trabalhista e previdenciária vigente nas atividades pertinentes ao exercício profissional com responsabilidade e ética</w:t>
      </w:r>
      <w:r w:rsidR="00C46B0A" w:rsidRPr="0008155A">
        <w:t>.</w:t>
      </w:r>
    </w:p>
    <w:p w:rsidR="00C46B0A" w:rsidRPr="00C46B0A" w:rsidRDefault="00C46B0A" w:rsidP="00C46B0A">
      <w:pPr>
        <w:spacing w:before="240" w:after="240"/>
        <w:jc w:val="both"/>
        <w:rPr>
          <w:b/>
          <w:u w:val="single"/>
        </w:rPr>
      </w:pPr>
      <w:r w:rsidRPr="00C46B0A">
        <w:rPr>
          <w:b/>
          <w:u w:val="single"/>
        </w:rPr>
        <w:t>Conhecimentos:</w:t>
      </w:r>
    </w:p>
    <w:p w:rsidR="001C2444" w:rsidRPr="00193FF4" w:rsidRDefault="001C2444" w:rsidP="001C2444">
      <w:pPr>
        <w:pStyle w:val="PargrafodaLista"/>
        <w:numPr>
          <w:ilvl w:val="0"/>
          <w:numId w:val="1"/>
        </w:numPr>
        <w:spacing w:before="240" w:after="240"/>
        <w:jc w:val="both"/>
      </w:pPr>
      <w:r w:rsidRPr="00193FF4">
        <w:t>CLT – Co</w:t>
      </w:r>
      <w:r>
        <w:t>nsolidação das Leis do Trabalho.</w:t>
      </w:r>
    </w:p>
    <w:p w:rsidR="001C2444" w:rsidRPr="00193FF4" w:rsidRDefault="001C2444" w:rsidP="001C2444">
      <w:pPr>
        <w:pStyle w:val="PargrafodaLista"/>
        <w:numPr>
          <w:ilvl w:val="0"/>
          <w:numId w:val="1"/>
        </w:numPr>
        <w:spacing w:before="240" w:after="240"/>
        <w:jc w:val="both"/>
      </w:pPr>
      <w:r w:rsidRPr="00193FF4">
        <w:t>Legislação Trabalh</w:t>
      </w:r>
      <w:r>
        <w:t>ista, Previdenciária e Sindical.</w:t>
      </w:r>
    </w:p>
    <w:p w:rsidR="003E50BF" w:rsidRPr="00193FF4" w:rsidRDefault="001C2444" w:rsidP="001C2444">
      <w:pPr>
        <w:pStyle w:val="PargrafodaLista"/>
        <w:numPr>
          <w:ilvl w:val="0"/>
          <w:numId w:val="1"/>
        </w:numPr>
        <w:spacing w:before="240" w:after="240"/>
        <w:jc w:val="both"/>
      </w:pPr>
      <w:r w:rsidRPr="00193FF4">
        <w:t>Estrutura e documentos legais, Jurisprudência e Súmulas</w:t>
      </w:r>
      <w:r w:rsidR="003E50BF" w:rsidRPr="00193FF4">
        <w:t>.</w:t>
      </w:r>
    </w:p>
    <w:p w:rsidR="00C46B0A" w:rsidRPr="00C46B0A" w:rsidRDefault="00C46B0A" w:rsidP="003E50BF">
      <w:pPr>
        <w:pStyle w:val="PargrafodaLista"/>
        <w:spacing w:before="240" w:after="240"/>
        <w:ind w:left="360"/>
        <w:jc w:val="both"/>
      </w:pPr>
    </w:p>
    <w:p w:rsidR="00C46B0A" w:rsidRPr="00C46B0A" w:rsidRDefault="00C46B0A" w:rsidP="00C46B0A">
      <w:pPr>
        <w:spacing w:before="240" w:after="240"/>
        <w:jc w:val="both"/>
        <w:rPr>
          <w:b/>
          <w:u w:val="single"/>
        </w:rPr>
      </w:pPr>
      <w:r w:rsidRPr="00C46B0A">
        <w:rPr>
          <w:b/>
          <w:u w:val="single"/>
        </w:rPr>
        <w:t>Habilidades:</w:t>
      </w:r>
    </w:p>
    <w:p w:rsidR="00C46B0A" w:rsidRPr="00C46B0A" w:rsidRDefault="001C2444" w:rsidP="00387398">
      <w:pPr>
        <w:pStyle w:val="PargrafodaLista"/>
        <w:numPr>
          <w:ilvl w:val="0"/>
          <w:numId w:val="2"/>
        </w:numPr>
        <w:spacing w:before="240" w:after="240"/>
        <w:jc w:val="both"/>
      </w:pPr>
      <w:r w:rsidRPr="00193FF4">
        <w:t>Identificar os segurados, o sistema de custeio, salário de contribuição e benefícios previdenciários, bem como reconhecer os direitos trabalhistas e sindicais</w:t>
      </w:r>
      <w:r w:rsidR="003E50BF">
        <w:t>.</w:t>
      </w:r>
    </w:p>
    <w:p w:rsidR="00C46B0A" w:rsidRPr="00C46B0A" w:rsidRDefault="00C46B0A" w:rsidP="00C46B0A">
      <w:pPr>
        <w:spacing w:before="240" w:after="240"/>
        <w:jc w:val="both"/>
        <w:rPr>
          <w:b/>
          <w:u w:val="single"/>
        </w:rPr>
      </w:pPr>
      <w:r w:rsidRPr="00C46B0A">
        <w:rPr>
          <w:b/>
          <w:u w:val="single"/>
        </w:rPr>
        <w:t>Avaliação:</w:t>
      </w:r>
    </w:p>
    <w:p w:rsidR="00C46B0A" w:rsidRPr="00193FF4" w:rsidRDefault="00C46B0A" w:rsidP="00C46B0A">
      <w:pPr>
        <w:spacing w:before="240" w:after="240"/>
        <w:jc w:val="both"/>
      </w:pPr>
      <w:r w:rsidRPr="00193FF4">
        <w:t>O resultado do processo de avaliação é expresso com as seguintes menções:</w:t>
      </w:r>
    </w:p>
    <w:p w:rsidR="00C46B0A" w:rsidRPr="00193FF4" w:rsidRDefault="00C46B0A" w:rsidP="00C46B0A">
      <w:pPr>
        <w:spacing w:before="240" w:after="0"/>
        <w:ind w:left="708"/>
        <w:jc w:val="both"/>
      </w:pPr>
      <w:r w:rsidRPr="00193FF4">
        <w:t xml:space="preserve">A – Quando o </w:t>
      </w:r>
      <w:r>
        <w:t>aluno</w:t>
      </w:r>
      <w:r w:rsidRPr="00193FF4">
        <w:t xml:space="preserve"> evidenciou com excelência a apropriação das competências propostas e demonstra total comprometimento com a assiduidade, participação, pontualidade/qualidade na entrega dos trabalhos; apresenta atitudes que se destacam nos aspectos referentes ao relacionamento interpessoal, a habilidade de trabalhar em grupo, negociar/administrar conflitos, criatividade e liderança, superando as competências exigidas no componente curricular.</w:t>
      </w:r>
    </w:p>
    <w:p w:rsidR="00C46B0A" w:rsidRPr="00193FF4" w:rsidRDefault="00C46B0A" w:rsidP="00C46B0A">
      <w:pPr>
        <w:spacing w:after="0"/>
        <w:ind w:left="708"/>
        <w:jc w:val="both"/>
      </w:pPr>
      <w:r w:rsidRPr="00193FF4">
        <w:t xml:space="preserve">B – Quando o </w:t>
      </w:r>
      <w:r>
        <w:t>aluno</w:t>
      </w:r>
      <w:r w:rsidRPr="00193FF4">
        <w:t xml:space="preserve"> evidenciou a apropriação das competências propostas, demonstra assiduidade, participação, pontualidade na entrega dos trabalhos no componente curricular.</w:t>
      </w:r>
    </w:p>
    <w:p w:rsidR="00C46B0A" w:rsidRPr="00193FF4" w:rsidRDefault="00C46B0A" w:rsidP="00C46B0A">
      <w:pPr>
        <w:spacing w:after="0"/>
        <w:ind w:left="708"/>
        <w:jc w:val="both"/>
      </w:pPr>
      <w:r w:rsidRPr="00193FF4">
        <w:t xml:space="preserve">C – Quando o </w:t>
      </w:r>
      <w:r>
        <w:t>aluno</w:t>
      </w:r>
      <w:r w:rsidRPr="00193FF4">
        <w:t xml:space="preserve"> evidenciou, no mínimo, a apropriação das competências relevantes exigidas no componente curricular.</w:t>
      </w:r>
    </w:p>
    <w:p w:rsidR="00C46B0A" w:rsidRDefault="00C46B0A" w:rsidP="00C46B0A">
      <w:pPr>
        <w:spacing w:after="240"/>
        <w:ind w:left="708"/>
        <w:jc w:val="both"/>
      </w:pPr>
      <w:r w:rsidRPr="00193FF4">
        <w:t xml:space="preserve">D – Quando o </w:t>
      </w:r>
      <w:r>
        <w:t>aluno</w:t>
      </w:r>
      <w:r w:rsidRPr="00193FF4">
        <w:t xml:space="preserve"> não apropriou as competências previstas no componente curricular.</w:t>
      </w:r>
    </w:p>
    <w:p w:rsidR="00C46B0A" w:rsidRDefault="00C46B0A" w:rsidP="00C46B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AD4B77">
        <w:rPr>
          <w:rFonts w:cstheme="minorHAnsi"/>
          <w:b/>
          <w:u w:val="single"/>
        </w:rPr>
        <w:t>Bibliografia Básica:</w:t>
      </w:r>
    </w:p>
    <w:p w:rsidR="003E50BF" w:rsidRPr="008B6D63" w:rsidRDefault="003E50BF" w:rsidP="003E50BF">
      <w:pPr>
        <w:spacing w:after="0" w:line="240" w:lineRule="auto"/>
        <w:jc w:val="both"/>
        <w:rPr>
          <w:rFonts w:cstheme="minorHAnsi"/>
          <w:u w:val="single"/>
        </w:rPr>
      </w:pPr>
    </w:p>
    <w:p w:rsidR="001C2444" w:rsidRPr="001C2444" w:rsidRDefault="001C2444" w:rsidP="001C2444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 w:rsidRPr="004A41C1">
        <w:t>BRASIL</w:t>
      </w:r>
      <w:r>
        <w:t xml:space="preserve">. </w:t>
      </w:r>
      <w:r w:rsidRPr="001C2444">
        <w:rPr>
          <w:b/>
        </w:rPr>
        <w:t>Consolidação das Leis do Trabalho</w:t>
      </w:r>
      <w:r>
        <w:t xml:space="preserve"> </w:t>
      </w:r>
      <w:r w:rsidRPr="001C2444">
        <w:rPr>
          <w:b/>
        </w:rPr>
        <w:t>– CLT.</w:t>
      </w:r>
      <w:r>
        <w:t xml:space="preserve"> 32ª ed. Atual. São Paulo. Editora: </w:t>
      </w:r>
      <w:proofErr w:type="gramStart"/>
      <w:r>
        <w:t>Saraiva,</w:t>
      </w:r>
      <w:proofErr w:type="gramEnd"/>
      <w:r>
        <w:t xml:space="preserve"> 2005.</w:t>
      </w:r>
    </w:p>
    <w:p w:rsidR="001C2444" w:rsidRPr="001C2444" w:rsidRDefault="001C2444" w:rsidP="001C2444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>
        <w:t xml:space="preserve">MIESSA, </w:t>
      </w:r>
      <w:proofErr w:type="spellStart"/>
      <w:r>
        <w:t>Élisson</w:t>
      </w:r>
      <w:proofErr w:type="spellEnd"/>
      <w:r>
        <w:t>; CORREIA, Henrique</w:t>
      </w:r>
      <w:r w:rsidRPr="001C2444">
        <w:rPr>
          <w:b/>
        </w:rPr>
        <w:t xml:space="preserve">. </w:t>
      </w:r>
      <w:proofErr w:type="spellStart"/>
      <w:r w:rsidRPr="001C2444">
        <w:rPr>
          <w:b/>
        </w:rPr>
        <w:t>Símulas</w:t>
      </w:r>
      <w:proofErr w:type="spellEnd"/>
      <w:r w:rsidRPr="001C2444">
        <w:rPr>
          <w:b/>
        </w:rPr>
        <w:t>, Orientações, Jurisprudência e Informativo do TST.</w:t>
      </w:r>
      <w:r>
        <w:t xml:space="preserve"> Editora: </w:t>
      </w:r>
      <w:proofErr w:type="spellStart"/>
      <w:r>
        <w:t>Juspodivn</w:t>
      </w:r>
      <w:proofErr w:type="spellEnd"/>
      <w:r>
        <w:t>, 2013.</w:t>
      </w:r>
    </w:p>
    <w:p w:rsidR="001C2444" w:rsidRPr="001C2444" w:rsidRDefault="001C2444" w:rsidP="001C2444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>
        <w:lastRenderedPageBreak/>
        <w:t xml:space="preserve">PEIXOTO, Ulisses Vieira Moreira. </w:t>
      </w:r>
      <w:r w:rsidRPr="001C2444">
        <w:rPr>
          <w:b/>
        </w:rPr>
        <w:t>Manual Prático Previdenciário Trabalhista</w:t>
      </w:r>
      <w:r>
        <w:t xml:space="preserve">.  Editora: </w:t>
      </w:r>
      <w:proofErr w:type="spellStart"/>
      <w:r>
        <w:t>Habermann</w:t>
      </w:r>
      <w:proofErr w:type="spellEnd"/>
      <w:r>
        <w:t>, 2014</w:t>
      </w:r>
      <w:r>
        <w:t>.</w:t>
      </w:r>
    </w:p>
    <w:p w:rsidR="001C2444" w:rsidRPr="001C2444" w:rsidRDefault="001C2444" w:rsidP="001C2444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 w:rsidRPr="00C73AB9">
        <w:t xml:space="preserve">GOMES, Carlos Roberto. </w:t>
      </w:r>
      <w:r w:rsidRPr="001C2444">
        <w:rPr>
          <w:b/>
        </w:rPr>
        <w:t xml:space="preserve">Contabilidade Básica. </w:t>
      </w:r>
      <w:r w:rsidRPr="00C73AB9">
        <w:t>Editora Viena. São Paulo, 2002.</w:t>
      </w:r>
    </w:p>
    <w:p w:rsidR="00752C06" w:rsidRPr="001C2444" w:rsidRDefault="001C2444" w:rsidP="001C2444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>
        <w:t xml:space="preserve">MARTINS, Sérgio Pinto.  </w:t>
      </w:r>
      <w:r w:rsidRPr="001C2444">
        <w:rPr>
          <w:b/>
        </w:rPr>
        <w:t>Fundamentos do Direito da Seguridade Social.</w:t>
      </w:r>
      <w:r>
        <w:t xml:space="preserve"> 13ª ed. Editora: Atlas, 2014</w:t>
      </w:r>
      <w:r>
        <w:t>.</w:t>
      </w:r>
      <w:bookmarkStart w:id="0" w:name="_GoBack"/>
      <w:bookmarkEnd w:id="0"/>
      <w:r w:rsidR="00752C06" w:rsidRPr="001C2444">
        <w:rPr>
          <w:rFonts w:cs="Arial"/>
        </w:rPr>
        <w:br/>
      </w:r>
    </w:p>
    <w:p w:rsidR="008574FB" w:rsidRPr="008574FB" w:rsidRDefault="008574FB" w:rsidP="008574FB">
      <w:pPr>
        <w:pStyle w:val="PargrafodaLista"/>
        <w:spacing w:after="0"/>
        <w:ind w:left="426"/>
        <w:jc w:val="both"/>
        <w:rPr>
          <w:rFonts w:cs="Arial"/>
        </w:rPr>
      </w:pPr>
    </w:p>
    <w:p w:rsidR="003E50BF" w:rsidRPr="003E50BF" w:rsidRDefault="003E50BF" w:rsidP="003E50BF">
      <w:pPr>
        <w:suppressAutoHyphens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MS Mincho" w:cstheme="minorHAnsi"/>
        </w:rPr>
      </w:pPr>
    </w:p>
    <w:p w:rsidR="00C46B0A" w:rsidRDefault="00C46B0A" w:rsidP="00C46B0A">
      <w:r>
        <w:br/>
      </w:r>
    </w:p>
    <w:sectPr w:rsidR="00C46B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2F" w:rsidRDefault="002F412F" w:rsidP="00F92DB4">
      <w:pPr>
        <w:spacing w:after="0" w:line="240" w:lineRule="auto"/>
      </w:pPr>
      <w:r>
        <w:separator/>
      </w:r>
    </w:p>
  </w:endnote>
  <w:endnote w:type="continuationSeparator" w:id="0">
    <w:p w:rsidR="002F412F" w:rsidRDefault="002F412F" w:rsidP="00F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B4" w:rsidRPr="00AB5E23" w:rsidRDefault="00F92DB4" w:rsidP="00F92DB4">
    <w:pPr>
      <w:pStyle w:val="Rodap"/>
      <w:tabs>
        <w:tab w:val="clear" w:pos="8504"/>
        <w:tab w:val="right" w:pos="9356"/>
      </w:tabs>
      <w:ind w:right="-852"/>
      <w:jc w:val="right"/>
      <w:rPr>
        <w:sz w:val="16"/>
      </w:rPr>
    </w:pPr>
    <w:r w:rsidRPr="00AB5E23">
      <w:rPr>
        <w:sz w:val="16"/>
      </w:rPr>
      <w:t>Rua Borges de Medeiros, 25 – Centro – Encantado – R</w:t>
    </w:r>
    <w:r>
      <w:rPr>
        <w:sz w:val="16"/>
      </w:rPr>
      <w:t>S</w:t>
    </w:r>
    <w:r w:rsidRPr="00AB5E23">
      <w:rPr>
        <w:sz w:val="16"/>
      </w:rPr>
      <w:t xml:space="preserve"> – CEP 95960-000</w:t>
    </w:r>
    <w:r w:rsidRPr="00AB5E23">
      <w:rPr>
        <w:sz w:val="16"/>
      </w:rPr>
      <w:br/>
      <w:t xml:space="preserve">Fone: (51) 3751-6812 – </w:t>
    </w:r>
    <w:hyperlink r:id="rId1" w:history="1">
      <w:r w:rsidRPr="00AB5E23">
        <w:rPr>
          <w:rStyle w:val="Hyperlink"/>
          <w:sz w:val="16"/>
        </w:rPr>
        <w:t>www.lumeonline.com.br</w:t>
      </w:r>
    </w:hyperlink>
    <w:r w:rsidRPr="00AB5E23">
      <w:rPr>
        <w:sz w:val="16"/>
      </w:rPr>
      <w:t xml:space="preserve"> – E-mail: </w:t>
    </w:r>
    <w:hyperlink r:id="rId2" w:history="1">
      <w:r w:rsidRPr="00AB5E23">
        <w:rPr>
          <w:rStyle w:val="Hyperlink"/>
          <w:sz w:val="16"/>
        </w:rPr>
        <w:t>pedagogico@lumeonline.com.br</w:t>
      </w:r>
    </w:hyperlink>
    <w:r w:rsidRPr="00AB5E23">
      <w:rPr>
        <w:sz w:val="16"/>
      </w:rPr>
      <w:t xml:space="preserve"> </w:t>
    </w:r>
  </w:p>
  <w:p w:rsidR="00F92DB4" w:rsidRDefault="00F92D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2F" w:rsidRDefault="002F412F" w:rsidP="00F92DB4">
      <w:pPr>
        <w:spacing w:after="0" w:line="240" w:lineRule="auto"/>
      </w:pPr>
      <w:r>
        <w:separator/>
      </w:r>
    </w:p>
  </w:footnote>
  <w:footnote w:type="continuationSeparator" w:id="0">
    <w:p w:rsidR="002F412F" w:rsidRDefault="002F412F" w:rsidP="00F9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B4" w:rsidRDefault="00F92D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67E90C" wp14:editId="5E64601A">
          <wp:simplePos x="0" y="0"/>
          <wp:positionH relativeFrom="column">
            <wp:posOffset>5020945</wp:posOffset>
          </wp:positionH>
          <wp:positionV relativeFrom="paragraph">
            <wp:posOffset>-184785</wp:posOffset>
          </wp:positionV>
          <wp:extent cx="1213621" cy="33337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umeCEP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621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AE"/>
    <w:multiLevelType w:val="hybridMultilevel"/>
    <w:tmpl w:val="FFF627A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206EDD"/>
    <w:multiLevelType w:val="hybridMultilevel"/>
    <w:tmpl w:val="D436A460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961FBF"/>
    <w:multiLevelType w:val="hybridMultilevel"/>
    <w:tmpl w:val="10EA390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44F61"/>
    <w:multiLevelType w:val="hybridMultilevel"/>
    <w:tmpl w:val="E86AE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35E72"/>
    <w:multiLevelType w:val="hybridMultilevel"/>
    <w:tmpl w:val="F5E4AF3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C364B80">
      <w:numFmt w:val="bullet"/>
      <w:lvlText w:val="·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A12A1"/>
    <w:multiLevelType w:val="hybridMultilevel"/>
    <w:tmpl w:val="C8B2116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72307"/>
    <w:multiLevelType w:val="hybridMultilevel"/>
    <w:tmpl w:val="133EA24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96300"/>
    <w:multiLevelType w:val="hybridMultilevel"/>
    <w:tmpl w:val="66F67FF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5B2422"/>
    <w:multiLevelType w:val="hybridMultilevel"/>
    <w:tmpl w:val="A580CA50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8A7C4C"/>
    <w:multiLevelType w:val="hybridMultilevel"/>
    <w:tmpl w:val="81CE5D8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4B41B7"/>
    <w:multiLevelType w:val="hybridMultilevel"/>
    <w:tmpl w:val="A752717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D403E3"/>
    <w:multiLevelType w:val="hybridMultilevel"/>
    <w:tmpl w:val="9DBCA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E3D"/>
    <w:multiLevelType w:val="hybridMultilevel"/>
    <w:tmpl w:val="1B7E0174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EC6968"/>
    <w:multiLevelType w:val="hybridMultilevel"/>
    <w:tmpl w:val="0BDA1A42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F267F"/>
    <w:multiLevelType w:val="hybridMultilevel"/>
    <w:tmpl w:val="40E85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87ACC"/>
    <w:multiLevelType w:val="hybridMultilevel"/>
    <w:tmpl w:val="945E886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9F314E"/>
    <w:multiLevelType w:val="hybridMultilevel"/>
    <w:tmpl w:val="E3C8186E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7613FF"/>
    <w:multiLevelType w:val="hybridMultilevel"/>
    <w:tmpl w:val="C7B4DA0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B03E77"/>
    <w:multiLevelType w:val="hybridMultilevel"/>
    <w:tmpl w:val="59A4808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5E2A9F"/>
    <w:multiLevelType w:val="hybridMultilevel"/>
    <w:tmpl w:val="BE2C1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42AB6"/>
    <w:multiLevelType w:val="hybridMultilevel"/>
    <w:tmpl w:val="820221B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7476C"/>
    <w:multiLevelType w:val="hybridMultilevel"/>
    <w:tmpl w:val="9078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3"/>
  </w:num>
  <w:num w:numId="5">
    <w:abstractNumId w:val="17"/>
  </w:num>
  <w:num w:numId="6">
    <w:abstractNumId w:val="21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20"/>
  </w:num>
  <w:num w:numId="13">
    <w:abstractNumId w:val="19"/>
  </w:num>
  <w:num w:numId="14">
    <w:abstractNumId w:val="0"/>
  </w:num>
  <w:num w:numId="15">
    <w:abstractNumId w:val="15"/>
  </w:num>
  <w:num w:numId="16">
    <w:abstractNumId w:val="7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4"/>
    <w:rsid w:val="001C2444"/>
    <w:rsid w:val="00242161"/>
    <w:rsid w:val="002F412F"/>
    <w:rsid w:val="003302CC"/>
    <w:rsid w:val="00387398"/>
    <w:rsid w:val="003E50BF"/>
    <w:rsid w:val="004902FB"/>
    <w:rsid w:val="00524345"/>
    <w:rsid w:val="00752C06"/>
    <w:rsid w:val="008574FB"/>
    <w:rsid w:val="00860C77"/>
    <w:rsid w:val="009E29E6"/>
    <w:rsid w:val="00B53DD9"/>
    <w:rsid w:val="00B9648C"/>
    <w:rsid w:val="00C46B0A"/>
    <w:rsid w:val="00C746E2"/>
    <w:rsid w:val="00E45319"/>
    <w:rsid w:val="00E66A55"/>
    <w:rsid w:val="00EA58BA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DB4"/>
  </w:style>
  <w:style w:type="paragraph" w:styleId="Rodap">
    <w:name w:val="footer"/>
    <w:basedOn w:val="Normal"/>
    <w:link w:val="Rodap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DB4"/>
  </w:style>
  <w:style w:type="character" w:styleId="Hyperlink">
    <w:name w:val="Hyperlink"/>
    <w:basedOn w:val="Fontepargpadro"/>
    <w:uiPriority w:val="99"/>
    <w:unhideWhenUsed/>
    <w:rsid w:val="00F92D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B0A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BF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E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DB4"/>
  </w:style>
  <w:style w:type="paragraph" w:styleId="Rodap">
    <w:name w:val="footer"/>
    <w:basedOn w:val="Normal"/>
    <w:link w:val="Rodap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DB4"/>
  </w:style>
  <w:style w:type="character" w:styleId="Hyperlink">
    <w:name w:val="Hyperlink"/>
    <w:basedOn w:val="Fontepargpadro"/>
    <w:uiPriority w:val="99"/>
    <w:unhideWhenUsed/>
    <w:rsid w:val="00F92D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B0A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BF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E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ico@lumeonline.com.br" TargetMode="External"/><Relationship Id="rId1" Type="http://schemas.openxmlformats.org/officeDocument/2006/relationships/hyperlink" Target="http://www.lumeonlin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2018-01-22T21:24:00Z</cp:lastPrinted>
  <dcterms:created xsi:type="dcterms:W3CDTF">2017-10-02T21:13:00Z</dcterms:created>
  <dcterms:modified xsi:type="dcterms:W3CDTF">2018-01-22T21:24:00Z</dcterms:modified>
</cp:coreProperties>
</file>