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sz w:val="27"/>
          <w:szCs w:val="27"/>
        </w:rPr>
        <w:t>ANEXO IV (a) - TABELA PARA PREENCHIMENTO DA PONTUAÇÃO DA PROPOSTA TÉCNICA</w:t>
      </w:r>
    </w:p>
    <w:p w:rsidR="000710A3" w:rsidRDefault="000710A3" w:rsidP="000710A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Descrever cada item a ser pontuado no respectivo espaço.</w:t>
      </w:r>
    </w:p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1935"/>
      </w:tblGrid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Empresa: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Coordenador: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1.FORMAÇÃO ACADÊMICA (relacionada às áreas específicas de atendimento - inovação, planejamento estratégico, produção mais limpa e redução de perdas. Será considerado somente 1 (um) curso, e de maior pontuação).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Mestrado Concluído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Especialização Concluída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 CURSOS DE APERFEIÇOAMENTO (serão considerados no máximo 2 (dois) cursos por carga horária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120 horas (7,5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80 a 119 horas (5,0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40 a 79 horas (2,5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 EXPERIÊNCIA EM CONSULTORIA (relacionados à área específica de atendimento. Serão considerados anos completos)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Acima de 10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08 a 10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05 a 07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02 a 04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</w:tbl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</w:p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  <w:r>
        <w:br w:type="page"/>
      </w:r>
    </w:p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ANEXO IV (b) - TABELA PARA PREENCHIMENTO DA PONTUAÇÃO DA PROPOSTA TÉCNICA</w:t>
      </w:r>
    </w:p>
    <w:p w:rsidR="000710A3" w:rsidRDefault="000710A3" w:rsidP="000710A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Descrever cada item a ser pontuado no respectivo espaço.</w:t>
      </w:r>
    </w:p>
    <w:p w:rsidR="000710A3" w:rsidRDefault="000710A3" w:rsidP="000710A3">
      <w:pPr>
        <w:jc w:val="center"/>
        <w:rPr>
          <w:rFonts w:ascii="Arial" w:eastAsia="Arial" w:hAnsi="Arial" w:cs="Arial"/>
          <w:b/>
          <w:sz w:val="27"/>
          <w:szCs w:val="27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5"/>
        <w:gridCol w:w="1935"/>
      </w:tblGrid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Empresa: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Técnico Extensionista: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de Atendimento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1.FORMAÇÃO ACADÊMICA (relacionada às áreas específicas de atendimento - inovação, planejamento estratégico, produção mais limpa e redução de perdas. Será considerado somente 1 (um) curso, e de maior pontuação).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Pós-Graduação concluída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Pós-Graduação iniciada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 CURSOS DE APERFEIÇOAMENTO (serão considerados no máximo 2 (dois) cursos por carga horária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120 horas (7,5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710A3" w:rsidTr="0049440B">
        <w:trPr>
          <w:trHeight w:val="400"/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80 a 119 horas (5,0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avulso com duração a partir de 40 a 79 horas (2,5 pontos cada curso)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Curso, Instituição, ano: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 EXPERIÊNCIA EM CONSULTORIA (relacionados à área específica de atendimento. Serão considerados anos completos)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PONTOS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Acima de 10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08 a 10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05 a 07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0710A3" w:rsidTr="0049440B">
        <w:trPr>
          <w:jc w:val="center"/>
        </w:trPr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02 a 04 anos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0A3" w:rsidRDefault="000710A3" w:rsidP="0049440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</w:tbl>
    <w:p w:rsidR="005E247A" w:rsidRDefault="005E247A"/>
    <w:sectPr w:rsidR="005E2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3"/>
    <w:rsid w:val="000710A3"/>
    <w:rsid w:val="005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0FD-931D-488E-A6FF-AE1A2E46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10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2017-07-11T20:01:00Z</dcterms:created>
  <dcterms:modified xsi:type="dcterms:W3CDTF">2017-07-11T20:02:00Z</dcterms:modified>
</cp:coreProperties>
</file>